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SWTID1744137899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Book-store Quasar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844938" cy="264218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4938" cy="264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Web-based UI for browsing books, user/admin dashboards, and cart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React.js, Tailwind CSS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authentication (login/signup)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Node.js, Express.js, JWT, Bcrypt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Book management (CRUD operations)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Node.js, Express.js, MongoDB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Application Logic-3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Order processing and status updates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Stores user data, books, and orders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MongoDB (NoSQL)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Cloud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Database hosted on MongoDB Atlas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MongoDB Atlas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Book thumbnails and user avatars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Local Filesystem (or Cloudinary*)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External API-1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Payment gateway (future enhancement)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Stripe/PayPal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External API-2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 notifications (future enhancement)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SendGrid/Mailchimp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Machine Learning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Book recommendations (future enhancement)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Python, Scikit-learn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59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59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59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59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639.89274088541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Frontend: React, Redux</w:t>
              <w:br w:type="textWrapping"/>
              <w:t xml:space="preserve">Backend: Express.js, Mongoose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React, Express.js, Mongoose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JWT authentication, password hashing (Bcrypt), CORS policies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JWT, Bcrypt, Helmet.js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59" w:lineRule="auto"/>
              <w:rPr>
                <w:rFonts w:ascii="Roboto" w:cs="Roboto" w:eastAsia="Roboto" w:hAnsi="Roboto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rtl w:val="0"/>
                  </w:rPr>
                  <w:t xml:space="preserve">3-tier architecture (Frontend ↔ Backend ↔ Database)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React, Node.js, MongoDB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Stateless backend, load balancing (future: Kubernetes)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Render, Netlify</w:t>
            </w:r>
          </w:p>
        </w:tc>
      </w:tr>
      <w:tr>
        <w:trPr>
          <w:cantSplit w:val="0"/>
          <w:trHeight w:val="874.89274088541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line="259" w:lineRule="auto"/>
              <w:ind w:left="644" w:hanging="359.9999999999999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Client-side rendering (React), async API calls, caching (future: Redis)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Axios, React Lazy Loading</w:t>
            </w:r>
          </w:p>
          <w:p w:rsidR="00000000" w:rsidDel="00000000" w:rsidP="00000000" w:rsidRDefault="00000000" w:rsidRPr="00000000" w14:paraId="0000005A">
            <w:pPr>
              <w:spacing w:after="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3"/>
        <w:rPr>
          <w:rFonts w:ascii="Arial" w:cs="Arial" w:eastAsia="Arial" w:hAnsi="Arial"/>
        </w:rPr>
      </w:pPr>
      <w:bookmarkStart w:colFirst="0" w:colLast="0" w:name="_heading=h.vcwf3ior1pcs" w:id="0"/>
      <w:bookmarkEnd w:id="0"/>
      <w:r w:rsidDel="00000000" w:rsidR="00000000" w:rsidRPr="00000000">
        <w:rPr>
          <w:rtl w:val="0"/>
        </w:rPr>
      </w:r>
    </w:p>
    <w:sectPr>
      <w:footerReference r:id="rId8" w:type="default"/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5GWSFYr1v6uclAPJ0/YgcqRZeA==">CgMxLjAaHgoBMBIZChcIB0ITCgZSb2JvdG8SCU5vdmEgTW9ubzIOaC52Y3dmM2lvcjFwY3M4AHIhMVRZTWV3XzFMMXR0STROcHJUSWZHS2praEw5VEtfYXhS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