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Hannah Brooks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8496"/>
      </w:tblGrid>
      <w:tr>
        <w:tc>
          <w:tcPr>
            <w:tcW w:type="dxa" w:w="2016"/>
          </w:tcPr>
          <w:p>
            <w:r>
              <w:rPr>
                <w:b/>
              </w:rPr>
              <w:t>CONTACT</w:t>
            </w:r>
          </w:p>
        </w:tc>
        <w:tc>
          <w:tcPr>
            <w:tcW w:type="dxa" w:w="8496"/>
          </w:tcPr>
          <w:p>
            <w:pPr>
              <w:spacing w:after="20"/>
            </w:pPr>
            <w:r>
              <w:rPr>
                <w:b w:val="0"/>
              </w:rPr>
              <w:t>hannah.brooks@example.com | (555) 230-7765 | Nashville, TN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EDUCATION</w:t>
            </w:r>
          </w:p>
        </w:tc>
        <w:tc>
          <w:tcPr>
            <w:tcW w:type="dxa" w:w="8496"/>
          </w:tcPr>
          <w:p>
            <w:pPr>
              <w:spacing w:after="20"/>
            </w:pPr>
            <w:r>
              <w:rPr>
                <w:b/>
              </w:rPr>
              <w:t>B.A. in Marketing</w:t>
            </w:r>
          </w:p>
          <w:p>
            <w:pPr>
              <w:spacing w:after="20"/>
            </w:pPr>
            <w:r>
              <w:rPr>
                <w:b w:val="0"/>
              </w:rPr>
              <w:t>Cumberland Valley College, Nashville, TN</w:t>
            </w:r>
          </w:p>
          <w:p>
            <w:pPr>
              <w:spacing w:after="20"/>
            </w:pPr>
            <w:r>
              <w:rPr>
                <w:b w:val="0"/>
              </w:rPr>
              <w:t>May 2026 | GPA: 3.55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EXPERIENCE</w:t>
            </w:r>
          </w:p>
        </w:tc>
        <w:tc>
          <w:tcPr>
            <w:tcW w:type="dxa" w:w="8496"/>
          </w:tcPr>
          <w:p>
            <w:pPr>
              <w:spacing w:after="20"/>
            </w:pPr>
            <w:r>
              <w:rPr>
                <w:b/>
              </w:rPr>
              <w:t>Marketing Coordinator | Bluebird Events | Jun 2026 – Present</w:t>
            </w:r>
          </w:p>
          <w:p>
            <w:pPr>
              <w:spacing w:after="20"/>
              <w:ind w:left="200"/>
            </w:pPr>
            <w:r>
              <w:t>• Grew newsletter signups 35% through SEO and content marketing</w:t>
            </w:r>
          </w:p>
          <w:p>
            <w:pPr>
              <w:spacing w:after="20"/>
              <w:ind w:left="200"/>
            </w:pPr>
            <w:r>
              <w:t>• Tracked campaign performance in Google Analytics and Salesforce</w:t>
            </w:r>
          </w:p>
          <w:p>
            <w:pPr>
              <w:spacing w:after="20"/>
            </w:pPr>
            <w:r>
              <w:rPr>
                <w:b/>
              </w:rPr>
              <w:t>Social Media Intern | Harmony Records | May 2025 – Aug 2025</w:t>
            </w:r>
          </w:p>
          <w:p>
            <w:pPr>
              <w:spacing w:after="20"/>
              <w:ind w:left="200"/>
            </w:pPr>
            <w:r>
              <w:t>• Designed 120 social posts in Adobe Photoshop for artist launches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PROJECTS</w:t>
            </w:r>
          </w:p>
        </w:tc>
        <w:tc>
          <w:tcPr>
            <w:tcW w:type="dxa" w:w="8496"/>
          </w:tcPr>
          <w:p>
            <w:pPr>
              <w:spacing w:after="20"/>
            </w:pPr>
            <w:r>
              <w:rPr>
                <w:b/>
              </w:rPr>
              <w:t>Campus Brand Audit</w:t>
            </w:r>
          </w:p>
          <w:p>
            <w:pPr>
              <w:spacing w:after="20"/>
              <w:ind w:left="200"/>
            </w:pPr>
            <w:r>
              <w:t>• Surveyed 400 students and presented findings to the dean's office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SKILLS</w:t>
            </w:r>
          </w:p>
        </w:tc>
        <w:tc>
          <w:tcPr>
            <w:tcW w:type="dxa" w:w="8496"/>
          </w:tcPr>
          <w:p>
            <w:pPr>
              <w:spacing w:after="20"/>
            </w:pPr>
            <w:r>
              <w:rPr>
                <w:b w:val="0"/>
              </w:rPr>
              <w:t>SEO, Google Analytics, content marketing, Salesforce, Adobe Photoshop, Excel, communication</w:t>
            </w:r>
          </w:p>
        </w:tc>
      </w:tr>
    </w:tbl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