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0E26E" w14:textId="4ECE4433" w:rsidR="007E6189" w:rsidRPr="00AF60A3" w:rsidRDefault="00AF60A3" w:rsidP="00AF60A3">
      <w:pPr>
        <w:jc w:val="center"/>
        <w:rPr>
          <w:rFonts w:ascii="Times New Roman" w:hAnsi="Times New Roman" w:cs="Times New Roman"/>
          <w:b/>
          <w:bCs/>
          <w:sz w:val="32"/>
          <w:szCs w:val="32"/>
        </w:rPr>
      </w:pPr>
      <w:r w:rsidRPr="00AF60A3">
        <w:rPr>
          <w:rFonts w:ascii="Times New Roman" w:hAnsi="Times New Roman" w:cs="Times New Roman"/>
          <w:b/>
          <w:bCs/>
          <w:sz w:val="32"/>
          <w:szCs w:val="32"/>
        </w:rPr>
        <w:t>Virtual Stock Market</w:t>
      </w:r>
    </w:p>
    <w:p w14:paraId="12080475" w14:textId="008D4065" w:rsidR="002C3CC9" w:rsidRDefault="00D95CE2" w:rsidP="00AF60A3">
      <w:pPr>
        <w:jc w:val="both"/>
        <w:rPr>
          <w:rFonts w:ascii="Times New Roman" w:hAnsi="Times New Roman" w:cs="Times New Roman"/>
          <w:sz w:val="24"/>
          <w:szCs w:val="24"/>
        </w:rPr>
      </w:pPr>
      <w:r>
        <w:rPr>
          <w:rFonts w:ascii="Times New Roman" w:hAnsi="Times New Roman" w:cs="Times New Roman"/>
          <w:sz w:val="24"/>
          <w:szCs w:val="24"/>
        </w:rPr>
        <w:t xml:space="preserve">A </w:t>
      </w:r>
      <w:r w:rsidR="00541CC7">
        <w:rPr>
          <w:rFonts w:ascii="Times New Roman" w:hAnsi="Times New Roman" w:cs="Times New Roman"/>
          <w:sz w:val="24"/>
          <w:szCs w:val="24"/>
        </w:rPr>
        <w:t>Stock market</w:t>
      </w:r>
      <w:r>
        <w:rPr>
          <w:rFonts w:ascii="Times New Roman" w:hAnsi="Times New Roman" w:cs="Times New Roman"/>
          <w:sz w:val="24"/>
          <w:szCs w:val="24"/>
        </w:rPr>
        <w:t xml:space="preserve"> </w:t>
      </w:r>
      <w:r w:rsidR="00541CC7">
        <w:rPr>
          <w:rFonts w:ascii="Times New Roman" w:hAnsi="Times New Roman" w:cs="Times New Roman"/>
          <w:sz w:val="24"/>
          <w:szCs w:val="24"/>
        </w:rPr>
        <w:t xml:space="preserve">is a place where </w:t>
      </w:r>
      <w:r w:rsidR="00D1401D">
        <w:rPr>
          <w:rFonts w:ascii="Times New Roman" w:hAnsi="Times New Roman" w:cs="Times New Roman"/>
          <w:sz w:val="24"/>
          <w:szCs w:val="24"/>
        </w:rPr>
        <w:t>Stock brokers and traders can buy and sell share of stock, bonds and other securities. Large Companies will list their stocks on a</w:t>
      </w:r>
      <w:r w:rsidR="002C3CC9">
        <w:rPr>
          <w:rFonts w:ascii="Times New Roman" w:hAnsi="Times New Roman" w:cs="Times New Roman"/>
          <w:sz w:val="24"/>
          <w:szCs w:val="24"/>
        </w:rPr>
        <w:t>n</w:t>
      </w:r>
      <w:r w:rsidR="00D1401D">
        <w:rPr>
          <w:rFonts w:ascii="Times New Roman" w:hAnsi="Times New Roman" w:cs="Times New Roman"/>
          <w:sz w:val="24"/>
          <w:szCs w:val="24"/>
        </w:rPr>
        <w:t xml:space="preserve"> exchange</w:t>
      </w:r>
      <w:r w:rsidR="00BE44EA">
        <w:rPr>
          <w:rFonts w:ascii="Times New Roman" w:hAnsi="Times New Roman" w:cs="Times New Roman"/>
          <w:sz w:val="24"/>
          <w:szCs w:val="24"/>
        </w:rPr>
        <w:t xml:space="preserve">. </w:t>
      </w:r>
      <w:r w:rsidR="002C3CC9">
        <w:rPr>
          <w:rFonts w:ascii="Times New Roman" w:hAnsi="Times New Roman" w:cs="Times New Roman"/>
          <w:sz w:val="24"/>
          <w:szCs w:val="24"/>
        </w:rPr>
        <w:t>This allows the stock to be more liquid thus attracting more investors. A company may have its stock listed on multiple exchanges.</w:t>
      </w:r>
      <w:bookmarkStart w:id="0" w:name="_GoBack"/>
      <w:bookmarkEnd w:id="0"/>
      <w:r w:rsidR="00BE4178">
        <w:rPr>
          <w:rFonts w:ascii="Times New Roman" w:hAnsi="Times New Roman" w:cs="Times New Roman"/>
          <w:sz w:val="24"/>
          <w:szCs w:val="24"/>
        </w:rPr>
        <w:t xml:space="preserve"> </w:t>
      </w:r>
    </w:p>
    <w:p w14:paraId="203BF184" w14:textId="29BB2E04" w:rsidR="00980CA7" w:rsidRDefault="004049A5" w:rsidP="004049A5">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Open our own stock exchange, we need to file an application with the central government for being a “Recognized Stock Exchange” according to the guidelines provided by Security Contracts (Regulation) act, 1956.</w:t>
      </w:r>
    </w:p>
    <w:p w14:paraId="52D55101" w14:textId="77777777" w:rsidR="004049A5" w:rsidRDefault="004049A5" w:rsidP="004049A5">
      <w:pPr>
        <w:shd w:val="clear" w:color="auto" w:fill="FFFFFF"/>
        <w:spacing w:after="0" w:line="240" w:lineRule="auto"/>
        <w:jc w:val="both"/>
        <w:rPr>
          <w:rFonts w:ascii="Times New Roman" w:eastAsia="Times New Roman" w:hAnsi="Times New Roman" w:cs="Times New Roman"/>
          <w:sz w:val="24"/>
          <w:szCs w:val="24"/>
        </w:rPr>
      </w:pPr>
    </w:p>
    <w:p w14:paraId="0649E0DD" w14:textId="3F682B0A" w:rsidR="004049A5" w:rsidRPr="004049A5" w:rsidRDefault="004049A5" w:rsidP="004049A5">
      <w:pPr>
        <w:shd w:val="clear" w:color="auto" w:fill="FFFFFF"/>
        <w:spacing w:after="0" w:line="240" w:lineRule="auto"/>
        <w:jc w:val="both"/>
        <w:rPr>
          <w:rFonts w:ascii="Times New Roman" w:eastAsia="Times New Roman" w:hAnsi="Times New Roman" w:cs="Times New Roman"/>
          <w:sz w:val="28"/>
          <w:szCs w:val="28"/>
        </w:rPr>
      </w:pPr>
      <w:r w:rsidRPr="004049A5">
        <w:rPr>
          <w:rFonts w:ascii="Times New Roman" w:eastAsia="Times New Roman" w:hAnsi="Times New Roman" w:cs="Times New Roman"/>
          <w:sz w:val="28"/>
          <w:szCs w:val="28"/>
        </w:rPr>
        <w:t>Application for Recognizing a stock Exchange:</w:t>
      </w:r>
    </w:p>
    <w:p w14:paraId="01AFC1BF" w14:textId="537C7266" w:rsidR="009A71E0" w:rsidRDefault="004049A5" w:rsidP="009A71E0">
      <w:pPr>
        <w:pStyle w:val="ListBullet"/>
        <w:tabs>
          <w:tab w:val="clear" w:pos="360"/>
          <w:tab w:val="num" w:pos="720"/>
        </w:tabs>
        <w:ind w:left="720"/>
        <w:jc w:val="both"/>
        <w:rPr>
          <w:rFonts w:ascii="Times New Roman" w:hAnsi="Times New Roman" w:cs="Times New Roman"/>
          <w:sz w:val="24"/>
          <w:szCs w:val="24"/>
        </w:rPr>
      </w:pPr>
      <w:r w:rsidRPr="006760E3">
        <w:rPr>
          <w:rFonts w:ascii="Times New Roman" w:hAnsi="Times New Roman" w:cs="Times New Roman"/>
          <w:sz w:val="24"/>
          <w:szCs w:val="24"/>
        </w:rPr>
        <w:t>To get a Stock exchange Recognized, an application in a prescribed manner has to made to the central government. This application must be with subject head of recognition of stock exchange. This should be attached with all the bye-laws and copy of all other rules</w:t>
      </w:r>
      <w:r w:rsidR="006760E3" w:rsidRPr="006760E3">
        <w:rPr>
          <w:rFonts w:ascii="Times New Roman" w:hAnsi="Times New Roman" w:cs="Times New Roman"/>
          <w:sz w:val="24"/>
          <w:szCs w:val="24"/>
        </w:rPr>
        <w:t xml:space="preserve"> that speak about the constitution of the exchange in general but must be limited to the fol</w:t>
      </w:r>
      <w:r w:rsidR="006760E3">
        <w:rPr>
          <w:rFonts w:ascii="Times New Roman" w:hAnsi="Times New Roman" w:cs="Times New Roman"/>
          <w:sz w:val="24"/>
          <w:szCs w:val="24"/>
        </w:rPr>
        <w:t>lowing points:</w:t>
      </w:r>
    </w:p>
    <w:p w14:paraId="53EAC9C6" w14:textId="77777777" w:rsidR="009A71E0" w:rsidRDefault="009A71E0" w:rsidP="009A71E0">
      <w:pPr>
        <w:pStyle w:val="ListBullet"/>
        <w:numPr>
          <w:ilvl w:val="0"/>
          <w:numId w:val="0"/>
        </w:numPr>
        <w:ind w:left="720"/>
        <w:jc w:val="both"/>
        <w:rPr>
          <w:rFonts w:ascii="Times New Roman" w:hAnsi="Times New Roman" w:cs="Times New Roman"/>
          <w:sz w:val="24"/>
          <w:szCs w:val="24"/>
        </w:rPr>
      </w:pPr>
    </w:p>
    <w:p w14:paraId="683D900A" w14:textId="2F1421E9" w:rsidR="009A71E0" w:rsidRDefault="00E26931" w:rsidP="00E26931">
      <w:pPr>
        <w:pStyle w:val="ListBullet"/>
        <w:numPr>
          <w:ilvl w:val="0"/>
          <w:numId w:val="13"/>
        </w:numPr>
        <w:jc w:val="both"/>
        <w:rPr>
          <w:rFonts w:ascii="Times New Roman" w:hAnsi="Times New Roman" w:cs="Times New Roman"/>
          <w:sz w:val="24"/>
          <w:szCs w:val="24"/>
        </w:rPr>
      </w:pPr>
      <w:r>
        <w:rPr>
          <w:rFonts w:ascii="Times New Roman" w:hAnsi="Times New Roman" w:cs="Times New Roman"/>
          <w:sz w:val="24"/>
          <w:szCs w:val="24"/>
        </w:rPr>
        <w:t>Duties and power of the people in possession of some office in stock exchange.</w:t>
      </w:r>
    </w:p>
    <w:p w14:paraId="43E7CF9A" w14:textId="1DAAC1C0" w:rsidR="00E26931" w:rsidRDefault="00E26931" w:rsidP="00E26931">
      <w:pPr>
        <w:pStyle w:val="ListBullet"/>
        <w:numPr>
          <w:ilvl w:val="0"/>
          <w:numId w:val="13"/>
        </w:numPr>
        <w:jc w:val="both"/>
        <w:rPr>
          <w:rFonts w:ascii="Times New Roman" w:hAnsi="Times New Roman" w:cs="Times New Roman"/>
          <w:sz w:val="24"/>
          <w:szCs w:val="24"/>
        </w:rPr>
      </w:pPr>
      <w:r>
        <w:rPr>
          <w:rFonts w:ascii="Times New Roman" w:hAnsi="Times New Roman" w:cs="Times New Roman"/>
          <w:sz w:val="24"/>
          <w:szCs w:val="24"/>
        </w:rPr>
        <w:t>The constitution of the body that will govern the stock exchange</w:t>
      </w:r>
    </w:p>
    <w:p w14:paraId="3AD7A9B5" w14:textId="69FE4CB0" w:rsidR="00E26931" w:rsidRDefault="00E26931" w:rsidP="00E26931">
      <w:pPr>
        <w:pStyle w:val="ListBullet"/>
        <w:numPr>
          <w:ilvl w:val="0"/>
          <w:numId w:val="13"/>
        </w:numPr>
        <w:jc w:val="both"/>
        <w:rPr>
          <w:rFonts w:ascii="Times New Roman" w:hAnsi="Times New Roman" w:cs="Times New Roman"/>
          <w:sz w:val="24"/>
          <w:szCs w:val="24"/>
        </w:rPr>
      </w:pPr>
      <w:r>
        <w:rPr>
          <w:rFonts w:ascii="Times New Roman" w:hAnsi="Times New Roman" w:cs="Times New Roman"/>
          <w:sz w:val="24"/>
          <w:szCs w:val="24"/>
        </w:rPr>
        <w:t>The Power of the management and the procedure which is to be followed while getting business transacted</w:t>
      </w:r>
    </w:p>
    <w:p w14:paraId="5BD0DB3F" w14:textId="271E8904" w:rsidR="00E26931" w:rsidRDefault="00E26931" w:rsidP="00E26931">
      <w:pPr>
        <w:pStyle w:val="ListBullet"/>
        <w:numPr>
          <w:ilvl w:val="0"/>
          <w:numId w:val="13"/>
        </w:numPr>
        <w:jc w:val="both"/>
        <w:rPr>
          <w:rFonts w:ascii="Times New Roman" w:hAnsi="Times New Roman" w:cs="Times New Roman"/>
          <w:sz w:val="24"/>
          <w:szCs w:val="24"/>
        </w:rPr>
      </w:pPr>
      <w:r>
        <w:rPr>
          <w:rFonts w:ascii="Times New Roman" w:hAnsi="Times New Roman" w:cs="Times New Roman"/>
          <w:sz w:val="24"/>
          <w:szCs w:val="24"/>
        </w:rPr>
        <w:t>Procedure of admitting various call of people</w:t>
      </w:r>
    </w:p>
    <w:p w14:paraId="597B1C31" w14:textId="37762BAA" w:rsidR="00E26931" w:rsidRDefault="00E26931" w:rsidP="00E26931">
      <w:pPr>
        <w:pStyle w:val="ListBullet"/>
        <w:numPr>
          <w:ilvl w:val="0"/>
          <w:numId w:val="13"/>
        </w:numPr>
        <w:jc w:val="both"/>
        <w:rPr>
          <w:rFonts w:ascii="Times New Roman" w:hAnsi="Times New Roman" w:cs="Times New Roman"/>
          <w:sz w:val="24"/>
          <w:szCs w:val="24"/>
        </w:rPr>
      </w:pPr>
      <w:r>
        <w:rPr>
          <w:rFonts w:ascii="Times New Roman" w:hAnsi="Times New Roman" w:cs="Times New Roman"/>
          <w:sz w:val="24"/>
          <w:szCs w:val="24"/>
        </w:rPr>
        <w:t>The manner in which a partnership will be registered.</w:t>
      </w:r>
    </w:p>
    <w:p w14:paraId="7D2E7325" w14:textId="7A045257" w:rsidR="009A71E0" w:rsidRDefault="009A71E0" w:rsidP="009A71E0">
      <w:pPr>
        <w:pStyle w:val="ListBullet"/>
        <w:numPr>
          <w:ilvl w:val="0"/>
          <w:numId w:val="0"/>
        </w:numPr>
        <w:ind w:left="720"/>
        <w:jc w:val="both"/>
        <w:rPr>
          <w:rFonts w:ascii="Times New Roman" w:hAnsi="Times New Roman" w:cs="Times New Roman"/>
          <w:sz w:val="24"/>
          <w:szCs w:val="24"/>
        </w:rPr>
      </w:pPr>
    </w:p>
    <w:p w14:paraId="12D7D635" w14:textId="77777777" w:rsidR="009A71E0" w:rsidRPr="009A71E0" w:rsidRDefault="009A71E0" w:rsidP="009A71E0">
      <w:pPr>
        <w:pStyle w:val="ListBullet"/>
        <w:numPr>
          <w:ilvl w:val="0"/>
          <w:numId w:val="0"/>
        </w:numPr>
        <w:ind w:left="720"/>
        <w:jc w:val="both"/>
        <w:rPr>
          <w:rFonts w:ascii="Times New Roman" w:hAnsi="Times New Roman" w:cs="Times New Roman"/>
          <w:sz w:val="24"/>
          <w:szCs w:val="24"/>
        </w:rPr>
      </w:pPr>
    </w:p>
    <w:p w14:paraId="6695D3DC" w14:textId="451CD6CC" w:rsidR="00F82AD0" w:rsidRDefault="00F82AD0" w:rsidP="00F82AD0">
      <w:pPr>
        <w:pStyle w:val="ListBullet"/>
        <w:numPr>
          <w:ilvl w:val="0"/>
          <w:numId w:val="0"/>
        </w:numPr>
        <w:ind w:left="360" w:hanging="360"/>
        <w:jc w:val="both"/>
        <w:rPr>
          <w:rFonts w:ascii="Times New Roman" w:hAnsi="Times New Roman" w:cs="Times New Roman"/>
          <w:sz w:val="24"/>
          <w:szCs w:val="24"/>
        </w:rPr>
      </w:pPr>
      <w:r>
        <w:rPr>
          <w:rFonts w:ascii="Times New Roman" w:hAnsi="Times New Roman" w:cs="Times New Roman"/>
          <w:sz w:val="24"/>
          <w:szCs w:val="24"/>
        </w:rPr>
        <w:t>This application is to be done in SBI or treasury or RBI with a fee of Rs Five Hundred.</w:t>
      </w:r>
    </w:p>
    <w:p w14:paraId="084DDF29" w14:textId="2E76E902" w:rsidR="00F82AD0" w:rsidRDefault="00F82AD0" w:rsidP="00F82AD0">
      <w:pPr>
        <w:pStyle w:val="ListBullet"/>
        <w:numPr>
          <w:ilvl w:val="0"/>
          <w:numId w:val="0"/>
        </w:numPr>
        <w:ind w:left="360" w:hanging="360"/>
        <w:jc w:val="both"/>
        <w:rPr>
          <w:rFonts w:ascii="Times New Roman" w:hAnsi="Times New Roman" w:cs="Times New Roman"/>
          <w:sz w:val="24"/>
          <w:szCs w:val="24"/>
        </w:rPr>
      </w:pPr>
    </w:p>
    <w:p w14:paraId="22D5C5A6" w14:textId="015E06F5" w:rsidR="00F82AD0" w:rsidRDefault="00F82AD0" w:rsidP="00F82AD0">
      <w:pPr>
        <w:pStyle w:val="ListBullet"/>
        <w:numPr>
          <w:ilvl w:val="0"/>
          <w:numId w:val="0"/>
        </w:numPr>
        <w:ind w:left="360" w:hanging="360"/>
        <w:jc w:val="both"/>
        <w:rPr>
          <w:rFonts w:ascii="Times New Roman" w:hAnsi="Times New Roman" w:cs="Times New Roman"/>
          <w:sz w:val="28"/>
          <w:szCs w:val="28"/>
        </w:rPr>
      </w:pPr>
      <w:r w:rsidRPr="00F82AD0">
        <w:rPr>
          <w:rFonts w:ascii="Times New Roman" w:hAnsi="Times New Roman" w:cs="Times New Roman"/>
          <w:sz w:val="28"/>
          <w:szCs w:val="28"/>
        </w:rPr>
        <w:t>Grant of Recognition:</w:t>
      </w:r>
    </w:p>
    <w:p w14:paraId="0F3D9A82" w14:textId="6D16E5C4" w:rsidR="00F82AD0" w:rsidRDefault="00F82AD0" w:rsidP="00E26931">
      <w:pPr>
        <w:pStyle w:val="ListBullet"/>
        <w:numPr>
          <w:ilvl w:val="0"/>
          <w:numId w:val="9"/>
        </w:numPr>
        <w:jc w:val="both"/>
        <w:rPr>
          <w:rFonts w:ascii="Times New Roman" w:hAnsi="Times New Roman" w:cs="Times New Roman"/>
          <w:sz w:val="24"/>
          <w:szCs w:val="24"/>
        </w:rPr>
      </w:pPr>
      <w:r>
        <w:rPr>
          <w:rFonts w:ascii="Times New Roman" w:hAnsi="Times New Roman" w:cs="Times New Roman"/>
          <w:sz w:val="24"/>
          <w:szCs w:val="24"/>
        </w:rPr>
        <w:t>After the application is filed the central government may conduct an inquiry in connection with the application and upon the receipt for further information it might find the requirement of the following information:</w:t>
      </w:r>
    </w:p>
    <w:p w14:paraId="227980D3" w14:textId="36C00551" w:rsidR="00F82AD0" w:rsidRDefault="00F82AD0" w:rsidP="00E26931">
      <w:pPr>
        <w:pStyle w:val="ListBullet"/>
        <w:numPr>
          <w:ilvl w:val="1"/>
          <w:numId w:val="9"/>
        </w:numPr>
        <w:jc w:val="both"/>
        <w:rPr>
          <w:rFonts w:ascii="Times New Roman" w:hAnsi="Times New Roman" w:cs="Times New Roman"/>
          <w:sz w:val="24"/>
          <w:szCs w:val="24"/>
        </w:rPr>
      </w:pPr>
      <w:r>
        <w:rPr>
          <w:rFonts w:ascii="Times New Roman" w:hAnsi="Times New Roman" w:cs="Times New Roman"/>
          <w:sz w:val="24"/>
          <w:szCs w:val="24"/>
        </w:rPr>
        <w:t>The bye-laws are fulfilling the objective of safeguarding the investors and ensuring fair dealing</w:t>
      </w:r>
    </w:p>
    <w:p w14:paraId="7F98CEB6" w14:textId="06122723" w:rsidR="00F82AD0" w:rsidRDefault="00F82AD0" w:rsidP="00E26931">
      <w:pPr>
        <w:pStyle w:val="ListBullet"/>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The stock exchange is ready to work according to any other constraint put by the government which can only be done by consulting with the governing body of Stock Exchange. Furthermore, after considering the areas of stock exchange will serve, the nature and </w:t>
      </w:r>
      <w:r w:rsidR="00462C56">
        <w:rPr>
          <w:rFonts w:ascii="Times New Roman" w:hAnsi="Times New Roman" w:cs="Times New Roman"/>
          <w:sz w:val="24"/>
          <w:szCs w:val="24"/>
        </w:rPr>
        <w:t>the type of securities that will be dealt by the exchange.</w:t>
      </w:r>
    </w:p>
    <w:p w14:paraId="017426C9" w14:textId="6E2BEA39" w:rsidR="00462C56" w:rsidRDefault="00462C56" w:rsidP="00E26931">
      <w:pPr>
        <w:pStyle w:val="ListBullet"/>
        <w:numPr>
          <w:ilvl w:val="1"/>
          <w:numId w:val="9"/>
        </w:numPr>
        <w:jc w:val="both"/>
        <w:rPr>
          <w:rFonts w:ascii="Times New Roman" w:hAnsi="Times New Roman" w:cs="Times New Roman"/>
          <w:sz w:val="24"/>
          <w:szCs w:val="24"/>
        </w:rPr>
      </w:pPr>
      <w:r>
        <w:rPr>
          <w:rFonts w:ascii="Times New Roman" w:hAnsi="Times New Roman" w:cs="Times New Roman"/>
          <w:sz w:val="24"/>
          <w:szCs w:val="24"/>
        </w:rPr>
        <w:t>That recognizing the stock exchange the interest of the public as well as the trade is fulfilled. It may even recognize a stock exchange after fulfilling all the conditions attached to it.</w:t>
      </w:r>
    </w:p>
    <w:p w14:paraId="25C57A67" w14:textId="23F59843" w:rsidR="003C058E" w:rsidRDefault="003C058E" w:rsidP="003C058E">
      <w:pPr>
        <w:pStyle w:val="ListBullet"/>
        <w:numPr>
          <w:ilvl w:val="0"/>
          <w:numId w:val="0"/>
        </w:numPr>
        <w:ind w:left="360" w:hanging="360"/>
        <w:rPr>
          <w:rFonts w:ascii="Times New Roman" w:hAnsi="Times New Roman" w:cs="Times New Roman"/>
          <w:sz w:val="24"/>
          <w:szCs w:val="24"/>
        </w:rPr>
      </w:pPr>
    </w:p>
    <w:p w14:paraId="1FDF09D3" w14:textId="77777777" w:rsidR="003C058E" w:rsidRDefault="003C058E" w:rsidP="003C058E">
      <w:pPr>
        <w:pStyle w:val="ListBullet"/>
        <w:numPr>
          <w:ilvl w:val="0"/>
          <w:numId w:val="0"/>
        </w:numPr>
        <w:ind w:left="360" w:hanging="360"/>
        <w:rPr>
          <w:rFonts w:ascii="Times New Roman" w:hAnsi="Times New Roman" w:cs="Times New Roman"/>
          <w:sz w:val="24"/>
          <w:szCs w:val="24"/>
        </w:rPr>
      </w:pPr>
    </w:p>
    <w:p w14:paraId="1A3A2EA9" w14:textId="04CB283E" w:rsidR="00462C56" w:rsidRDefault="003C058E" w:rsidP="003C058E">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recognizing a stock </w:t>
      </w:r>
      <w:r w:rsidR="00E26931">
        <w:rPr>
          <w:rFonts w:ascii="Times New Roman" w:hAnsi="Times New Roman" w:cs="Times New Roman"/>
          <w:sz w:val="24"/>
          <w:szCs w:val="24"/>
        </w:rPr>
        <w:t>exchange,</w:t>
      </w:r>
      <w:r>
        <w:rPr>
          <w:rFonts w:ascii="Times New Roman" w:hAnsi="Times New Roman" w:cs="Times New Roman"/>
          <w:sz w:val="24"/>
          <w:szCs w:val="24"/>
        </w:rPr>
        <w:t xml:space="preserve"> it may lead to inclusion of various condition, some of them are as follow:</w:t>
      </w:r>
    </w:p>
    <w:p w14:paraId="44D917F2" w14:textId="43299E3D" w:rsidR="003C058E" w:rsidRDefault="009A71E0" w:rsidP="009A71E0">
      <w:pPr>
        <w:pStyle w:val="ListBullet"/>
        <w:numPr>
          <w:ilvl w:val="0"/>
          <w:numId w:val="9"/>
        </w:numPr>
        <w:jc w:val="both"/>
        <w:rPr>
          <w:rFonts w:ascii="Times New Roman" w:hAnsi="Times New Roman" w:cs="Times New Roman"/>
          <w:sz w:val="24"/>
          <w:szCs w:val="24"/>
        </w:rPr>
      </w:pPr>
      <w:r>
        <w:rPr>
          <w:rFonts w:ascii="Times New Roman" w:hAnsi="Times New Roman" w:cs="Times New Roman"/>
          <w:sz w:val="24"/>
          <w:szCs w:val="24"/>
        </w:rPr>
        <w:t>Qualification for getting a membership or stock exchange.</w:t>
      </w:r>
    </w:p>
    <w:p w14:paraId="2EA85E3B" w14:textId="34633DC2" w:rsidR="009A71E0" w:rsidRDefault="009A71E0" w:rsidP="009A71E0">
      <w:pPr>
        <w:pStyle w:val="ListBullet"/>
        <w:numPr>
          <w:ilvl w:val="0"/>
          <w:numId w:val="9"/>
        </w:numPr>
        <w:jc w:val="both"/>
        <w:rPr>
          <w:rFonts w:ascii="Times New Roman" w:hAnsi="Times New Roman" w:cs="Times New Roman"/>
          <w:sz w:val="24"/>
          <w:szCs w:val="24"/>
        </w:rPr>
      </w:pPr>
      <w:r>
        <w:rPr>
          <w:rFonts w:ascii="Times New Roman" w:hAnsi="Times New Roman" w:cs="Times New Roman"/>
          <w:sz w:val="24"/>
          <w:szCs w:val="24"/>
        </w:rPr>
        <w:t>The mode in which the contract between the member and exchange will get entered and enforces</w:t>
      </w:r>
    </w:p>
    <w:p w14:paraId="5E4513D1" w14:textId="44710784" w:rsidR="009A71E0" w:rsidRDefault="009A71E0" w:rsidP="009A71E0">
      <w:pPr>
        <w:pStyle w:val="ListBullet"/>
        <w:numPr>
          <w:ilvl w:val="0"/>
          <w:numId w:val="9"/>
        </w:numPr>
        <w:jc w:val="both"/>
        <w:rPr>
          <w:rFonts w:ascii="Times New Roman" w:hAnsi="Times New Roman" w:cs="Times New Roman"/>
          <w:sz w:val="24"/>
          <w:szCs w:val="24"/>
        </w:rPr>
      </w:pPr>
      <w:r>
        <w:rPr>
          <w:rFonts w:ascii="Times New Roman" w:hAnsi="Times New Roman" w:cs="Times New Roman"/>
          <w:sz w:val="24"/>
          <w:szCs w:val="24"/>
        </w:rPr>
        <w:t>The central government can represent itself in any stock exchange by stating individuals that must not exceed three and will be selected by the central government.</w:t>
      </w:r>
    </w:p>
    <w:p w14:paraId="4F497EAE" w14:textId="6CA18C45" w:rsidR="009A71E0" w:rsidRDefault="009A71E0" w:rsidP="009A71E0">
      <w:pPr>
        <w:pStyle w:val="ListBullet"/>
        <w:numPr>
          <w:ilvl w:val="0"/>
          <w:numId w:val="9"/>
        </w:numPr>
        <w:jc w:val="both"/>
        <w:rPr>
          <w:rFonts w:ascii="Times New Roman" w:hAnsi="Times New Roman" w:cs="Times New Roman"/>
          <w:sz w:val="24"/>
          <w:szCs w:val="24"/>
        </w:rPr>
      </w:pPr>
      <w:r>
        <w:rPr>
          <w:rFonts w:ascii="Times New Roman" w:hAnsi="Times New Roman" w:cs="Times New Roman"/>
          <w:sz w:val="24"/>
          <w:szCs w:val="24"/>
        </w:rPr>
        <w:t>The audit is to be done by a chartered accountant.</w:t>
      </w:r>
    </w:p>
    <w:p w14:paraId="0C8F24BC" w14:textId="6A8108E6" w:rsidR="009A71E0" w:rsidRDefault="009A71E0" w:rsidP="009A71E0">
      <w:pPr>
        <w:pStyle w:val="ListBullet"/>
        <w:numPr>
          <w:ilvl w:val="0"/>
          <w:numId w:val="0"/>
        </w:numPr>
        <w:ind w:left="360" w:hanging="360"/>
        <w:jc w:val="both"/>
        <w:rPr>
          <w:rFonts w:ascii="Times New Roman" w:hAnsi="Times New Roman" w:cs="Times New Roman"/>
          <w:sz w:val="24"/>
          <w:szCs w:val="24"/>
        </w:rPr>
      </w:pPr>
    </w:p>
    <w:p w14:paraId="733F6021" w14:textId="6157C680" w:rsidR="009A71E0" w:rsidRDefault="009A71E0" w:rsidP="009A71E0">
      <w:pPr>
        <w:pStyle w:val="ListBullet"/>
        <w:numPr>
          <w:ilvl w:val="0"/>
          <w:numId w:val="0"/>
        </w:numPr>
        <w:ind w:left="360" w:hanging="360"/>
        <w:jc w:val="both"/>
        <w:rPr>
          <w:rFonts w:ascii="Times New Roman" w:hAnsi="Times New Roman" w:cs="Times New Roman"/>
          <w:sz w:val="24"/>
          <w:szCs w:val="24"/>
        </w:rPr>
      </w:pPr>
    </w:p>
    <w:p w14:paraId="7F6707B8" w14:textId="11FA998A" w:rsidR="009A71E0" w:rsidRDefault="009A71E0" w:rsidP="009A71E0">
      <w:pPr>
        <w:pStyle w:val="ListBullet"/>
        <w:numPr>
          <w:ilvl w:val="0"/>
          <w:numId w:val="0"/>
        </w:numPr>
        <w:ind w:left="360" w:hanging="360"/>
        <w:jc w:val="both"/>
        <w:rPr>
          <w:rFonts w:ascii="Times New Roman" w:hAnsi="Times New Roman" w:cs="Times New Roman"/>
          <w:sz w:val="28"/>
          <w:szCs w:val="28"/>
        </w:rPr>
      </w:pPr>
      <w:r w:rsidRPr="009A71E0">
        <w:rPr>
          <w:rFonts w:ascii="Times New Roman" w:hAnsi="Times New Roman" w:cs="Times New Roman"/>
          <w:sz w:val="28"/>
          <w:szCs w:val="28"/>
        </w:rPr>
        <w:t xml:space="preserve">Power Provided </w:t>
      </w:r>
      <w:r w:rsidR="00E26931">
        <w:rPr>
          <w:rFonts w:ascii="Times New Roman" w:hAnsi="Times New Roman" w:cs="Times New Roman"/>
          <w:sz w:val="28"/>
          <w:szCs w:val="28"/>
        </w:rPr>
        <w:t xml:space="preserve">to recognized </w:t>
      </w:r>
      <w:r w:rsidRPr="009A71E0">
        <w:rPr>
          <w:rFonts w:ascii="Times New Roman" w:hAnsi="Times New Roman" w:cs="Times New Roman"/>
          <w:sz w:val="28"/>
          <w:szCs w:val="28"/>
        </w:rPr>
        <w:t>Stock Exchange</w:t>
      </w:r>
      <w:r>
        <w:rPr>
          <w:rFonts w:ascii="Times New Roman" w:hAnsi="Times New Roman" w:cs="Times New Roman"/>
          <w:sz w:val="28"/>
          <w:szCs w:val="28"/>
        </w:rPr>
        <w:t>:</w:t>
      </w:r>
    </w:p>
    <w:p w14:paraId="25434F28" w14:textId="50BA5A34" w:rsidR="009A71E0" w:rsidRDefault="009A71E0" w:rsidP="00E26931">
      <w:pPr>
        <w:pStyle w:val="ListBullet"/>
        <w:numPr>
          <w:ilvl w:val="0"/>
          <w:numId w:val="12"/>
        </w:numPr>
        <w:jc w:val="both"/>
        <w:rPr>
          <w:rFonts w:ascii="Times New Roman" w:hAnsi="Times New Roman" w:cs="Times New Roman"/>
          <w:sz w:val="24"/>
          <w:szCs w:val="24"/>
        </w:rPr>
      </w:pPr>
      <w:r>
        <w:rPr>
          <w:rFonts w:ascii="Times New Roman" w:hAnsi="Times New Roman" w:cs="Times New Roman"/>
          <w:sz w:val="24"/>
          <w:szCs w:val="24"/>
        </w:rPr>
        <w:t>Establishment of a trading floor.</w:t>
      </w:r>
    </w:p>
    <w:p w14:paraId="725F7EE6" w14:textId="25D7EF67" w:rsidR="009A71E0" w:rsidRDefault="00E26931" w:rsidP="00E26931">
      <w:pPr>
        <w:pStyle w:val="ListBullet"/>
        <w:numPr>
          <w:ilvl w:val="0"/>
          <w:numId w:val="12"/>
        </w:numPr>
        <w:jc w:val="both"/>
        <w:rPr>
          <w:rFonts w:ascii="Times New Roman" w:hAnsi="Times New Roman" w:cs="Times New Roman"/>
          <w:sz w:val="24"/>
          <w:szCs w:val="24"/>
        </w:rPr>
      </w:pPr>
      <w:r>
        <w:rPr>
          <w:rFonts w:ascii="Times New Roman" w:hAnsi="Times New Roman" w:cs="Times New Roman"/>
          <w:sz w:val="24"/>
          <w:szCs w:val="24"/>
        </w:rPr>
        <w:t>The Power of stock Exchange to draft the bye-laws for the purpose of regulation and management.</w:t>
      </w:r>
    </w:p>
    <w:p w14:paraId="49CC10CA" w14:textId="55E0F94E" w:rsidR="00E26931" w:rsidRDefault="00E26931" w:rsidP="00E26931">
      <w:pPr>
        <w:pStyle w:val="ListBullet"/>
        <w:numPr>
          <w:ilvl w:val="0"/>
          <w:numId w:val="12"/>
        </w:numPr>
        <w:jc w:val="both"/>
        <w:rPr>
          <w:rFonts w:ascii="Times New Roman" w:hAnsi="Times New Roman" w:cs="Times New Roman"/>
          <w:sz w:val="24"/>
          <w:szCs w:val="24"/>
        </w:rPr>
      </w:pPr>
      <w:r>
        <w:rPr>
          <w:rFonts w:ascii="Times New Roman" w:hAnsi="Times New Roman" w:cs="Times New Roman"/>
          <w:sz w:val="24"/>
          <w:szCs w:val="24"/>
        </w:rPr>
        <w:t>Power to make Direct enquiries and call for returns.</w:t>
      </w:r>
    </w:p>
    <w:p w14:paraId="32C90BB0" w14:textId="65D23D6C" w:rsidR="00E26931" w:rsidRDefault="00E26931" w:rsidP="00E26931">
      <w:pPr>
        <w:pStyle w:val="ListBullet"/>
        <w:numPr>
          <w:ilvl w:val="0"/>
          <w:numId w:val="0"/>
        </w:numPr>
        <w:ind w:left="360" w:hanging="360"/>
        <w:jc w:val="both"/>
        <w:rPr>
          <w:rFonts w:ascii="Times New Roman" w:hAnsi="Times New Roman" w:cs="Times New Roman"/>
          <w:sz w:val="24"/>
          <w:szCs w:val="24"/>
        </w:rPr>
      </w:pPr>
    </w:p>
    <w:p w14:paraId="4D8B33F2" w14:textId="7054B157" w:rsidR="00E26931" w:rsidRDefault="00E26931" w:rsidP="00E26931">
      <w:pPr>
        <w:pStyle w:val="ListBullet"/>
        <w:numPr>
          <w:ilvl w:val="0"/>
          <w:numId w:val="0"/>
        </w:numPr>
        <w:ind w:left="360" w:hanging="360"/>
        <w:jc w:val="both"/>
        <w:rPr>
          <w:rFonts w:ascii="Times New Roman" w:hAnsi="Times New Roman" w:cs="Times New Roman"/>
          <w:sz w:val="24"/>
          <w:szCs w:val="24"/>
        </w:rPr>
      </w:pPr>
    </w:p>
    <w:p w14:paraId="7C243C0E" w14:textId="2181D4A2" w:rsidR="00E26931" w:rsidRDefault="00E26931" w:rsidP="00E26931">
      <w:pPr>
        <w:pStyle w:val="ListBullet"/>
        <w:numPr>
          <w:ilvl w:val="0"/>
          <w:numId w:val="0"/>
        </w:numPr>
        <w:ind w:left="360" w:hanging="360"/>
        <w:jc w:val="both"/>
        <w:rPr>
          <w:rFonts w:ascii="Times New Roman" w:hAnsi="Times New Roman" w:cs="Times New Roman"/>
          <w:sz w:val="24"/>
          <w:szCs w:val="24"/>
        </w:rPr>
      </w:pPr>
      <w:r>
        <w:rPr>
          <w:rFonts w:ascii="Times New Roman" w:hAnsi="Times New Roman" w:cs="Times New Roman"/>
          <w:sz w:val="24"/>
          <w:szCs w:val="24"/>
        </w:rPr>
        <w:t>References:</w:t>
      </w:r>
    </w:p>
    <w:p w14:paraId="0CC709DF" w14:textId="7FA86C41" w:rsidR="00E26931" w:rsidRDefault="00E26931" w:rsidP="00E26931">
      <w:pPr>
        <w:pStyle w:val="ListBullet"/>
        <w:numPr>
          <w:ilvl w:val="0"/>
          <w:numId w:val="0"/>
        </w:numPr>
        <w:ind w:left="360" w:hanging="360"/>
        <w:jc w:val="both"/>
      </w:pPr>
      <w:r>
        <w:rPr>
          <w:rFonts w:ascii="Times New Roman" w:hAnsi="Times New Roman" w:cs="Times New Roman"/>
          <w:sz w:val="24"/>
          <w:szCs w:val="24"/>
        </w:rPr>
        <w:tab/>
      </w:r>
      <w:hyperlink r:id="rId5" w:history="1">
        <w:r>
          <w:rPr>
            <w:rStyle w:val="Hyperlink"/>
          </w:rPr>
          <w:t>https://www.legalbites.in/recognition-of-stock-exchanges/</w:t>
        </w:r>
      </w:hyperlink>
    </w:p>
    <w:p w14:paraId="7B4DFB63" w14:textId="617A94D9" w:rsidR="00E26931" w:rsidRPr="009A71E0" w:rsidRDefault="00E26931" w:rsidP="00E26931">
      <w:pPr>
        <w:pStyle w:val="ListBullet"/>
        <w:numPr>
          <w:ilvl w:val="0"/>
          <w:numId w:val="0"/>
        </w:numPr>
        <w:ind w:left="360" w:hanging="360"/>
        <w:jc w:val="both"/>
        <w:rPr>
          <w:rFonts w:ascii="Times New Roman" w:hAnsi="Times New Roman" w:cs="Times New Roman"/>
          <w:sz w:val="24"/>
          <w:szCs w:val="24"/>
        </w:rPr>
      </w:pPr>
      <w:r>
        <w:tab/>
        <w:t>Security contracts (Regulation) act 1956.</w:t>
      </w:r>
    </w:p>
    <w:sectPr w:rsidR="00E26931" w:rsidRPr="009A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436D8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E71FC"/>
    <w:multiLevelType w:val="hybridMultilevel"/>
    <w:tmpl w:val="4708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D6C7A"/>
    <w:multiLevelType w:val="hybridMultilevel"/>
    <w:tmpl w:val="8AEAB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53AE"/>
    <w:multiLevelType w:val="hybridMultilevel"/>
    <w:tmpl w:val="FF0E4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34B7D"/>
    <w:multiLevelType w:val="hybridMultilevel"/>
    <w:tmpl w:val="97564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321EA"/>
    <w:multiLevelType w:val="hybridMultilevel"/>
    <w:tmpl w:val="D556E29A"/>
    <w:lvl w:ilvl="0" w:tplc="20FE203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936A9"/>
    <w:multiLevelType w:val="hybridMultilevel"/>
    <w:tmpl w:val="40B4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501ED"/>
    <w:multiLevelType w:val="hybridMultilevel"/>
    <w:tmpl w:val="4D204866"/>
    <w:lvl w:ilvl="0" w:tplc="955A1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805A7A"/>
    <w:multiLevelType w:val="hybridMultilevel"/>
    <w:tmpl w:val="6204CD1A"/>
    <w:lvl w:ilvl="0" w:tplc="178A7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3C25F2"/>
    <w:multiLevelType w:val="hybridMultilevel"/>
    <w:tmpl w:val="EA8E0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8B55C1"/>
    <w:multiLevelType w:val="hybridMultilevel"/>
    <w:tmpl w:val="EE1A1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B4DCC"/>
    <w:multiLevelType w:val="hybridMultilevel"/>
    <w:tmpl w:val="AB902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C47BC7"/>
    <w:multiLevelType w:val="hybridMultilevel"/>
    <w:tmpl w:val="C284D33C"/>
    <w:lvl w:ilvl="0" w:tplc="26D64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11"/>
  </w:num>
  <w:num w:numId="5">
    <w:abstractNumId w:val="6"/>
  </w:num>
  <w:num w:numId="6">
    <w:abstractNumId w:val="9"/>
  </w:num>
  <w:num w:numId="7">
    <w:abstractNumId w:val="2"/>
  </w:num>
  <w:num w:numId="8">
    <w:abstractNumId w:val="0"/>
  </w:num>
  <w:num w:numId="9">
    <w:abstractNumId w:val="10"/>
  </w:num>
  <w:num w:numId="10">
    <w:abstractNumId w:val="8"/>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A3"/>
    <w:rsid w:val="000A776C"/>
    <w:rsid w:val="002C3CC9"/>
    <w:rsid w:val="003C058E"/>
    <w:rsid w:val="004049A5"/>
    <w:rsid w:val="00462C56"/>
    <w:rsid w:val="00541CC7"/>
    <w:rsid w:val="00562FF2"/>
    <w:rsid w:val="006760E3"/>
    <w:rsid w:val="00786717"/>
    <w:rsid w:val="007E6189"/>
    <w:rsid w:val="00845C3A"/>
    <w:rsid w:val="00921D47"/>
    <w:rsid w:val="00980CA7"/>
    <w:rsid w:val="009A71E0"/>
    <w:rsid w:val="00AF60A3"/>
    <w:rsid w:val="00B75D2B"/>
    <w:rsid w:val="00BE4178"/>
    <w:rsid w:val="00BE44EA"/>
    <w:rsid w:val="00C607C7"/>
    <w:rsid w:val="00D1401D"/>
    <w:rsid w:val="00D95CE2"/>
    <w:rsid w:val="00E26931"/>
    <w:rsid w:val="00F8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34C6"/>
  <w15:chartTrackingRefBased/>
  <w15:docId w15:val="{61E398F4-0355-4B21-A2D0-458FF453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CC9"/>
    <w:pPr>
      <w:ind w:left="720"/>
      <w:contextualSpacing/>
    </w:pPr>
  </w:style>
  <w:style w:type="paragraph" w:styleId="ListBullet">
    <w:name w:val="List Bullet"/>
    <w:basedOn w:val="Normal"/>
    <w:uiPriority w:val="99"/>
    <w:unhideWhenUsed/>
    <w:rsid w:val="004049A5"/>
    <w:pPr>
      <w:numPr>
        <w:numId w:val="8"/>
      </w:numPr>
      <w:contextualSpacing/>
    </w:pPr>
  </w:style>
  <w:style w:type="character" w:styleId="Hyperlink">
    <w:name w:val="Hyperlink"/>
    <w:basedOn w:val="DefaultParagraphFont"/>
    <w:uiPriority w:val="99"/>
    <w:semiHidden/>
    <w:unhideWhenUsed/>
    <w:rsid w:val="00E26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419">
      <w:bodyDiv w:val="1"/>
      <w:marLeft w:val="0"/>
      <w:marRight w:val="0"/>
      <w:marTop w:val="0"/>
      <w:marBottom w:val="0"/>
      <w:divBdr>
        <w:top w:val="none" w:sz="0" w:space="0" w:color="auto"/>
        <w:left w:val="none" w:sz="0" w:space="0" w:color="auto"/>
        <w:bottom w:val="none" w:sz="0" w:space="0" w:color="auto"/>
        <w:right w:val="none" w:sz="0" w:space="0" w:color="auto"/>
      </w:divBdr>
      <w:divsChild>
        <w:div w:id="717170057">
          <w:marLeft w:val="0"/>
          <w:marRight w:val="0"/>
          <w:marTop w:val="0"/>
          <w:marBottom w:val="0"/>
          <w:divBdr>
            <w:top w:val="none" w:sz="0" w:space="0" w:color="auto"/>
            <w:left w:val="none" w:sz="0" w:space="0" w:color="auto"/>
            <w:bottom w:val="none" w:sz="0" w:space="0" w:color="auto"/>
            <w:right w:val="none" w:sz="0" w:space="0" w:color="auto"/>
          </w:divBdr>
        </w:div>
        <w:div w:id="251203648">
          <w:marLeft w:val="0"/>
          <w:marRight w:val="0"/>
          <w:marTop w:val="0"/>
          <w:marBottom w:val="0"/>
          <w:divBdr>
            <w:top w:val="none" w:sz="0" w:space="0" w:color="auto"/>
            <w:left w:val="none" w:sz="0" w:space="0" w:color="auto"/>
            <w:bottom w:val="none" w:sz="0" w:space="0" w:color="auto"/>
            <w:right w:val="none" w:sz="0" w:space="0" w:color="auto"/>
          </w:divBdr>
        </w:div>
        <w:div w:id="1725791899">
          <w:marLeft w:val="0"/>
          <w:marRight w:val="0"/>
          <w:marTop w:val="0"/>
          <w:marBottom w:val="0"/>
          <w:divBdr>
            <w:top w:val="none" w:sz="0" w:space="0" w:color="auto"/>
            <w:left w:val="none" w:sz="0" w:space="0" w:color="auto"/>
            <w:bottom w:val="none" w:sz="0" w:space="0" w:color="auto"/>
            <w:right w:val="none" w:sz="0" w:space="0" w:color="auto"/>
          </w:divBdr>
        </w:div>
        <w:div w:id="872378750">
          <w:marLeft w:val="0"/>
          <w:marRight w:val="0"/>
          <w:marTop w:val="0"/>
          <w:marBottom w:val="0"/>
          <w:divBdr>
            <w:top w:val="none" w:sz="0" w:space="0" w:color="auto"/>
            <w:left w:val="none" w:sz="0" w:space="0" w:color="auto"/>
            <w:bottom w:val="none" w:sz="0" w:space="0" w:color="auto"/>
            <w:right w:val="none" w:sz="0" w:space="0" w:color="auto"/>
          </w:divBdr>
        </w:div>
        <w:div w:id="499080250">
          <w:marLeft w:val="0"/>
          <w:marRight w:val="0"/>
          <w:marTop w:val="0"/>
          <w:marBottom w:val="0"/>
          <w:divBdr>
            <w:top w:val="none" w:sz="0" w:space="0" w:color="auto"/>
            <w:left w:val="none" w:sz="0" w:space="0" w:color="auto"/>
            <w:bottom w:val="none" w:sz="0" w:space="0" w:color="auto"/>
            <w:right w:val="none" w:sz="0" w:space="0" w:color="auto"/>
          </w:divBdr>
        </w:div>
        <w:div w:id="1293557749">
          <w:marLeft w:val="0"/>
          <w:marRight w:val="0"/>
          <w:marTop w:val="0"/>
          <w:marBottom w:val="0"/>
          <w:divBdr>
            <w:top w:val="none" w:sz="0" w:space="0" w:color="auto"/>
            <w:left w:val="none" w:sz="0" w:space="0" w:color="auto"/>
            <w:bottom w:val="none" w:sz="0" w:space="0" w:color="auto"/>
            <w:right w:val="none" w:sz="0" w:space="0" w:color="auto"/>
          </w:divBdr>
        </w:div>
        <w:div w:id="151601934">
          <w:marLeft w:val="0"/>
          <w:marRight w:val="0"/>
          <w:marTop w:val="0"/>
          <w:marBottom w:val="0"/>
          <w:divBdr>
            <w:top w:val="none" w:sz="0" w:space="0" w:color="auto"/>
            <w:left w:val="none" w:sz="0" w:space="0" w:color="auto"/>
            <w:bottom w:val="none" w:sz="0" w:space="0" w:color="auto"/>
            <w:right w:val="none" w:sz="0" w:space="0" w:color="auto"/>
          </w:divBdr>
        </w:div>
        <w:div w:id="146631281">
          <w:marLeft w:val="0"/>
          <w:marRight w:val="0"/>
          <w:marTop w:val="0"/>
          <w:marBottom w:val="0"/>
          <w:divBdr>
            <w:top w:val="none" w:sz="0" w:space="0" w:color="auto"/>
            <w:left w:val="none" w:sz="0" w:space="0" w:color="auto"/>
            <w:bottom w:val="none" w:sz="0" w:space="0" w:color="auto"/>
            <w:right w:val="none" w:sz="0" w:space="0" w:color="auto"/>
          </w:divBdr>
        </w:div>
        <w:div w:id="245725696">
          <w:marLeft w:val="0"/>
          <w:marRight w:val="0"/>
          <w:marTop w:val="0"/>
          <w:marBottom w:val="0"/>
          <w:divBdr>
            <w:top w:val="none" w:sz="0" w:space="0" w:color="auto"/>
            <w:left w:val="none" w:sz="0" w:space="0" w:color="auto"/>
            <w:bottom w:val="none" w:sz="0" w:space="0" w:color="auto"/>
            <w:right w:val="none" w:sz="0" w:space="0" w:color="auto"/>
          </w:divBdr>
        </w:div>
        <w:div w:id="125899725">
          <w:marLeft w:val="0"/>
          <w:marRight w:val="0"/>
          <w:marTop w:val="0"/>
          <w:marBottom w:val="0"/>
          <w:divBdr>
            <w:top w:val="none" w:sz="0" w:space="0" w:color="auto"/>
            <w:left w:val="none" w:sz="0" w:space="0" w:color="auto"/>
            <w:bottom w:val="none" w:sz="0" w:space="0" w:color="auto"/>
            <w:right w:val="none" w:sz="0" w:space="0" w:color="auto"/>
          </w:divBdr>
        </w:div>
        <w:div w:id="453212299">
          <w:marLeft w:val="0"/>
          <w:marRight w:val="0"/>
          <w:marTop w:val="0"/>
          <w:marBottom w:val="0"/>
          <w:divBdr>
            <w:top w:val="none" w:sz="0" w:space="0" w:color="auto"/>
            <w:left w:val="none" w:sz="0" w:space="0" w:color="auto"/>
            <w:bottom w:val="none" w:sz="0" w:space="0" w:color="auto"/>
            <w:right w:val="none" w:sz="0" w:space="0" w:color="auto"/>
          </w:divBdr>
        </w:div>
        <w:div w:id="518660990">
          <w:marLeft w:val="0"/>
          <w:marRight w:val="0"/>
          <w:marTop w:val="0"/>
          <w:marBottom w:val="0"/>
          <w:divBdr>
            <w:top w:val="none" w:sz="0" w:space="0" w:color="auto"/>
            <w:left w:val="none" w:sz="0" w:space="0" w:color="auto"/>
            <w:bottom w:val="none" w:sz="0" w:space="0" w:color="auto"/>
            <w:right w:val="none" w:sz="0" w:space="0" w:color="auto"/>
          </w:divBdr>
        </w:div>
        <w:div w:id="418714087">
          <w:marLeft w:val="0"/>
          <w:marRight w:val="0"/>
          <w:marTop w:val="0"/>
          <w:marBottom w:val="0"/>
          <w:divBdr>
            <w:top w:val="none" w:sz="0" w:space="0" w:color="auto"/>
            <w:left w:val="none" w:sz="0" w:space="0" w:color="auto"/>
            <w:bottom w:val="none" w:sz="0" w:space="0" w:color="auto"/>
            <w:right w:val="none" w:sz="0" w:space="0" w:color="auto"/>
          </w:divBdr>
        </w:div>
        <w:div w:id="1569464519">
          <w:marLeft w:val="0"/>
          <w:marRight w:val="0"/>
          <w:marTop w:val="0"/>
          <w:marBottom w:val="0"/>
          <w:divBdr>
            <w:top w:val="none" w:sz="0" w:space="0" w:color="auto"/>
            <w:left w:val="none" w:sz="0" w:space="0" w:color="auto"/>
            <w:bottom w:val="none" w:sz="0" w:space="0" w:color="auto"/>
            <w:right w:val="none" w:sz="0" w:space="0" w:color="auto"/>
          </w:divBdr>
        </w:div>
        <w:div w:id="76095850">
          <w:marLeft w:val="0"/>
          <w:marRight w:val="0"/>
          <w:marTop w:val="0"/>
          <w:marBottom w:val="0"/>
          <w:divBdr>
            <w:top w:val="none" w:sz="0" w:space="0" w:color="auto"/>
            <w:left w:val="none" w:sz="0" w:space="0" w:color="auto"/>
            <w:bottom w:val="none" w:sz="0" w:space="0" w:color="auto"/>
            <w:right w:val="none" w:sz="0" w:space="0" w:color="auto"/>
          </w:divBdr>
        </w:div>
        <w:div w:id="1979339499">
          <w:marLeft w:val="0"/>
          <w:marRight w:val="0"/>
          <w:marTop w:val="0"/>
          <w:marBottom w:val="0"/>
          <w:divBdr>
            <w:top w:val="none" w:sz="0" w:space="0" w:color="auto"/>
            <w:left w:val="none" w:sz="0" w:space="0" w:color="auto"/>
            <w:bottom w:val="none" w:sz="0" w:space="0" w:color="auto"/>
            <w:right w:val="none" w:sz="0" w:space="0" w:color="auto"/>
          </w:divBdr>
        </w:div>
        <w:div w:id="283074114">
          <w:marLeft w:val="0"/>
          <w:marRight w:val="0"/>
          <w:marTop w:val="0"/>
          <w:marBottom w:val="0"/>
          <w:divBdr>
            <w:top w:val="none" w:sz="0" w:space="0" w:color="auto"/>
            <w:left w:val="none" w:sz="0" w:space="0" w:color="auto"/>
            <w:bottom w:val="none" w:sz="0" w:space="0" w:color="auto"/>
            <w:right w:val="none" w:sz="0" w:space="0" w:color="auto"/>
          </w:divBdr>
        </w:div>
        <w:div w:id="629095823">
          <w:marLeft w:val="0"/>
          <w:marRight w:val="0"/>
          <w:marTop w:val="0"/>
          <w:marBottom w:val="0"/>
          <w:divBdr>
            <w:top w:val="none" w:sz="0" w:space="0" w:color="auto"/>
            <w:left w:val="none" w:sz="0" w:space="0" w:color="auto"/>
            <w:bottom w:val="none" w:sz="0" w:space="0" w:color="auto"/>
            <w:right w:val="none" w:sz="0" w:space="0" w:color="auto"/>
          </w:divBdr>
        </w:div>
        <w:div w:id="1084691470">
          <w:marLeft w:val="0"/>
          <w:marRight w:val="0"/>
          <w:marTop w:val="0"/>
          <w:marBottom w:val="0"/>
          <w:divBdr>
            <w:top w:val="none" w:sz="0" w:space="0" w:color="auto"/>
            <w:left w:val="none" w:sz="0" w:space="0" w:color="auto"/>
            <w:bottom w:val="none" w:sz="0" w:space="0" w:color="auto"/>
            <w:right w:val="none" w:sz="0" w:space="0" w:color="auto"/>
          </w:divBdr>
        </w:div>
        <w:div w:id="1783721444">
          <w:marLeft w:val="0"/>
          <w:marRight w:val="0"/>
          <w:marTop w:val="0"/>
          <w:marBottom w:val="0"/>
          <w:divBdr>
            <w:top w:val="none" w:sz="0" w:space="0" w:color="auto"/>
            <w:left w:val="none" w:sz="0" w:space="0" w:color="auto"/>
            <w:bottom w:val="none" w:sz="0" w:space="0" w:color="auto"/>
            <w:right w:val="none" w:sz="0" w:space="0" w:color="auto"/>
          </w:divBdr>
        </w:div>
        <w:div w:id="1843428046">
          <w:marLeft w:val="0"/>
          <w:marRight w:val="0"/>
          <w:marTop w:val="0"/>
          <w:marBottom w:val="0"/>
          <w:divBdr>
            <w:top w:val="none" w:sz="0" w:space="0" w:color="auto"/>
            <w:left w:val="none" w:sz="0" w:space="0" w:color="auto"/>
            <w:bottom w:val="none" w:sz="0" w:space="0" w:color="auto"/>
            <w:right w:val="none" w:sz="0" w:space="0" w:color="auto"/>
          </w:divBdr>
        </w:div>
        <w:div w:id="1347517450">
          <w:marLeft w:val="0"/>
          <w:marRight w:val="0"/>
          <w:marTop w:val="0"/>
          <w:marBottom w:val="0"/>
          <w:divBdr>
            <w:top w:val="none" w:sz="0" w:space="0" w:color="auto"/>
            <w:left w:val="none" w:sz="0" w:space="0" w:color="auto"/>
            <w:bottom w:val="none" w:sz="0" w:space="0" w:color="auto"/>
            <w:right w:val="none" w:sz="0" w:space="0" w:color="auto"/>
          </w:divBdr>
        </w:div>
        <w:div w:id="832138528">
          <w:marLeft w:val="0"/>
          <w:marRight w:val="0"/>
          <w:marTop w:val="0"/>
          <w:marBottom w:val="0"/>
          <w:divBdr>
            <w:top w:val="none" w:sz="0" w:space="0" w:color="auto"/>
            <w:left w:val="none" w:sz="0" w:space="0" w:color="auto"/>
            <w:bottom w:val="none" w:sz="0" w:space="0" w:color="auto"/>
            <w:right w:val="none" w:sz="0" w:space="0" w:color="auto"/>
          </w:divBdr>
        </w:div>
        <w:div w:id="155809956">
          <w:marLeft w:val="0"/>
          <w:marRight w:val="0"/>
          <w:marTop w:val="0"/>
          <w:marBottom w:val="0"/>
          <w:divBdr>
            <w:top w:val="none" w:sz="0" w:space="0" w:color="auto"/>
            <w:left w:val="none" w:sz="0" w:space="0" w:color="auto"/>
            <w:bottom w:val="none" w:sz="0" w:space="0" w:color="auto"/>
            <w:right w:val="none" w:sz="0" w:space="0" w:color="auto"/>
          </w:divBdr>
        </w:div>
        <w:div w:id="1498420210">
          <w:marLeft w:val="0"/>
          <w:marRight w:val="0"/>
          <w:marTop w:val="0"/>
          <w:marBottom w:val="0"/>
          <w:divBdr>
            <w:top w:val="none" w:sz="0" w:space="0" w:color="auto"/>
            <w:left w:val="none" w:sz="0" w:space="0" w:color="auto"/>
            <w:bottom w:val="none" w:sz="0" w:space="0" w:color="auto"/>
            <w:right w:val="none" w:sz="0" w:space="0" w:color="auto"/>
          </w:divBdr>
        </w:div>
        <w:div w:id="887885088">
          <w:marLeft w:val="0"/>
          <w:marRight w:val="0"/>
          <w:marTop w:val="0"/>
          <w:marBottom w:val="0"/>
          <w:divBdr>
            <w:top w:val="none" w:sz="0" w:space="0" w:color="auto"/>
            <w:left w:val="none" w:sz="0" w:space="0" w:color="auto"/>
            <w:bottom w:val="none" w:sz="0" w:space="0" w:color="auto"/>
            <w:right w:val="none" w:sz="0" w:space="0" w:color="auto"/>
          </w:divBdr>
        </w:div>
        <w:div w:id="261499613">
          <w:marLeft w:val="0"/>
          <w:marRight w:val="0"/>
          <w:marTop w:val="0"/>
          <w:marBottom w:val="0"/>
          <w:divBdr>
            <w:top w:val="none" w:sz="0" w:space="0" w:color="auto"/>
            <w:left w:val="none" w:sz="0" w:space="0" w:color="auto"/>
            <w:bottom w:val="none" w:sz="0" w:space="0" w:color="auto"/>
            <w:right w:val="none" w:sz="0" w:space="0" w:color="auto"/>
          </w:divBdr>
        </w:div>
        <w:div w:id="1952324468">
          <w:marLeft w:val="0"/>
          <w:marRight w:val="0"/>
          <w:marTop w:val="0"/>
          <w:marBottom w:val="0"/>
          <w:divBdr>
            <w:top w:val="none" w:sz="0" w:space="0" w:color="auto"/>
            <w:left w:val="none" w:sz="0" w:space="0" w:color="auto"/>
            <w:bottom w:val="none" w:sz="0" w:space="0" w:color="auto"/>
            <w:right w:val="none" w:sz="0" w:space="0" w:color="auto"/>
          </w:divBdr>
        </w:div>
        <w:div w:id="1119108848">
          <w:marLeft w:val="0"/>
          <w:marRight w:val="0"/>
          <w:marTop w:val="0"/>
          <w:marBottom w:val="0"/>
          <w:divBdr>
            <w:top w:val="none" w:sz="0" w:space="0" w:color="auto"/>
            <w:left w:val="none" w:sz="0" w:space="0" w:color="auto"/>
            <w:bottom w:val="none" w:sz="0" w:space="0" w:color="auto"/>
            <w:right w:val="none" w:sz="0" w:space="0" w:color="auto"/>
          </w:divBdr>
        </w:div>
        <w:div w:id="164440085">
          <w:marLeft w:val="0"/>
          <w:marRight w:val="0"/>
          <w:marTop w:val="0"/>
          <w:marBottom w:val="0"/>
          <w:divBdr>
            <w:top w:val="none" w:sz="0" w:space="0" w:color="auto"/>
            <w:left w:val="none" w:sz="0" w:space="0" w:color="auto"/>
            <w:bottom w:val="none" w:sz="0" w:space="0" w:color="auto"/>
            <w:right w:val="none" w:sz="0" w:space="0" w:color="auto"/>
          </w:divBdr>
        </w:div>
        <w:div w:id="1020855317">
          <w:marLeft w:val="0"/>
          <w:marRight w:val="0"/>
          <w:marTop w:val="0"/>
          <w:marBottom w:val="0"/>
          <w:divBdr>
            <w:top w:val="none" w:sz="0" w:space="0" w:color="auto"/>
            <w:left w:val="none" w:sz="0" w:space="0" w:color="auto"/>
            <w:bottom w:val="none" w:sz="0" w:space="0" w:color="auto"/>
            <w:right w:val="none" w:sz="0" w:space="0" w:color="auto"/>
          </w:divBdr>
        </w:div>
        <w:div w:id="764039891">
          <w:marLeft w:val="0"/>
          <w:marRight w:val="0"/>
          <w:marTop w:val="0"/>
          <w:marBottom w:val="0"/>
          <w:divBdr>
            <w:top w:val="none" w:sz="0" w:space="0" w:color="auto"/>
            <w:left w:val="none" w:sz="0" w:space="0" w:color="auto"/>
            <w:bottom w:val="none" w:sz="0" w:space="0" w:color="auto"/>
            <w:right w:val="none" w:sz="0" w:space="0" w:color="auto"/>
          </w:divBdr>
        </w:div>
        <w:div w:id="412161437">
          <w:marLeft w:val="0"/>
          <w:marRight w:val="0"/>
          <w:marTop w:val="0"/>
          <w:marBottom w:val="0"/>
          <w:divBdr>
            <w:top w:val="none" w:sz="0" w:space="0" w:color="auto"/>
            <w:left w:val="none" w:sz="0" w:space="0" w:color="auto"/>
            <w:bottom w:val="none" w:sz="0" w:space="0" w:color="auto"/>
            <w:right w:val="none" w:sz="0" w:space="0" w:color="auto"/>
          </w:divBdr>
        </w:div>
        <w:div w:id="782503862">
          <w:marLeft w:val="0"/>
          <w:marRight w:val="0"/>
          <w:marTop w:val="0"/>
          <w:marBottom w:val="0"/>
          <w:divBdr>
            <w:top w:val="none" w:sz="0" w:space="0" w:color="auto"/>
            <w:left w:val="none" w:sz="0" w:space="0" w:color="auto"/>
            <w:bottom w:val="none" w:sz="0" w:space="0" w:color="auto"/>
            <w:right w:val="none" w:sz="0" w:space="0" w:color="auto"/>
          </w:divBdr>
        </w:div>
        <w:div w:id="1434007544">
          <w:marLeft w:val="0"/>
          <w:marRight w:val="0"/>
          <w:marTop w:val="0"/>
          <w:marBottom w:val="0"/>
          <w:divBdr>
            <w:top w:val="none" w:sz="0" w:space="0" w:color="auto"/>
            <w:left w:val="none" w:sz="0" w:space="0" w:color="auto"/>
            <w:bottom w:val="none" w:sz="0" w:space="0" w:color="auto"/>
            <w:right w:val="none" w:sz="0" w:space="0" w:color="auto"/>
          </w:divBdr>
        </w:div>
        <w:div w:id="1212810828">
          <w:marLeft w:val="0"/>
          <w:marRight w:val="0"/>
          <w:marTop w:val="0"/>
          <w:marBottom w:val="0"/>
          <w:divBdr>
            <w:top w:val="none" w:sz="0" w:space="0" w:color="auto"/>
            <w:left w:val="none" w:sz="0" w:space="0" w:color="auto"/>
            <w:bottom w:val="none" w:sz="0" w:space="0" w:color="auto"/>
            <w:right w:val="none" w:sz="0" w:space="0" w:color="auto"/>
          </w:divBdr>
        </w:div>
      </w:divsChild>
    </w:div>
    <w:div w:id="1675066700">
      <w:bodyDiv w:val="1"/>
      <w:marLeft w:val="0"/>
      <w:marRight w:val="0"/>
      <w:marTop w:val="0"/>
      <w:marBottom w:val="0"/>
      <w:divBdr>
        <w:top w:val="none" w:sz="0" w:space="0" w:color="auto"/>
        <w:left w:val="none" w:sz="0" w:space="0" w:color="auto"/>
        <w:bottom w:val="none" w:sz="0" w:space="0" w:color="auto"/>
        <w:right w:val="none" w:sz="0" w:space="0" w:color="auto"/>
      </w:divBdr>
      <w:divsChild>
        <w:div w:id="1978145037">
          <w:marLeft w:val="0"/>
          <w:marRight w:val="0"/>
          <w:marTop w:val="0"/>
          <w:marBottom w:val="0"/>
          <w:divBdr>
            <w:top w:val="none" w:sz="0" w:space="0" w:color="auto"/>
            <w:left w:val="none" w:sz="0" w:space="0" w:color="auto"/>
            <w:bottom w:val="none" w:sz="0" w:space="0" w:color="auto"/>
            <w:right w:val="none" w:sz="0" w:space="0" w:color="auto"/>
          </w:divBdr>
        </w:div>
        <w:div w:id="229123033">
          <w:marLeft w:val="0"/>
          <w:marRight w:val="0"/>
          <w:marTop w:val="0"/>
          <w:marBottom w:val="0"/>
          <w:divBdr>
            <w:top w:val="none" w:sz="0" w:space="0" w:color="auto"/>
            <w:left w:val="none" w:sz="0" w:space="0" w:color="auto"/>
            <w:bottom w:val="none" w:sz="0" w:space="0" w:color="auto"/>
            <w:right w:val="none" w:sz="0" w:space="0" w:color="auto"/>
          </w:divBdr>
        </w:div>
        <w:div w:id="1315646021">
          <w:marLeft w:val="0"/>
          <w:marRight w:val="0"/>
          <w:marTop w:val="0"/>
          <w:marBottom w:val="0"/>
          <w:divBdr>
            <w:top w:val="none" w:sz="0" w:space="0" w:color="auto"/>
            <w:left w:val="none" w:sz="0" w:space="0" w:color="auto"/>
            <w:bottom w:val="none" w:sz="0" w:space="0" w:color="auto"/>
            <w:right w:val="none" w:sz="0" w:space="0" w:color="auto"/>
          </w:divBdr>
        </w:div>
        <w:div w:id="500849792">
          <w:marLeft w:val="0"/>
          <w:marRight w:val="0"/>
          <w:marTop w:val="0"/>
          <w:marBottom w:val="0"/>
          <w:divBdr>
            <w:top w:val="none" w:sz="0" w:space="0" w:color="auto"/>
            <w:left w:val="none" w:sz="0" w:space="0" w:color="auto"/>
            <w:bottom w:val="none" w:sz="0" w:space="0" w:color="auto"/>
            <w:right w:val="none" w:sz="0" w:space="0" w:color="auto"/>
          </w:divBdr>
        </w:div>
        <w:div w:id="1342318477">
          <w:marLeft w:val="0"/>
          <w:marRight w:val="0"/>
          <w:marTop w:val="0"/>
          <w:marBottom w:val="0"/>
          <w:divBdr>
            <w:top w:val="none" w:sz="0" w:space="0" w:color="auto"/>
            <w:left w:val="none" w:sz="0" w:space="0" w:color="auto"/>
            <w:bottom w:val="none" w:sz="0" w:space="0" w:color="auto"/>
            <w:right w:val="none" w:sz="0" w:space="0" w:color="auto"/>
          </w:divBdr>
        </w:div>
        <w:div w:id="1441222048">
          <w:marLeft w:val="0"/>
          <w:marRight w:val="0"/>
          <w:marTop w:val="0"/>
          <w:marBottom w:val="0"/>
          <w:divBdr>
            <w:top w:val="none" w:sz="0" w:space="0" w:color="auto"/>
            <w:left w:val="none" w:sz="0" w:space="0" w:color="auto"/>
            <w:bottom w:val="none" w:sz="0" w:space="0" w:color="auto"/>
            <w:right w:val="none" w:sz="0" w:space="0" w:color="auto"/>
          </w:divBdr>
        </w:div>
        <w:div w:id="102657991">
          <w:marLeft w:val="0"/>
          <w:marRight w:val="0"/>
          <w:marTop w:val="0"/>
          <w:marBottom w:val="0"/>
          <w:divBdr>
            <w:top w:val="none" w:sz="0" w:space="0" w:color="auto"/>
            <w:left w:val="none" w:sz="0" w:space="0" w:color="auto"/>
            <w:bottom w:val="none" w:sz="0" w:space="0" w:color="auto"/>
            <w:right w:val="none" w:sz="0" w:space="0" w:color="auto"/>
          </w:divBdr>
        </w:div>
        <w:div w:id="1272054084">
          <w:marLeft w:val="0"/>
          <w:marRight w:val="0"/>
          <w:marTop w:val="0"/>
          <w:marBottom w:val="0"/>
          <w:divBdr>
            <w:top w:val="none" w:sz="0" w:space="0" w:color="auto"/>
            <w:left w:val="none" w:sz="0" w:space="0" w:color="auto"/>
            <w:bottom w:val="none" w:sz="0" w:space="0" w:color="auto"/>
            <w:right w:val="none" w:sz="0" w:space="0" w:color="auto"/>
          </w:divBdr>
        </w:div>
        <w:div w:id="58023277">
          <w:marLeft w:val="0"/>
          <w:marRight w:val="0"/>
          <w:marTop w:val="0"/>
          <w:marBottom w:val="0"/>
          <w:divBdr>
            <w:top w:val="none" w:sz="0" w:space="0" w:color="auto"/>
            <w:left w:val="none" w:sz="0" w:space="0" w:color="auto"/>
            <w:bottom w:val="none" w:sz="0" w:space="0" w:color="auto"/>
            <w:right w:val="none" w:sz="0" w:space="0" w:color="auto"/>
          </w:divBdr>
        </w:div>
        <w:div w:id="1271081769">
          <w:marLeft w:val="0"/>
          <w:marRight w:val="0"/>
          <w:marTop w:val="0"/>
          <w:marBottom w:val="0"/>
          <w:divBdr>
            <w:top w:val="none" w:sz="0" w:space="0" w:color="auto"/>
            <w:left w:val="none" w:sz="0" w:space="0" w:color="auto"/>
            <w:bottom w:val="none" w:sz="0" w:space="0" w:color="auto"/>
            <w:right w:val="none" w:sz="0" w:space="0" w:color="auto"/>
          </w:divBdr>
        </w:div>
        <w:div w:id="1328098075">
          <w:marLeft w:val="0"/>
          <w:marRight w:val="0"/>
          <w:marTop w:val="0"/>
          <w:marBottom w:val="0"/>
          <w:divBdr>
            <w:top w:val="none" w:sz="0" w:space="0" w:color="auto"/>
            <w:left w:val="none" w:sz="0" w:space="0" w:color="auto"/>
            <w:bottom w:val="none" w:sz="0" w:space="0" w:color="auto"/>
            <w:right w:val="none" w:sz="0" w:space="0" w:color="auto"/>
          </w:divBdr>
        </w:div>
        <w:div w:id="1306008945">
          <w:marLeft w:val="0"/>
          <w:marRight w:val="0"/>
          <w:marTop w:val="0"/>
          <w:marBottom w:val="0"/>
          <w:divBdr>
            <w:top w:val="none" w:sz="0" w:space="0" w:color="auto"/>
            <w:left w:val="none" w:sz="0" w:space="0" w:color="auto"/>
            <w:bottom w:val="none" w:sz="0" w:space="0" w:color="auto"/>
            <w:right w:val="none" w:sz="0" w:space="0" w:color="auto"/>
          </w:divBdr>
        </w:div>
        <w:div w:id="238296172">
          <w:marLeft w:val="0"/>
          <w:marRight w:val="0"/>
          <w:marTop w:val="0"/>
          <w:marBottom w:val="0"/>
          <w:divBdr>
            <w:top w:val="none" w:sz="0" w:space="0" w:color="auto"/>
            <w:left w:val="none" w:sz="0" w:space="0" w:color="auto"/>
            <w:bottom w:val="none" w:sz="0" w:space="0" w:color="auto"/>
            <w:right w:val="none" w:sz="0" w:space="0" w:color="auto"/>
          </w:divBdr>
        </w:div>
        <w:div w:id="1614241191">
          <w:marLeft w:val="0"/>
          <w:marRight w:val="0"/>
          <w:marTop w:val="0"/>
          <w:marBottom w:val="0"/>
          <w:divBdr>
            <w:top w:val="none" w:sz="0" w:space="0" w:color="auto"/>
            <w:left w:val="none" w:sz="0" w:space="0" w:color="auto"/>
            <w:bottom w:val="none" w:sz="0" w:space="0" w:color="auto"/>
            <w:right w:val="none" w:sz="0" w:space="0" w:color="auto"/>
          </w:divBdr>
        </w:div>
        <w:div w:id="2088841203">
          <w:marLeft w:val="0"/>
          <w:marRight w:val="0"/>
          <w:marTop w:val="0"/>
          <w:marBottom w:val="0"/>
          <w:divBdr>
            <w:top w:val="none" w:sz="0" w:space="0" w:color="auto"/>
            <w:left w:val="none" w:sz="0" w:space="0" w:color="auto"/>
            <w:bottom w:val="none" w:sz="0" w:space="0" w:color="auto"/>
            <w:right w:val="none" w:sz="0" w:space="0" w:color="auto"/>
          </w:divBdr>
        </w:div>
        <w:div w:id="530459187">
          <w:marLeft w:val="0"/>
          <w:marRight w:val="0"/>
          <w:marTop w:val="0"/>
          <w:marBottom w:val="0"/>
          <w:divBdr>
            <w:top w:val="none" w:sz="0" w:space="0" w:color="auto"/>
            <w:left w:val="none" w:sz="0" w:space="0" w:color="auto"/>
            <w:bottom w:val="none" w:sz="0" w:space="0" w:color="auto"/>
            <w:right w:val="none" w:sz="0" w:space="0" w:color="auto"/>
          </w:divBdr>
        </w:div>
        <w:div w:id="1866401370">
          <w:marLeft w:val="0"/>
          <w:marRight w:val="0"/>
          <w:marTop w:val="0"/>
          <w:marBottom w:val="0"/>
          <w:divBdr>
            <w:top w:val="none" w:sz="0" w:space="0" w:color="auto"/>
            <w:left w:val="none" w:sz="0" w:space="0" w:color="auto"/>
            <w:bottom w:val="none" w:sz="0" w:space="0" w:color="auto"/>
            <w:right w:val="none" w:sz="0" w:space="0" w:color="auto"/>
          </w:divBdr>
        </w:div>
        <w:div w:id="967784731">
          <w:marLeft w:val="0"/>
          <w:marRight w:val="0"/>
          <w:marTop w:val="0"/>
          <w:marBottom w:val="0"/>
          <w:divBdr>
            <w:top w:val="none" w:sz="0" w:space="0" w:color="auto"/>
            <w:left w:val="none" w:sz="0" w:space="0" w:color="auto"/>
            <w:bottom w:val="none" w:sz="0" w:space="0" w:color="auto"/>
            <w:right w:val="none" w:sz="0" w:space="0" w:color="auto"/>
          </w:divBdr>
        </w:div>
        <w:div w:id="1444693417">
          <w:marLeft w:val="0"/>
          <w:marRight w:val="0"/>
          <w:marTop w:val="0"/>
          <w:marBottom w:val="0"/>
          <w:divBdr>
            <w:top w:val="none" w:sz="0" w:space="0" w:color="auto"/>
            <w:left w:val="none" w:sz="0" w:space="0" w:color="auto"/>
            <w:bottom w:val="none" w:sz="0" w:space="0" w:color="auto"/>
            <w:right w:val="none" w:sz="0" w:space="0" w:color="auto"/>
          </w:divBdr>
        </w:div>
        <w:div w:id="2073000959">
          <w:marLeft w:val="0"/>
          <w:marRight w:val="0"/>
          <w:marTop w:val="0"/>
          <w:marBottom w:val="0"/>
          <w:divBdr>
            <w:top w:val="none" w:sz="0" w:space="0" w:color="auto"/>
            <w:left w:val="none" w:sz="0" w:space="0" w:color="auto"/>
            <w:bottom w:val="none" w:sz="0" w:space="0" w:color="auto"/>
            <w:right w:val="none" w:sz="0" w:space="0" w:color="auto"/>
          </w:divBdr>
        </w:div>
        <w:div w:id="602886888">
          <w:marLeft w:val="0"/>
          <w:marRight w:val="0"/>
          <w:marTop w:val="0"/>
          <w:marBottom w:val="0"/>
          <w:divBdr>
            <w:top w:val="none" w:sz="0" w:space="0" w:color="auto"/>
            <w:left w:val="none" w:sz="0" w:space="0" w:color="auto"/>
            <w:bottom w:val="none" w:sz="0" w:space="0" w:color="auto"/>
            <w:right w:val="none" w:sz="0" w:space="0" w:color="auto"/>
          </w:divBdr>
        </w:div>
        <w:div w:id="884146823">
          <w:marLeft w:val="0"/>
          <w:marRight w:val="0"/>
          <w:marTop w:val="0"/>
          <w:marBottom w:val="0"/>
          <w:divBdr>
            <w:top w:val="none" w:sz="0" w:space="0" w:color="auto"/>
            <w:left w:val="none" w:sz="0" w:space="0" w:color="auto"/>
            <w:bottom w:val="none" w:sz="0" w:space="0" w:color="auto"/>
            <w:right w:val="none" w:sz="0" w:space="0" w:color="auto"/>
          </w:divBdr>
        </w:div>
        <w:div w:id="2038852611">
          <w:marLeft w:val="0"/>
          <w:marRight w:val="0"/>
          <w:marTop w:val="0"/>
          <w:marBottom w:val="0"/>
          <w:divBdr>
            <w:top w:val="none" w:sz="0" w:space="0" w:color="auto"/>
            <w:left w:val="none" w:sz="0" w:space="0" w:color="auto"/>
            <w:bottom w:val="none" w:sz="0" w:space="0" w:color="auto"/>
            <w:right w:val="none" w:sz="0" w:space="0" w:color="auto"/>
          </w:divBdr>
        </w:div>
        <w:div w:id="1618218142">
          <w:marLeft w:val="0"/>
          <w:marRight w:val="0"/>
          <w:marTop w:val="0"/>
          <w:marBottom w:val="0"/>
          <w:divBdr>
            <w:top w:val="none" w:sz="0" w:space="0" w:color="auto"/>
            <w:left w:val="none" w:sz="0" w:space="0" w:color="auto"/>
            <w:bottom w:val="none" w:sz="0" w:space="0" w:color="auto"/>
            <w:right w:val="none" w:sz="0" w:space="0" w:color="auto"/>
          </w:divBdr>
        </w:div>
        <w:div w:id="189493655">
          <w:marLeft w:val="0"/>
          <w:marRight w:val="0"/>
          <w:marTop w:val="0"/>
          <w:marBottom w:val="0"/>
          <w:divBdr>
            <w:top w:val="none" w:sz="0" w:space="0" w:color="auto"/>
            <w:left w:val="none" w:sz="0" w:space="0" w:color="auto"/>
            <w:bottom w:val="none" w:sz="0" w:space="0" w:color="auto"/>
            <w:right w:val="none" w:sz="0" w:space="0" w:color="auto"/>
          </w:divBdr>
        </w:div>
        <w:div w:id="1683051490">
          <w:marLeft w:val="0"/>
          <w:marRight w:val="0"/>
          <w:marTop w:val="0"/>
          <w:marBottom w:val="0"/>
          <w:divBdr>
            <w:top w:val="none" w:sz="0" w:space="0" w:color="auto"/>
            <w:left w:val="none" w:sz="0" w:space="0" w:color="auto"/>
            <w:bottom w:val="none" w:sz="0" w:space="0" w:color="auto"/>
            <w:right w:val="none" w:sz="0" w:space="0" w:color="auto"/>
          </w:divBdr>
        </w:div>
        <w:div w:id="530805843">
          <w:marLeft w:val="0"/>
          <w:marRight w:val="0"/>
          <w:marTop w:val="0"/>
          <w:marBottom w:val="0"/>
          <w:divBdr>
            <w:top w:val="none" w:sz="0" w:space="0" w:color="auto"/>
            <w:left w:val="none" w:sz="0" w:space="0" w:color="auto"/>
            <w:bottom w:val="none" w:sz="0" w:space="0" w:color="auto"/>
            <w:right w:val="none" w:sz="0" w:space="0" w:color="auto"/>
          </w:divBdr>
        </w:div>
        <w:div w:id="1256548437">
          <w:marLeft w:val="0"/>
          <w:marRight w:val="0"/>
          <w:marTop w:val="0"/>
          <w:marBottom w:val="0"/>
          <w:divBdr>
            <w:top w:val="none" w:sz="0" w:space="0" w:color="auto"/>
            <w:left w:val="none" w:sz="0" w:space="0" w:color="auto"/>
            <w:bottom w:val="none" w:sz="0" w:space="0" w:color="auto"/>
            <w:right w:val="none" w:sz="0" w:space="0" w:color="auto"/>
          </w:divBdr>
        </w:div>
        <w:div w:id="1007489135">
          <w:marLeft w:val="0"/>
          <w:marRight w:val="0"/>
          <w:marTop w:val="0"/>
          <w:marBottom w:val="0"/>
          <w:divBdr>
            <w:top w:val="none" w:sz="0" w:space="0" w:color="auto"/>
            <w:left w:val="none" w:sz="0" w:space="0" w:color="auto"/>
            <w:bottom w:val="none" w:sz="0" w:space="0" w:color="auto"/>
            <w:right w:val="none" w:sz="0" w:space="0" w:color="auto"/>
          </w:divBdr>
        </w:div>
        <w:div w:id="1946038709">
          <w:marLeft w:val="0"/>
          <w:marRight w:val="0"/>
          <w:marTop w:val="0"/>
          <w:marBottom w:val="0"/>
          <w:divBdr>
            <w:top w:val="none" w:sz="0" w:space="0" w:color="auto"/>
            <w:left w:val="none" w:sz="0" w:space="0" w:color="auto"/>
            <w:bottom w:val="none" w:sz="0" w:space="0" w:color="auto"/>
            <w:right w:val="none" w:sz="0" w:space="0" w:color="auto"/>
          </w:divBdr>
        </w:div>
        <w:div w:id="2055544062">
          <w:marLeft w:val="0"/>
          <w:marRight w:val="0"/>
          <w:marTop w:val="0"/>
          <w:marBottom w:val="0"/>
          <w:divBdr>
            <w:top w:val="none" w:sz="0" w:space="0" w:color="auto"/>
            <w:left w:val="none" w:sz="0" w:space="0" w:color="auto"/>
            <w:bottom w:val="none" w:sz="0" w:space="0" w:color="auto"/>
            <w:right w:val="none" w:sz="0" w:space="0" w:color="auto"/>
          </w:divBdr>
        </w:div>
        <w:div w:id="1317297162">
          <w:marLeft w:val="0"/>
          <w:marRight w:val="0"/>
          <w:marTop w:val="0"/>
          <w:marBottom w:val="0"/>
          <w:divBdr>
            <w:top w:val="none" w:sz="0" w:space="0" w:color="auto"/>
            <w:left w:val="none" w:sz="0" w:space="0" w:color="auto"/>
            <w:bottom w:val="none" w:sz="0" w:space="0" w:color="auto"/>
            <w:right w:val="none" w:sz="0" w:space="0" w:color="auto"/>
          </w:divBdr>
        </w:div>
        <w:div w:id="534276295">
          <w:marLeft w:val="0"/>
          <w:marRight w:val="0"/>
          <w:marTop w:val="0"/>
          <w:marBottom w:val="0"/>
          <w:divBdr>
            <w:top w:val="none" w:sz="0" w:space="0" w:color="auto"/>
            <w:left w:val="none" w:sz="0" w:space="0" w:color="auto"/>
            <w:bottom w:val="none" w:sz="0" w:space="0" w:color="auto"/>
            <w:right w:val="none" w:sz="0" w:space="0" w:color="auto"/>
          </w:divBdr>
        </w:div>
        <w:div w:id="1368481085">
          <w:marLeft w:val="0"/>
          <w:marRight w:val="0"/>
          <w:marTop w:val="0"/>
          <w:marBottom w:val="0"/>
          <w:divBdr>
            <w:top w:val="none" w:sz="0" w:space="0" w:color="auto"/>
            <w:left w:val="none" w:sz="0" w:space="0" w:color="auto"/>
            <w:bottom w:val="none" w:sz="0" w:space="0" w:color="auto"/>
            <w:right w:val="none" w:sz="0" w:space="0" w:color="auto"/>
          </w:divBdr>
        </w:div>
        <w:div w:id="204607784">
          <w:marLeft w:val="0"/>
          <w:marRight w:val="0"/>
          <w:marTop w:val="0"/>
          <w:marBottom w:val="0"/>
          <w:divBdr>
            <w:top w:val="none" w:sz="0" w:space="0" w:color="auto"/>
            <w:left w:val="none" w:sz="0" w:space="0" w:color="auto"/>
            <w:bottom w:val="none" w:sz="0" w:space="0" w:color="auto"/>
            <w:right w:val="none" w:sz="0" w:space="0" w:color="auto"/>
          </w:divBdr>
        </w:div>
        <w:div w:id="92067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albites.in/recognition-of-stock-exchan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9</cp:revision>
  <dcterms:created xsi:type="dcterms:W3CDTF">2019-12-23T05:04:00Z</dcterms:created>
  <dcterms:modified xsi:type="dcterms:W3CDTF">2019-12-24T07:12:00Z</dcterms:modified>
</cp:coreProperties>
</file>