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4C00D8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735408B7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</w:t>
      </w:r>
      <w:hyperlink r:id="rId5" w:history="1">
        <w:r w:rsidRPr="001533AA">
          <w:rPr>
            <w:rStyle w:val="Hyperlink"/>
            <w:sz w:val="19"/>
            <w:szCs w:val="19"/>
          </w:rPr>
          <w:t>shirke.sh@northeastern.edu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72A9072" w:rsidR="009D0602" w:rsidRDefault="00A16AEF">
      <w:pPr>
        <w:spacing w:after="50"/>
      </w:pPr>
      <w:r>
        <w:t>Business analyst and project operations professional supporting cross-functional AI product teams</w:t>
      </w:r>
      <w:r w:rsidR="00CF2260">
        <w:t xml:space="preserve"> through requirements gathering (BRDs), stakeholder reporting, workflow design, gap analysis, and compliance audits. Co-op at Aosenuma.ai driving UI/UX governance, portfolio reporting automation, and PM cadence across a 7-project portfolio.</w:t>
      </w:r>
      <w:r w:rsidR="004C00D8">
        <w:t xml:space="preserve"> National-level sprinter and Northeastern athlete recognized for discipline, resilience, and high-performance execution in demanding environments.</w:t>
      </w:r>
    </w:p>
    <w:p w14:paraId="0D71073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4C00D8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36B7B77D" w:rsidR="009D0602" w:rsidRDefault="004C00D8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</w:r>
      <w:r>
        <w:rPr>
          <w:i/>
          <w:iCs/>
        </w:rPr>
        <w:tab/>
        <w:t>Mumbai, IND</w:t>
      </w:r>
    </w:p>
    <w:p w14:paraId="15F81FD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1396E778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 xml:space="preserve">~80% guideline adoption across </w:t>
      </w:r>
      <w:r w:rsidR="00863B44">
        <w:rPr>
          <w:b/>
          <w:bCs/>
        </w:rPr>
        <w:t>5+ audited AI products</w:t>
      </w:r>
      <w:r>
        <w:t>.</w:t>
      </w:r>
    </w:p>
    <w:p w14:paraId="2D9C5BDF" w14:textId="261AEA0A" w:rsidR="007D7B10" w:rsidRDefault="00AC6EB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Ran weekly PM touchpoints and portfolio cadence for a 7-project AI portfolio—surfacing scope drift and priority conflicts before they hit delivery.</w:t>
      </w:r>
    </w:p>
    <w:p w14:paraId="3E6ED0BF" w14:textId="6E91D818" w:rsidR="00500DCA" w:rsidRDefault="00AC6EB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 capacity and roll-offs across 18+ contributors—rebalancing work when assignments threatened active sprint commitments.</w:t>
      </w:r>
      <w:r w:rsidR="007D7B10">
        <w:t xml:space="preserve">  </w:t>
      </w:r>
    </w:p>
    <w:p w14:paraId="4C3014FA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F2396D3" w:rsidR="009D0602" w:rsidRDefault="004C00D8" w:rsidP="00F67236">
      <w:pPr>
        <w:spacing w:after="40"/>
      </w:pPr>
      <w:r>
        <w:rPr>
          <w:b/>
          <w:bCs/>
        </w:rPr>
        <w:t xml:space="preserve">Core Competencies: </w:t>
      </w:r>
      <w:r>
        <w:t xml:space="preserve">Business Analysis, Requirements Gathering (BRDs), </w:t>
      </w:r>
      <w:r w:rsidR="00682515">
        <w:t>Stakeholder Management, Stakeholder Reporting, Process Improvement</w:t>
      </w:r>
      <w:r>
        <w:t xml:space="preserve">, Strategic Planning, Gap Analysis, Root Cause Analysis, Process Mapping, </w:t>
      </w:r>
      <w:r w:rsidR="00682515">
        <w:t>Workflow Design, User Stories &amp; Acceptance Criteria, UAT</w:t>
      </w:r>
      <w:r>
        <w:t xml:space="preserve">, Dashboard Development, Data Analysis, </w:t>
      </w:r>
      <w:r w:rsidR="00682515">
        <w:t>Change Control, Agile, Sprint Planning, SDLC, RACI</w:t>
      </w:r>
    </w:p>
    <w:p w14:paraId="4F4CE79B" w14:textId="634647BB" w:rsidR="009D0602" w:rsidRDefault="00F47E4F">
      <w:pPr>
        <w:spacing w:after="40"/>
      </w:pPr>
      <w:r>
        <w:rPr>
          <w:b/>
          <w:bCs/>
        </w:rPr>
        <w:t>Tools/Platforms: MS Excel, MS Office, MS Project, MS PowerPoint, Primavera, Jira, Confluence, Notion, Figma, GitHub, SQL (reporting &amp; data pulls), Power BI, Claude Design, Stitch, Cursor, NotebookLM</w:t>
      </w:r>
    </w:p>
    <w:p w14:paraId="545DF57B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</w:r>
      <w:r>
        <w:rPr>
          <w:i/>
          <w:iCs/>
        </w:rPr>
        <w:tab/>
      </w:r>
    </w:p>
    <w:p w14:paraId="4CCA157D" w14:textId="0AB98B62" w:rsidR="007D7B10" w:rsidRDefault="00AC6EB0">
      <w:pPr>
        <w:pStyle w:val="ListParagraph"/>
        <w:numPr>
          <w:ilvl w:val="0"/>
          <w:numId w:val="2"/>
        </w:numPr>
        <w:spacing w:after="14"/>
      </w:pPr>
      <w:r>
        <w:t>Defined requirements for a tokenized design system (UI/UX Guidelines), synced tokens and component rules across Notion, GitHub, and code, and ran compliance audits with scorecards for leadership.</w:t>
      </w:r>
    </w:p>
    <w:p w14:paraId="4DD3CED9" w14:textId="78E51BC6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 xml:space="preserve">Drove compliance from 85% to 92% via gap analyses; established a single source of truth adopted across </w:t>
      </w:r>
      <w:r w:rsidR="00863B44">
        <w:t>5+ AI products</w:t>
      </w:r>
      <w:r>
        <w:t xml:space="preserve">. Audited </w:t>
      </w:r>
      <w:r w:rsidR="00863B44">
        <w:t>5+ AI products with individual scorecards</w:t>
      </w:r>
      <w:r>
        <w:t xml:space="preserve"> and an executive summary for leadership review.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</w:r>
      <w:r>
        <w:rPr>
          <w:i/>
          <w:iCs/>
        </w:rPr>
        <w:tab/>
      </w:r>
    </w:p>
    <w:p w14:paraId="7F6CF549" w14:textId="015A0BAC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Configured a Notion custom agent with a weekly Monday 8:00 AM trigger, read access to canonical Projects and Tasks databases, and strict rules: reference reports define format only; live metrics always come from source databases.</w:t>
      </w:r>
    </w:p>
    <w:p w14:paraId="0D5C7FA8" w14:textId="6D4F42E6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Reduced manual reporting prep from ~2.5 hours to ~20 minutes of PM review per week; every metric traces to Projects DB or Open Tasks.</w:t>
      </w:r>
    </w:p>
    <w:p w14:paraId="160D7342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4C00D8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4C00D8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4C00D8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1083B"/>
    <w:rsid w:val="00055FD0"/>
    <w:rsid w:val="00082AB6"/>
    <w:rsid w:val="00122494"/>
    <w:rsid w:val="001533AA"/>
    <w:rsid w:val="00153D88"/>
    <w:rsid w:val="00164539"/>
    <w:rsid w:val="001B4D12"/>
    <w:rsid w:val="0024282A"/>
    <w:rsid w:val="002470D1"/>
    <w:rsid w:val="002946B7"/>
    <w:rsid w:val="002D4909"/>
    <w:rsid w:val="00357087"/>
    <w:rsid w:val="0039666D"/>
    <w:rsid w:val="00444429"/>
    <w:rsid w:val="004C00D8"/>
    <w:rsid w:val="00500DCA"/>
    <w:rsid w:val="005806DA"/>
    <w:rsid w:val="00682515"/>
    <w:rsid w:val="006A39B6"/>
    <w:rsid w:val="007D71DC"/>
    <w:rsid w:val="007D7B10"/>
    <w:rsid w:val="007F4FCA"/>
    <w:rsid w:val="00844C95"/>
    <w:rsid w:val="00863B44"/>
    <w:rsid w:val="0096627D"/>
    <w:rsid w:val="009A6375"/>
    <w:rsid w:val="009D0602"/>
    <w:rsid w:val="00A16AEF"/>
    <w:rsid w:val="00A83FCE"/>
    <w:rsid w:val="00AC6EB0"/>
    <w:rsid w:val="00C33F63"/>
    <w:rsid w:val="00CF2260"/>
    <w:rsid w:val="00D0396F"/>
    <w:rsid w:val="00D16964"/>
    <w:rsid w:val="00D67218"/>
    <w:rsid w:val="00D92BB6"/>
    <w:rsid w:val="00E35E0A"/>
    <w:rsid w:val="00E621F0"/>
    <w:rsid w:val="00F47E4F"/>
    <w:rsid w:val="00F67236"/>
    <w:rsid w:val="00F716EB"/>
    <w:rsid w:val="00FF4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eyu31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eyu3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eyas-shirke-6085481b9/" TargetMode="External"/><Relationship Id="rId5" Type="http://schemas.openxmlformats.org/officeDocument/2006/relationships/hyperlink" Target="https://mail.google.com/mail/?view=cm&amp;fs=1&amp;to=shirke.sh@northeastern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591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24</cp:revision>
  <dcterms:created xsi:type="dcterms:W3CDTF">2026-06-07T18:23:00Z</dcterms:created>
  <dcterms:modified xsi:type="dcterms:W3CDTF">2026-06-11T18:44:00Z</dcterms:modified>
</cp:coreProperties>
</file>