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5DF0" w14:textId="3ED31788"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231B78">
        <w:rPr>
          <w:rFonts w:ascii="Times New Roman" w:eastAsia="Times New Roman" w:hAnsi="Times New Roman" w:cs="Times New Roman"/>
          <w:b/>
          <w:bCs/>
          <w:kern w:val="36"/>
          <w:sz w:val="48"/>
          <w:szCs w:val="48"/>
          <w:lang w:eastAsia="en-GB"/>
          <w14:ligatures w14:val="none"/>
        </w:rPr>
        <w:t>Data at Scale: Management, Processing, Visualization (BUSI4369)</w:t>
      </w:r>
    </w:p>
    <w:p w14:paraId="18FCD0D8" w14:textId="231F24CE"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sidRPr="00231B78">
        <w:rPr>
          <w:rFonts w:ascii="Times New Roman" w:eastAsia="Times New Roman" w:hAnsi="Times New Roman" w:cs="Times New Roman"/>
          <w:b/>
          <w:bCs/>
          <w:kern w:val="36"/>
          <w:sz w:val="32"/>
          <w:szCs w:val="32"/>
          <w:lang w:eastAsia="en-GB"/>
          <w14:ligatures w14:val="none"/>
        </w:rPr>
        <w:t>Nottingham University Business School</w:t>
      </w:r>
    </w:p>
    <w:p w14:paraId="69EB5C86" w14:textId="35E4BC78"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231B78">
        <w:rPr>
          <w:rFonts w:ascii="Times New Roman" w:eastAsia="Times New Roman" w:hAnsi="Times New Roman" w:cs="Times New Roman"/>
          <w:b/>
          <w:bCs/>
          <w:kern w:val="36"/>
          <w:sz w:val="32"/>
          <w:szCs w:val="32"/>
          <w:lang w:eastAsia="en-GB"/>
          <w14:ligatures w14:val="none"/>
        </w:rPr>
        <w:t xml:space="preserve">University of Nottingham  </w:t>
      </w:r>
    </w:p>
    <w:p w14:paraId="78EFB615" w14:textId="57D38144"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F91E5C">
        <w:rPr>
          <w:rFonts w:ascii="Times New Roman" w:hAnsi="Times New Roman" w:cs="Times New Roman"/>
          <w:noProof/>
          <w:color w:val="000000" w:themeColor="text1"/>
        </w:rPr>
        <w:drawing>
          <wp:inline distT="0" distB="0" distL="0" distR="0" wp14:anchorId="681303A3" wp14:editId="3C7F80AC">
            <wp:extent cx="3059289" cy="1179030"/>
            <wp:effectExtent l="0" t="0" r="1905" b="2540"/>
            <wp:docPr id="1951752670" name="Picture 1"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4998" cy="1208208"/>
                    </a:xfrm>
                    <a:prstGeom prst="rect">
                      <a:avLst/>
                    </a:prstGeom>
                    <a:noFill/>
                    <a:ln>
                      <a:noFill/>
                    </a:ln>
                  </pic:spPr>
                </pic:pic>
              </a:graphicData>
            </a:graphic>
          </wp:inline>
        </w:drawing>
      </w:r>
    </w:p>
    <w:p w14:paraId="03B1435C" w14:textId="77777777"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p>
    <w:p w14:paraId="12C2EF8E" w14:textId="77777777" w:rsidR="00231B78" w:rsidRDefault="00231B78" w:rsidP="00231B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p>
    <w:p w14:paraId="761A4B76" w14:textId="5B37D807" w:rsidR="006E4D1B" w:rsidRDefault="006E4D1B" w:rsidP="00231B78">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sidRPr="00231B78">
        <w:rPr>
          <w:rFonts w:ascii="Times New Roman" w:eastAsia="Times New Roman" w:hAnsi="Times New Roman" w:cs="Times New Roman"/>
          <w:b/>
          <w:bCs/>
          <w:kern w:val="36"/>
          <w:sz w:val="32"/>
          <w:szCs w:val="32"/>
          <w:lang w:eastAsia="en-GB"/>
          <w14:ligatures w14:val="none"/>
        </w:rPr>
        <w:t>Customer Behaviour Analysis and Growth Opportunities at FoodCorp</w:t>
      </w:r>
    </w:p>
    <w:p w14:paraId="7A8F4165" w14:textId="77777777" w:rsidR="00231B78" w:rsidRPr="00231B78" w:rsidRDefault="00231B78" w:rsidP="00231B78">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1D7AE9CC" w14:textId="585327BA" w:rsidR="00231B78" w:rsidRPr="00231B78" w:rsidRDefault="00231B78" w:rsidP="00231B78">
      <w:pPr>
        <w:spacing w:before="100" w:beforeAutospacing="1" w:after="100" w:afterAutospacing="1" w:line="240" w:lineRule="auto"/>
        <w:jc w:val="center"/>
        <w:rPr>
          <w:rFonts w:ascii="Times New Roman" w:eastAsia="Times New Roman" w:hAnsi="Times New Roman" w:cs="Times New Roman"/>
          <w:kern w:val="0"/>
          <w:sz w:val="32"/>
          <w:szCs w:val="32"/>
          <w:lang w:eastAsia="en-GB"/>
          <w14:ligatures w14:val="none"/>
        </w:rPr>
      </w:pPr>
      <w:r w:rsidRPr="00231B78">
        <w:rPr>
          <w:rFonts w:ascii="Times New Roman" w:eastAsia="Times New Roman" w:hAnsi="Times New Roman" w:cs="Times New Roman"/>
          <w:b/>
          <w:bCs/>
          <w:kern w:val="0"/>
          <w:sz w:val="32"/>
          <w:szCs w:val="32"/>
          <w:lang w:eastAsia="en-GB"/>
          <w14:ligatures w14:val="none"/>
        </w:rPr>
        <w:t>Student ID</w:t>
      </w:r>
      <w:r w:rsidRPr="00231B78">
        <w:rPr>
          <w:rFonts w:ascii="Times New Roman" w:eastAsia="Times New Roman" w:hAnsi="Times New Roman" w:cs="Times New Roman"/>
          <w:b/>
          <w:bCs/>
          <w:kern w:val="0"/>
          <w:sz w:val="32"/>
          <w:szCs w:val="32"/>
          <w:lang w:eastAsia="en-GB"/>
          <w14:ligatures w14:val="none"/>
        </w:rPr>
        <w:t>:</w:t>
      </w:r>
      <w:r w:rsidRPr="00231B78">
        <w:rPr>
          <w:rFonts w:ascii="Times New Roman" w:eastAsia="Times New Roman" w:hAnsi="Times New Roman" w:cs="Times New Roman"/>
          <w:kern w:val="0"/>
          <w:sz w:val="32"/>
          <w:szCs w:val="32"/>
          <w:lang w:eastAsia="en-GB"/>
          <w14:ligatures w14:val="none"/>
        </w:rPr>
        <w:t xml:space="preserve"> 20811152</w:t>
      </w:r>
    </w:p>
    <w:p w14:paraId="3EED9C32" w14:textId="4517413D" w:rsidR="00231B78" w:rsidRPr="00231B78" w:rsidRDefault="00231B78" w:rsidP="00231B78">
      <w:pPr>
        <w:spacing w:before="100" w:beforeAutospacing="1" w:after="100" w:afterAutospacing="1" w:line="240" w:lineRule="auto"/>
        <w:jc w:val="center"/>
        <w:rPr>
          <w:rFonts w:ascii="Times New Roman" w:eastAsia="Times New Roman" w:hAnsi="Times New Roman" w:cs="Times New Roman"/>
          <w:kern w:val="0"/>
          <w:sz w:val="32"/>
          <w:szCs w:val="32"/>
          <w:lang w:eastAsia="en-GB"/>
          <w14:ligatures w14:val="none"/>
        </w:rPr>
      </w:pPr>
      <w:r w:rsidRPr="00231B78">
        <w:rPr>
          <w:rFonts w:ascii="Times New Roman" w:eastAsia="Times New Roman" w:hAnsi="Times New Roman" w:cs="Times New Roman"/>
          <w:b/>
          <w:bCs/>
          <w:kern w:val="0"/>
          <w:sz w:val="32"/>
          <w:szCs w:val="32"/>
          <w:lang w:eastAsia="en-GB"/>
          <w14:ligatures w14:val="none"/>
        </w:rPr>
        <w:t>Group:</w:t>
      </w:r>
      <w:r w:rsidRPr="00231B78">
        <w:rPr>
          <w:rFonts w:ascii="Times New Roman" w:eastAsia="Times New Roman" w:hAnsi="Times New Roman" w:cs="Times New Roman"/>
          <w:kern w:val="0"/>
          <w:sz w:val="32"/>
          <w:szCs w:val="32"/>
          <w:lang w:eastAsia="en-GB"/>
          <w14:ligatures w14:val="none"/>
        </w:rPr>
        <w:t xml:space="preserve"> 5</w:t>
      </w:r>
    </w:p>
    <w:p w14:paraId="5BB4BBFA" w14:textId="58A4F723" w:rsidR="006E4D1B" w:rsidRDefault="006E4D1B"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53993F" w14:textId="77777777" w:rsidR="006E4D1B" w:rsidRDefault="006E4D1B"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047EB3" w14:textId="77777777" w:rsidR="006E4D1B" w:rsidRDefault="006E4D1B"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4CF9E5" w14:textId="77777777" w:rsidR="00231B78" w:rsidRDefault="00231B78"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25DC82"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t>AI Declaration</w:t>
      </w:r>
    </w:p>
    <w:p w14:paraId="4D1C4442" w14:textId="0BEC1456" w:rsidR="006E4D1B" w:rsidRDefault="006E4D1B"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kern w:val="0"/>
          <w:lang w:eastAsia="en-GB"/>
          <w14:ligatures w14:val="none"/>
        </w:rPr>
        <w:t>I declare that this report complies with the University policy on the use of AI tools. AI was used only for optional drafting guidance and clarification. All analysis, interpretation, and conclusions presented in this report are my own.</w:t>
      </w:r>
    </w:p>
    <w:p w14:paraId="003CB427" w14:textId="6ED6ECED" w:rsidR="00231B78"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Word Count</w:t>
      </w:r>
      <w:r w:rsidRPr="006E4D1B">
        <w:rPr>
          <w:rFonts w:ascii="Times New Roman" w:eastAsia="Times New Roman" w:hAnsi="Times New Roman" w:cs="Times New Roman"/>
          <w:b/>
          <w:bCs/>
          <w:kern w:val="0"/>
          <w:lang w:eastAsia="en-GB"/>
          <w14:ligatures w14:val="none"/>
        </w:rPr>
        <w:t>:</w:t>
      </w:r>
      <w:r w:rsidRPr="006E4D1B">
        <w:rPr>
          <w:rFonts w:ascii="Times New Roman" w:eastAsia="Times New Roman" w:hAnsi="Times New Roman" w:cs="Times New Roman"/>
          <w:kern w:val="0"/>
          <w:lang w:eastAsia="en-GB"/>
          <w14:ligatures w14:val="none"/>
        </w:rPr>
        <w:t xml:space="preserve"> </w:t>
      </w:r>
      <w:r w:rsidR="009F09E6">
        <w:rPr>
          <w:rFonts w:ascii="Times New Roman" w:eastAsia="Times New Roman" w:hAnsi="Times New Roman" w:cs="Times New Roman"/>
          <w:kern w:val="0"/>
          <w:lang w:eastAsia="en-GB"/>
          <w14:ligatures w14:val="none"/>
        </w:rPr>
        <w:t>1304</w:t>
      </w:r>
    </w:p>
    <w:p w14:paraId="3F87E96D" w14:textId="77777777" w:rsidR="006E4D1B" w:rsidRPr="006E4D1B" w:rsidRDefault="006E4D1B" w:rsidP="006E4D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4D1B">
        <w:rPr>
          <w:rFonts w:ascii="Times New Roman" w:eastAsia="Times New Roman" w:hAnsi="Times New Roman" w:cs="Times New Roman"/>
          <w:b/>
          <w:bCs/>
          <w:kern w:val="0"/>
          <w:sz w:val="36"/>
          <w:szCs w:val="36"/>
          <w:lang w:eastAsia="en-GB"/>
          <w14:ligatures w14:val="none"/>
        </w:rPr>
        <w:lastRenderedPageBreak/>
        <w:t>Executive Summary</w:t>
      </w:r>
    </w:p>
    <w:p w14:paraId="3BD73496" w14:textId="111BE697" w:rsidR="00231B78" w:rsidRPr="00231B78"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 xml:space="preserve">FoodCorp aims to maximise their return on their marketing investment by finding the store with the greatest long-run marketing-oriented growth. Although some of the best indicators used for maximizing such return are store size as well as the </w:t>
      </w:r>
      <w:r w:rsidR="009F09E6" w:rsidRPr="00231B78">
        <w:rPr>
          <w:rFonts w:ascii="Times New Roman" w:eastAsia="Times New Roman" w:hAnsi="Times New Roman" w:cs="Times New Roman"/>
          <w:kern w:val="0"/>
          <w:lang w:eastAsia="en-GB"/>
          <w14:ligatures w14:val="none"/>
        </w:rPr>
        <w:t>number</w:t>
      </w:r>
      <w:r w:rsidRPr="00231B78">
        <w:rPr>
          <w:rFonts w:ascii="Times New Roman" w:eastAsia="Times New Roman" w:hAnsi="Times New Roman" w:cs="Times New Roman"/>
          <w:kern w:val="0"/>
          <w:lang w:eastAsia="en-GB"/>
          <w14:ligatures w14:val="none"/>
        </w:rPr>
        <w:t xml:space="preserve"> of new customers acquired, these indicators fail to accurately depict consumer </w:t>
      </w:r>
      <w:r w:rsidR="009F09E6" w:rsidRPr="00231B78">
        <w:rPr>
          <w:rFonts w:ascii="Times New Roman" w:eastAsia="Times New Roman" w:hAnsi="Times New Roman" w:cs="Times New Roman"/>
          <w:kern w:val="0"/>
          <w:lang w:eastAsia="en-GB"/>
          <w14:ligatures w14:val="none"/>
        </w:rPr>
        <w:t>behaviour</w:t>
      </w:r>
      <w:r w:rsidRPr="00231B78">
        <w:rPr>
          <w:rFonts w:ascii="Times New Roman" w:eastAsia="Times New Roman" w:hAnsi="Times New Roman" w:cs="Times New Roman"/>
          <w:kern w:val="0"/>
          <w:lang w:eastAsia="en-GB"/>
          <w14:ligatures w14:val="none"/>
        </w:rPr>
        <w:t>. This report examines consumption-oriented indicators of performance.</w:t>
      </w:r>
    </w:p>
    <w:p w14:paraId="591C21FB" w14:textId="4A09272C" w:rsidR="006E4D1B" w:rsidRPr="006E4D1B"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Four KPIs were applied in a monthly store-per-store manner: the customer acquisition rate, the rate of repeat business, revenue per customer, and customer growth rate. These measures cover the entire customer cycle from acquisition through to loyalty and revenue contribution. Great importance is placed upon the final KPI regarding the rate of repeat business because loyalty contributes significantly towards the overall ROI.</w:t>
      </w:r>
    </w:p>
    <w:p w14:paraId="07D1B292" w14:textId="77777777" w:rsidR="00231B78" w:rsidRPr="00231B78"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This comparison makes it clear that London - Leadenhall Street is superior to other locations when it comes to customer retention and customer revenue. Even though it does not show the highest peaks for customer acquisition, its customers contribute largely to customer return and revenue. The problem with other locations is that although they show high spikes for customer acquisition, they fail to retain these customers.</w:t>
      </w:r>
    </w:p>
    <w:p w14:paraId="6B953FCD" w14:textId="12BC2E69" w:rsidR="006E4D1B" w:rsidRPr="006E4D1B"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Based on the cumulative knowledge gathered from all KPIs, it is recommended in this report that London – Leadenhall Street is the best store for carrying out FoodCorp’s marketing effort. It is most likely to do well in terms of generating profitable growth by tapping into an existing loyal customer base.</w:t>
      </w:r>
    </w:p>
    <w:p w14:paraId="57BD8F50" w14:textId="77777777" w:rsidR="006E4D1B" w:rsidRPr="006E4D1B" w:rsidRDefault="006E4D1B" w:rsidP="006E4D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4D1B">
        <w:rPr>
          <w:rFonts w:ascii="Times New Roman" w:eastAsia="Times New Roman" w:hAnsi="Times New Roman" w:cs="Times New Roman"/>
          <w:b/>
          <w:bCs/>
          <w:kern w:val="0"/>
          <w:sz w:val="36"/>
          <w:szCs w:val="36"/>
          <w:lang w:eastAsia="en-GB"/>
          <w14:ligatures w14:val="none"/>
        </w:rPr>
        <w:t>1. Introduction and Objective</w:t>
      </w:r>
    </w:p>
    <w:p w14:paraId="02037D95" w14:textId="77777777" w:rsidR="00231B78" w:rsidRPr="00231B78"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FoodCorp operates with a medium retail structure and consists of four retail stores spread over three cities in the UK, including London, Birmingham, and Nottingham. The management would like to spend more money marketing one retail store; however, they feel that choosing to market either the biggest store or the store with the most customer traffic would be insufficient to allow for successful outcomes.</w:t>
      </w:r>
    </w:p>
    <w:p w14:paraId="295340C0" w14:textId="53F64918" w:rsidR="006E4D1B" w:rsidRPr="006E4D1B"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 xml:space="preserve">The purpose of this analysis is to compare customers’ performance in all four stores using an appropriate set of KPIs that not only include customer acquisition metrics, retention, and spend </w:t>
      </w:r>
      <w:r w:rsidR="009F09E6" w:rsidRPr="00231B78">
        <w:rPr>
          <w:rFonts w:ascii="Times New Roman" w:eastAsia="Times New Roman" w:hAnsi="Times New Roman" w:cs="Times New Roman"/>
          <w:kern w:val="0"/>
          <w:lang w:eastAsia="en-GB"/>
          <w14:ligatures w14:val="none"/>
        </w:rPr>
        <w:t>behaviour</w:t>
      </w:r>
      <w:r w:rsidRPr="00231B78">
        <w:rPr>
          <w:rFonts w:ascii="Times New Roman" w:eastAsia="Times New Roman" w:hAnsi="Times New Roman" w:cs="Times New Roman"/>
          <w:kern w:val="0"/>
          <w:lang w:eastAsia="en-GB"/>
          <w14:ligatures w14:val="none"/>
        </w:rPr>
        <w:t xml:space="preserve">, but also overall growth. The goal is to </w:t>
      </w:r>
      <w:r w:rsidR="009F09E6" w:rsidRPr="00231B78">
        <w:rPr>
          <w:rFonts w:ascii="Times New Roman" w:eastAsia="Times New Roman" w:hAnsi="Times New Roman" w:cs="Times New Roman"/>
          <w:kern w:val="0"/>
          <w:lang w:eastAsia="en-GB"/>
          <w14:ligatures w14:val="none"/>
        </w:rPr>
        <w:t>analyse</w:t>
      </w:r>
      <w:r w:rsidRPr="00231B78">
        <w:rPr>
          <w:rFonts w:ascii="Times New Roman" w:eastAsia="Times New Roman" w:hAnsi="Times New Roman" w:cs="Times New Roman"/>
          <w:kern w:val="0"/>
          <w:lang w:eastAsia="en-GB"/>
          <w14:ligatures w14:val="none"/>
        </w:rPr>
        <w:t xml:space="preserve"> various consumer-centric metrics to reveal which store has the most potential for sustainable growth driven by marketing efforts.</w:t>
      </w:r>
    </w:p>
    <w:p w14:paraId="79E7BC85" w14:textId="77777777" w:rsidR="006E4D1B" w:rsidRPr="006E4D1B" w:rsidRDefault="006E4D1B"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kern w:val="0"/>
          <w:lang w:eastAsia="en-GB"/>
          <w14:ligatures w14:val="none"/>
        </w:rPr>
        <w:t>The analysis is based on four KPIs:</w:t>
      </w:r>
    </w:p>
    <w:p w14:paraId="4A38320D" w14:textId="77777777" w:rsidR="006E4D1B" w:rsidRPr="006E4D1B" w:rsidRDefault="006E4D1B" w:rsidP="006E4D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KPI 1: Customer Acquisition Rate</w:t>
      </w:r>
      <w:r w:rsidRPr="006E4D1B">
        <w:rPr>
          <w:rFonts w:ascii="Times New Roman" w:eastAsia="Times New Roman" w:hAnsi="Times New Roman" w:cs="Times New Roman"/>
          <w:kern w:val="0"/>
          <w:lang w:eastAsia="en-GB"/>
          <w14:ligatures w14:val="none"/>
        </w:rPr>
        <w:t xml:space="preserve"> – measures the store’s ability to attract new customers.</w:t>
      </w:r>
    </w:p>
    <w:p w14:paraId="68E5009A" w14:textId="77777777" w:rsidR="006E4D1B" w:rsidRPr="006E4D1B" w:rsidRDefault="006E4D1B" w:rsidP="006E4D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KPI 2: Repeat Purchase Rate</w:t>
      </w:r>
      <w:r w:rsidRPr="006E4D1B">
        <w:rPr>
          <w:rFonts w:ascii="Times New Roman" w:eastAsia="Times New Roman" w:hAnsi="Times New Roman" w:cs="Times New Roman"/>
          <w:kern w:val="0"/>
          <w:lang w:eastAsia="en-GB"/>
          <w14:ligatures w14:val="none"/>
        </w:rPr>
        <w:t xml:space="preserve"> – evaluates customer loyalty and retention.</w:t>
      </w:r>
    </w:p>
    <w:p w14:paraId="3454F2A8" w14:textId="77777777" w:rsidR="006E4D1B" w:rsidRPr="006E4D1B" w:rsidRDefault="006E4D1B" w:rsidP="006E4D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KPI 3: Revenue per Customer</w:t>
      </w:r>
      <w:r w:rsidRPr="006E4D1B">
        <w:rPr>
          <w:rFonts w:ascii="Times New Roman" w:eastAsia="Times New Roman" w:hAnsi="Times New Roman" w:cs="Times New Roman"/>
          <w:kern w:val="0"/>
          <w:lang w:eastAsia="en-GB"/>
          <w14:ligatures w14:val="none"/>
        </w:rPr>
        <w:t xml:space="preserve"> – reflects customer value and spending behaviour.</w:t>
      </w:r>
    </w:p>
    <w:p w14:paraId="39EDE149" w14:textId="77777777" w:rsidR="006E4D1B" w:rsidRPr="006E4D1B" w:rsidRDefault="006E4D1B" w:rsidP="006E4D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KPI 4: Customer Growth Rate</w:t>
      </w:r>
      <w:r w:rsidRPr="006E4D1B">
        <w:rPr>
          <w:rFonts w:ascii="Times New Roman" w:eastAsia="Times New Roman" w:hAnsi="Times New Roman" w:cs="Times New Roman"/>
          <w:kern w:val="0"/>
          <w:lang w:eastAsia="en-GB"/>
          <w14:ligatures w14:val="none"/>
        </w:rPr>
        <w:t xml:space="preserve"> – captures momentum and sustainability of the customer base.</w:t>
      </w:r>
    </w:p>
    <w:p w14:paraId="75E88795" w14:textId="33D15D3F" w:rsidR="006E4D1B" w:rsidRPr="006E4D1B" w:rsidRDefault="006E4D1B" w:rsidP="006E4D1B">
      <w:pPr>
        <w:spacing w:after="0" w:line="240" w:lineRule="auto"/>
        <w:rPr>
          <w:rFonts w:ascii="Times New Roman" w:eastAsia="Times New Roman" w:hAnsi="Times New Roman" w:cs="Times New Roman"/>
          <w:kern w:val="0"/>
          <w:lang w:eastAsia="en-GB"/>
          <w14:ligatures w14:val="none"/>
        </w:rPr>
      </w:pPr>
    </w:p>
    <w:p w14:paraId="74A645B4" w14:textId="77777777" w:rsidR="006E4D1B" w:rsidRPr="006E4D1B" w:rsidRDefault="006E4D1B" w:rsidP="006E4D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4D1B">
        <w:rPr>
          <w:rFonts w:ascii="Times New Roman" w:eastAsia="Times New Roman" w:hAnsi="Times New Roman" w:cs="Times New Roman"/>
          <w:b/>
          <w:bCs/>
          <w:kern w:val="0"/>
          <w:sz w:val="36"/>
          <w:szCs w:val="36"/>
          <w:lang w:eastAsia="en-GB"/>
          <w14:ligatures w14:val="none"/>
        </w:rPr>
        <w:lastRenderedPageBreak/>
        <w:t>2. Comparative Analysis of Store Performance</w:t>
      </w:r>
    </w:p>
    <w:p w14:paraId="29CCFDDB"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t>2.1 Repeat Purchase Rate (KPI 2)</w:t>
      </w:r>
    </w:p>
    <w:p w14:paraId="16391574" w14:textId="77777777" w:rsidR="00231B78"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The Repeat Purchase Rate is, therefore, the most distinguishing KPI between the four stores for long-term growth estimations. It refers to the percentage of customers who make more than one purchase during any given month, which, in turn, directly indicates customer loyalty.</w:t>
      </w:r>
    </w:p>
    <w:p w14:paraId="788F9EE0" w14:textId="747E9738" w:rsidR="009F09E6" w:rsidRPr="00231B78" w:rsidRDefault="009F09E6"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77C4039" wp14:editId="70CA1C97">
            <wp:extent cx="5731510" cy="928370"/>
            <wp:effectExtent l="0" t="0" r="0" b="0"/>
            <wp:docPr id="553124134"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4134" name="Picture 2" descr="A graph with numbers and a ba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28370"/>
                    </a:xfrm>
                    <a:prstGeom prst="rect">
                      <a:avLst/>
                    </a:prstGeom>
                  </pic:spPr>
                </pic:pic>
              </a:graphicData>
            </a:graphic>
          </wp:inline>
        </w:drawing>
      </w:r>
    </w:p>
    <w:p w14:paraId="2D4CA4AD" w14:textId="26F8C2D5" w:rsidR="006E4D1B" w:rsidRPr="006E4D1B"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Analysis by location reveals huge differences. London – Leadenhall Street has one of the highest repeat purchase rates consistently, which would connote very effective customer satisfaction and high, ongoing engagement. Nottingham – Victoria Street demonstrates a moderate level of retention, suggesting reasonable loyalty but opportunities for further improvement. Conversely, Birmingham – Frederick Street and London – Lowndes Square have a very low repeat purchase rate, which means most customers never come back after the first purchase.</w:t>
      </w:r>
    </w:p>
    <w:p w14:paraId="3B7A6844" w14:textId="0D85DE0D" w:rsidR="006E4D1B" w:rsidRPr="006E4D1B" w:rsidRDefault="006E4D1B"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Key Insight:</w:t>
      </w:r>
      <w:r w:rsidRPr="006E4D1B">
        <w:rPr>
          <w:rFonts w:ascii="Times New Roman" w:eastAsia="Times New Roman" w:hAnsi="Times New Roman" w:cs="Times New Roman"/>
          <w:kern w:val="0"/>
          <w:lang w:eastAsia="en-GB"/>
          <w14:ligatures w14:val="none"/>
        </w:rPr>
        <w:br/>
      </w:r>
      <w:r w:rsidR="00231B78" w:rsidRPr="00231B78">
        <w:rPr>
          <w:rFonts w:ascii="Times New Roman" w:eastAsia="Times New Roman" w:hAnsi="Times New Roman" w:cs="Times New Roman"/>
          <w:kern w:val="0"/>
          <w:lang w:eastAsia="en-GB"/>
          <w14:ligatures w14:val="none"/>
        </w:rPr>
        <w:t xml:space="preserve">London - The repeat purchase rate in Leadenhall Street is significantly higher than all other stores combined. The loyalty of customers will indicate that those acquired through marketing in that </w:t>
      </w:r>
      <w:r w:rsidR="009F09E6" w:rsidRPr="00231B78">
        <w:rPr>
          <w:rFonts w:ascii="Times New Roman" w:eastAsia="Times New Roman" w:hAnsi="Times New Roman" w:cs="Times New Roman"/>
          <w:kern w:val="0"/>
          <w:lang w:eastAsia="en-GB"/>
          <w14:ligatures w14:val="none"/>
        </w:rPr>
        <w:t>store</w:t>
      </w:r>
      <w:r w:rsidR="00231B78" w:rsidRPr="00231B78">
        <w:rPr>
          <w:rFonts w:ascii="Times New Roman" w:eastAsia="Times New Roman" w:hAnsi="Times New Roman" w:cs="Times New Roman"/>
          <w:kern w:val="0"/>
          <w:lang w:eastAsia="en-GB"/>
          <w14:ligatures w14:val="none"/>
        </w:rPr>
        <w:t xml:space="preserve"> are more inclined to produce return business rather than a single sale.</w:t>
      </w:r>
    </w:p>
    <w:p w14:paraId="61FECCFF"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t>2.2 Revenue per Customer (KPI 3)</w:t>
      </w:r>
    </w:p>
    <w:p w14:paraId="720DBE61" w14:textId="6D8404A8" w:rsidR="009F09E6" w:rsidRPr="00231B78" w:rsidRDefault="009F09E6"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9264" behindDoc="0" locked="0" layoutInCell="1" allowOverlap="1" wp14:anchorId="618EFC84" wp14:editId="1316E7DF">
            <wp:simplePos x="0" y="0"/>
            <wp:positionH relativeFrom="column">
              <wp:posOffset>3260361</wp:posOffset>
            </wp:positionH>
            <wp:positionV relativeFrom="paragraph">
              <wp:posOffset>635489</wp:posOffset>
            </wp:positionV>
            <wp:extent cx="2353456" cy="1655102"/>
            <wp:effectExtent l="0" t="0" r="0" b="0"/>
            <wp:wrapSquare wrapText="bothSides"/>
            <wp:docPr id="54469479" name="Picture 3"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9479" name="Picture 3" descr="A graph of sales&#10;&#10;AI-generated content may be incorrect."/>
                    <pic:cNvPicPr/>
                  </pic:nvPicPr>
                  <pic:blipFill rotWithShape="1">
                    <a:blip r:embed="rId7" cstate="print">
                      <a:extLst>
                        <a:ext uri="{28A0092B-C50C-407E-A947-70E740481C1C}">
                          <a14:useLocalDpi xmlns:a14="http://schemas.microsoft.com/office/drawing/2010/main" val="0"/>
                        </a:ext>
                      </a:extLst>
                    </a:blip>
                    <a:srcRect r="20885"/>
                    <a:stretch>
                      <a:fillRect/>
                    </a:stretch>
                  </pic:blipFill>
                  <pic:spPr bwMode="auto">
                    <a:xfrm>
                      <a:off x="0" y="0"/>
                      <a:ext cx="2353456" cy="16551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1B78" w:rsidRPr="00231B78">
        <w:rPr>
          <w:rFonts w:ascii="Times New Roman" w:eastAsia="Times New Roman" w:hAnsi="Times New Roman" w:cs="Times New Roman"/>
          <w:kern w:val="0"/>
          <w:lang w:eastAsia="en-GB"/>
          <w14:ligatures w14:val="none"/>
        </w:rPr>
        <w:t xml:space="preserve">The "Revenue per Customer" metric is a complement to "Repeat Purchase" analysis and focuses on a link between customer </w:t>
      </w:r>
      <w:r w:rsidRPr="00231B78">
        <w:rPr>
          <w:rFonts w:ascii="Times New Roman" w:eastAsia="Times New Roman" w:hAnsi="Times New Roman" w:cs="Times New Roman"/>
          <w:kern w:val="0"/>
          <w:lang w:eastAsia="en-GB"/>
          <w14:ligatures w14:val="none"/>
        </w:rPr>
        <w:t>behaviour</w:t>
      </w:r>
      <w:r w:rsidR="00231B78" w:rsidRPr="00231B78">
        <w:rPr>
          <w:rFonts w:ascii="Times New Roman" w:eastAsia="Times New Roman" w:hAnsi="Times New Roman" w:cs="Times New Roman"/>
          <w:kern w:val="0"/>
          <w:lang w:eastAsia="en-GB"/>
          <w14:ligatures w14:val="none"/>
        </w:rPr>
        <w:t xml:space="preserve"> and financials. This </w:t>
      </w:r>
      <w:r w:rsidRPr="00231B78">
        <w:rPr>
          <w:rFonts w:ascii="Times New Roman" w:eastAsia="Times New Roman" w:hAnsi="Times New Roman" w:cs="Times New Roman"/>
          <w:kern w:val="0"/>
          <w:lang w:eastAsia="en-GB"/>
          <w14:ligatures w14:val="none"/>
        </w:rPr>
        <w:t>ratio</w:t>
      </w:r>
      <w:r w:rsidR="00231B78" w:rsidRPr="00231B78">
        <w:rPr>
          <w:rFonts w:ascii="Times New Roman" w:eastAsia="Times New Roman" w:hAnsi="Times New Roman" w:cs="Times New Roman"/>
          <w:kern w:val="0"/>
          <w:lang w:eastAsia="en-GB"/>
          <w14:ligatures w14:val="none"/>
        </w:rPr>
        <w:t xml:space="preserve"> calculates the average amount of revenue that a given customer contributes </w:t>
      </w:r>
      <w:r w:rsidRPr="00231B78">
        <w:rPr>
          <w:rFonts w:ascii="Times New Roman" w:eastAsia="Times New Roman" w:hAnsi="Times New Roman" w:cs="Times New Roman"/>
          <w:kern w:val="0"/>
          <w:lang w:eastAsia="en-GB"/>
          <w14:ligatures w14:val="none"/>
        </w:rPr>
        <w:t>every</w:t>
      </w:r>
      <w:r w:rsidR="00231B78" w:rsidRPr="00231B78">
        <w:rPr>
          <w:rFonts w:ascii="Times New Roman" w:eastAsia="Times New Roman" w:hAnsi="Times New Roman" w:cs="Times New Roman"/>
          <w:kern w:val="0"/>
          <w:lang w:eastAsia="en-GB"/>
          <w14:ligatures w14:val="none"/>
        </w:rPr>
        <w:t xml:space="preserve"> month.</w:t>
      </w:r>
    </w:p>
    <w:p w14:paraId="54B2DF1A" w14:textId="3C62E66B" w:rsidR="006E4D1B" w:rsidRPr="006E4D1B" w:rsidRDefault="00231B78"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1B78">
        <w:rPr>
          <w:rFonts w:ascii="Times New Roman" w:eastAsia="Times New Roman" w:hAnsi="Times New Roman" w:cs="Times New Roman"/>
          <w:kern w:val="0"/>
          <w:lang w:eastAsia="en-GB"/>
          <w14:ligatures w14:val="none"/>
        </w:rPr>
        <w:t>London – Leadenhall Street continues to lead the remaining stores with respect to average revenue for each customer. This shows that the customers who were retained did not only come back but also brought money back with them. Second is Nottingham – Victoria Street with a relatively high figure, followed by London – Lowndes Square and Birmingham – Frederick Street with a significantly lower revenue for each customer.</w:t>
      </w:r>
    </w:p>
    <w:p w14:paraId="5C75DDDF" w14:textId="3CA0D9C9" w:rsidR="006E4D1B" w:rsidRPr="006E4D1B" w:rsidRDefault="006E4D1B"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Key Insight:</w:t>
      </w:r>
      <w:r w:rsidRPr="006E4D1B">
        <w:rPr>
          <w:rFonts w:ascii="Times New Roman" w:eastAsia="Times New Roman" w:hAnsi="Times New Roman" w:cs="Times New Roman"/>
          <w:kern w:val="0"/>
          <w:lang w:eastAsia="en-GB"/>
          <w14:ligatures w14:val="none"/>
        </w:rPr>
        <w:br/>
      </w:r>
      <w:r w:rsidR="006D56FC" w:rsidRPr="006D56FC">
        <w:rPr>
          <w:rFonts w:ascii="Times New Roman" w:eastAsia="Times New Roman" w:hAnsi="Times New Roman" w:cs="Times New Roman"/>
          <w:kern w:val="0"/>
          <w:lang w:eastAsia="en-GB"/>
          <w14:ligatures w14:val="none"/>
        </w:rPr>
        <w:t>Both high repeat purchase and high revenue per customer in Leadenhall Street indicate that it is a high-value customer base, which further supports that this store is suitable for investment in marketing to improve profitability.</w:t>
      </w:r>
    </w:p>
    <w:p w14:paraId="30CD9CB0"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lastRenderedPageBreak/>
        <w:t>2.3 Customer Growth Rate (KPI 4)</w:t>
      </w:r>
    </w:p>
    <w:p w14:paraId="4E4F4065" w14:textId="77777777" w:rsidR="006D56FC"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The Customer Growth Rate provides further insight since it draws attention to changes in numbers of customers. While there is a radical amount of growth here for some stores in some quarters, it is followed by quarters where the growth is stifled and turns backward, so it is not necessarily a retention issue.</w:t>
      </w:r>
    </w:p>
    <w:p w14:paraId="11C491FA" w14:textId="4759EA3B" w:rsidR="009F09E6" w:rsidRPr="006D56FC" w:rsidRDefault="009F09E6"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5897946" wp14:editId="28850B80">
            <wp:extent cx="2863121" cy="1609218"/>
            <wp:effectExtent l="0" t="0" r="0" b="3810"/>
            <wp:docPr id="127583973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9730"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r="13169"/>
                    <a:stretch>
                      <a:fillRect/>
                    </a:stretch>
                  </pic:blipFill>
                  <pic:spPr bwMode="auto">
                    <a:xfrm>
                      <a:off x="0" y="0"/>
                      <a:ext cx="2883636" cy="162074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52D893DC" wp14:editId="5F7BB96A">
            <wp:extent cx="2163695" cy="1401581"/>
            <wp:effectExtent l="0" t="0" r="0" b="0"/>
            <wp:docPr id="966767177"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67177" name="Picture 5" descr="A graph of different colored lines&#10;&#10;AI-generated content may be incorrect."/>
                    <pic:cNvPicPr/>
                  </pic:nvPicPr>
                  <pic:blipFill rotWithShape="1">
                    <a:blip r:embed="rId9" cstate="print">
                      <a:extLst>
                        <a:ext uri="{28A0092B-C50C-407E-A947-70E740481C1C}">
                          <a14:useLocalDpi xmlns:a14="http://schemas.microsoft.com/office/drawing/2010/main" val="0"/>
                        </a:ext>
                      </a:extLst>
                    </a:blip>
                    <a:srcRect r="18400"/>
                    <a:stretch>
                      <a:fillRect/>
                    </a:stretch>
                  </pic:blipFill>
                  <pic:spPr bwMode="auto">
                    <a:xfrm>
                      <a:off x="0" y="0"/>
                      <a:ext cx="2172497" cy="1407283"/>
                    </a:xfrm>
                    <a:prstGeom prst="rect">
                      <a:avLst/>
                    </a:prstGeom>
                    <a:ln>
                      <a:noFill/>
                    </a:ln>
                    <a:extLst>
                      <a:ext uri="{53640926-AAD7-44D8-BBD7-CCE9431645EC}">
                        <a14:shadowObscured xmlns:a14="http://schemas.microsoft.com/office/drawing/2010/main"/>
                      </a:ext>
                    </a:extLst>
                  </pic:spPr>
                </pic:pic>
              </a:graphicData>
            </a:graphic>
          </wp:inline>
        </w:drawing>
      </w:r>
    </w:p>
    <w:p w14:paraId="4B0EC564" w14:textId="516645D2" w:rsidR="006E4D1B" w:rsidRPr="006E4D1B"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London - Leadenhall Street has strong momentum during the peak phase of the cycle and further continues to produce positive results for the rest of the cycles. This highlights the fact that the trend of growth for London - Leadenhall Street is sustained.</w:t>
      </w:r>
    </w:p>
    <w:p w14:paraId="64DE66BC" w14:textId="079EBB8C" w:rsidR="006E4D1B" w:rsidRPr="006E4D1B" w:rsidRDefault="006E4D1B"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Key Insight:</w:t>
      </w:r>
      <w:r w:rsidRPr="006E4D1B">
        <w:rPr>
          <w:rFonts w:ascii="Times New Roman" w:eastAsia="Times New Roman" w:hAnsi="Times New Roman" w:cs="Times New Roman"/>
          <w:kern w:val="0"/>
          <w:lang w:eastAsia="en-GB"/>
          <w14:ligatures w14:val="none"/>
        </w:rPr>
        <w:br/>
      </w:r>
      <w:r w:rsidRPr="006D56FC">
        <w:rPr>
          <w:rFonts w:ascii="Times New Roman" w:eastAsia="Times New Roman" w:hAnsi="Times New Roman" w:cs="Times New Roman"/>
          <w:kern w:val="0"/>
          <w:lang w:eastAsia="en-GB"/>
          <w14:ligatures w14:val="none"/>
        </w:rPr>
        <w:t>Leadenhall Street’s ability to achieve growth while maintaining high retention indicates that increases in customer numbers are more likely to translate into long-term value.</w:t>
      </w:r>
    </w:p>
    <w:p w14:paraId="43181F4D" w14:textId="77777777" w:rsidR="006E4D1B" w:rsidRPr="006E4D1B" w:rsidRDefault="006E4D1B" w:rsidP="006E4D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4D1B">
        <w:rPr>
          <w:rFonts w:ascii="Times New Roman" w:eastAsia="Times New Roman" w:hAnsi="Times New Roman" w:cs="Times New Roman"/>
          <w:b/>
          <w:bCs/>
          <w:kern w:val="0"/>
          <w:sz w:val="36"/>
          <w:szCs w:val="36"/>
          <w:lang w:eastAsia="en-GB"/>
          <w14:ligatures w14:val="none"/>
        </w:rPr>
        <w:t>3. Personal Contribution to the Group Project</w:t>
      </w:r>
    </w:p>
    <w:p w14:paraId="0F75A11F"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t>Visualisation Created: Repeat Purchase Rate Dashboard (KPI 2)</w:t>
      </w:r>
    </w:p>
    <w:p w14:paraId="451A3E82" w14:textId="15002149" w:rsidR="006D56FC" w:rsidRPr="006D56FC"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 xml:space="preserve">My personal contribution in the group project is the implementation as well as analysis of the KPI, "Repeat Purchase Rate per Month (per Store)." </w:t>
      </w:r>
      <w:r w:rsidR="00FE3F1C" w:rsidRPr="00FE3F1C">
        <w:rPr>
          <w:rFonts w:ascii="Times New Roman" w:eastAsia="Times New Roman" w:hAnsi="Times New Roman" w:cs="Times New Roman"/>
          <w:kern w:val="0"/>
          <w:lang w:eastAsia="en-GB"/>
          <w14:ligatures w14:val="none"/>
        </w:rPr>
        <w:t>My specific task involved the implementation and assessment of the Repeat Purchase Rate Per Month (per Store) metric. Others in the group were charged with assessing the Customer Acquisition Rate and the Customer Growth Rate respectively. However, all members were involved in assessing the Revenue Per Customer Per Month metric.</w:t>
      </w:r>
    </w:p>
    <w:p w14:paraId="1DA4A680" w14:textId="5A7DCB62" w:rsidR="006E4D1B" w:rsidRPr="006E4D1B"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 xml:space="preserve">The KPI was derived by finding customers with more than one transaction in a store-month and then calculating that as a percentage of total customers. The result is that it is possible to visualize and compare repeat purchase </w:t>
      </w:r>
      <w:r w:rsidR="009F09E6" w:rsidRPr="006D56FC">
        <w:rPr>
          <w:rFonts w:ascii="Times New Roman" w:eastAsia="Times New Roman" w:hAnsi="Times New Roman" w:cs="Times New Roman"/>
          <w:kern w:val="0"/>
          <w:lang w:eastAsia="en-GB"/>
          <w14:ligatures w14:val="none"/>
        </w:rPr>
        <w:t>behaviour</w:t>
      </w:r>
      <w:r w:rsidRPr="006D56FC">
        <w:rPr>
          <w:rFonts w:ascii="Times New Roman" w:eastAsia="Times New Roman" w:hAnsi="Times New Roman" w:cs="Times New Roman"/>
          <w:kern w:val="0"/>
          <w:lang w:eastAsia="en-GB"/>
          <w14:ligatures w14:val="none"/>
        </w:rPr>
        <w:t xml:space="preserve"> both geographically and over time.</w:t>
      </w:r>
    </w:p>
    <w:p w14:paraId="50942E40"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t>How My Visual Aids the Comparative Analysis</w:t>
      </w:r>
    </w:p>
    <w:p w14:paraId="5FBF3E77" w14:textId="0ABF63D5" w:rsidR="006E4D1B" w:rsidRPr="006E4D1B" w:rsidRDefault="006D56FC" w:rsidP="006E4D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 xml:space="preserve">It plays an important role in the comparison analyses in that it shows the differences in customer </w:t>
      </w:r>
      <w:r w:rsidR="009F09E6" w:rsidRPr="006D56FC">
        <w:rPr>
          <w:rFonts w:ascii="Times New Roman" w:eastAsia="Times New Roman" w:hAnsi="Times New Roman" w:cs="Times New Roman"/>
          <w:kern w:val="0"/>
          <w:lang w:eastAsia="en-GB"/>
          <w14:ligatures w14:val="none"/>
        </w:rPr>
        <w:t>behaviours</w:t>
      </w:r>
      <w:r w:rsidRPr="006D56FC">
        <w:rPr>
          <w:rFonts w:ascii="Times New Roman" w:eastAsia="Times New Roman" w:hAnsi="Times New Roman" w:cs="Times New Roman"/>
          <w:kern w:val="0"/>
          <w:lang w:eastAsia="en-GB"/>
          <w14:ligatures w14:val="none"/>
        </w:rPr>
        <w:t xml:space="preserve"> that would otherwise not appear in the acquisition metrics. It enables the managers to:</w:t>
      </w:r>
    </w:p>
    <w:p w14:paraId="04E6E1AB" w14:textId="77777777" w:rsidR="006D56FC" w:rsidRDefault="006D56FC" w:rsidP="006E4D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Find stores with truly loyal customer bases.</w:t>
      </w:r>
    </w:p>
    <w:p w14:paraId="5BFD115E" w14:textId="71B9AF2C" w:rsidR="006D56FC" w:rsidRDefault="006D56FC" w:rsidP="006E4D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Distinguish between short-term spikes and ongoing engagement.</w:t>
      </w:r>
    </w:p>
    <w:p w14:paraId="5C69B650" w14:textId="3213512A" w:rsidR="006E4D1B" w:rsidRPr="006E4D1B" w:rsidRDefault="009F09E6" w:rsidP="006E4D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Analyse</w:t>
      </w:r>
      <w:r w:rsidR="006D56FC" w:rsidRPr="006D56FC">
        <w:rPr>
          <w:rFonts w:ascii="Times New Roman" w:eastAsia="Times New Roman" w:hAnsi="Times New Roman" w:cs="Times New Roman"/>
          <w:kern w:val="0"/>
          <w:lang w:eastAsia="en-GB"/>
          <w14:ligatures w14:val="none"/>
        </w:rPr>
        <w:t xml:space="preserve"> stores that have a good chance of deriving benefit from being marketed.</w:t>
      </w:r>
    </w:p>
    <w:p w14:paraId="5E83F49A" w14:textId="77777777" w:rsidR="006E4D1B" w:rsidRPr="006E4D1B" w:rsidRDefault="006E4D1B" w:rsidP="006E4D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4D1B">
        <w:rPr>
          <w:rFonts w:ascii="Times New Roman" w:eastAsia="Times New Roman" w:hAnsi="Times New Roman" w:cs="Times New Roman"/>
          <w:b/>
          <w:bCs/>
          <w:kern w:val="0"/>
          <w:sz w:val="27"/>
          <w:szCs w:val="27"/>
          <w:lang w:eastAsia="en-GB"/>
          <w14:ligatures w14:val="none"/>
        </w:rPr>
        <w:lastRenderedPageBreak/>
        <w:t>Why This Visualisation Is Crucial for the Final Recommendation</w:t>
      </w:r>
    </w:p>
    <w:p w14:paraId="3CABDABA" w14:textId="7D2C8B2F" w:rsidR="006D56FC" w:rsidRPr="006D56FC"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 xml:space="preserve">This is a critical visualization as it directly relates to the idea of “growth opportunity” in the coursework. It is important to consider that without </w:t>
      </w:r>
      <w:r w:rsidR="009F09E6" w:rsidRPr="006D56FC">
        <w:rPr>
          <w:rFonts w:ascii="Times New Roman" w:eastAsia="Times New Roman" w:hAnsi="Times New Roman" w:cs="Times New Roman"/>
          <w:kern w:val="0"/>
          <w:lang w:eastAsia="en-GB"/>
          <w14:ligatures w14:val="none"/>
        </w:rPr>
        <w:t>analysing</w:t>
      </w:r>
      <w:r w:rsidRPr="006D56FC">
        <w:rPr>
          <w:rFonts w:ascii="Times New Roman" w:eastAsia="Times New Roman" w:hAnsi="Times New Roman" w:cs="Times New Roman"/>
          <w:kern w:val="0"/>
          <w:lang w:eastAsia="en-GB"/>
          <w14:ligatures w14:val="none"/>
        </w:rPr>
        <w:t xml:space="preserve"> repeat purchase </w:t>
      </w:r>
      <w:r w:rsidR="009F09E6" w:rsidRPr="006D56FC">
        <w:rPr>
          <w:rFonts w:ascii="Times New Roman" w:eastAsia="Times New Roman" w:hAnsi="Times New Roman" w:cs="Times New Roman"/>
          <w:kern w:val="0"/>
          <w:lang w:eastAsia="en-GB"/>
          <w14:ligatures w14:val="none"/>
        </w:rPr>
        <w:t>behaviour</w:t>
      </w:r>
      <w:r w:rsidRPr="006D56FC">
        <w:rPr>
          <w:rFonts w:ascii="Times New Roman" w:eastAsia="Times New Roman" w:hAnsi="Times New Roman" w:cs="Times New Roman"/>
          <w:kern w:val="0"/>
          <w:lang w:eastAsia="en-GB"/>
          <w14:ligatures w14:val="none"/>
        </w:rPr>
        <w:t>, it could be preferable to market these locations based on high traffic rather than lifetime value.</w:t>
      </w:r>
    </w:p>
    <w:p w14:paraId="67493B4C" w14:textId="7F8E3307" w:rsidR="006E4D1B" w:rsidRPr="006E4D1B"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The dashboard clearly shows that customers at London – Leadenhall Street have a higher probability of returning, and therefore customer marketing acquired at this site will accrue over time. Additionally, I worked with group members to create the Revenue per Customer KPI indicator to confirm customer retention conclusions and link customer loyalty to financial results.</w:t>
      </w:r>
    </w:p>
    <w:p w14:paraId="7F74D2CF" w14:textId="614B028B" w:rsidR="006E4D1B" w:rsidRPr="006E4D1B" w:rsidRDefault="006E4D1B" w:rsidP="006E4D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4D1B">
        <w:rPr>
          <w:rFonts w:ascii="Times New Roman" w:eastAsia="Times New Roman" w:hAnsi="Times New Roman" w:cs="Times New Roman"/>
          <w:b/>
          <w:bCs/>
          <w:kern w:val="0"/>
          <w:sz w:val="36"/>
          <w:szCs w:val="36"/>
          <w:lang w:eastAsia="en-GB"/>
          <w14:ligatures w14:val="none"/>
        </w:rPr>
        <w:t>4. Conclusion and Strategic Recommendation</w:t>
      </w:r>
    </w:p>
    <w:p w14:paraId="337A0BAB" w14:textId="4938075F" w:rsidR="006D56FC" w:rsidRPr="006D56FC" w:rsidRDefault="00FE3F1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0" locked="0" layoutInCell="1" allowOverlap="1" wp14:anchorId="326EC88B" wp14:editId="45E728B6">
            <wp:simplePos x="0" y="0"/>
            <wp:positionH relativeFrom="column">
              <wp:posOffset>3335218</wp:posOffset>
            </wp:positionH>
            <wp:positionV relativeFrom="paragraph">
              <wp:posOffset>0</wp:posOffset>
            </wp:positionV>
            <wp:extent cx="2591480" cy="2060554"/>
            <wp:effectExtent l="0" t="0" r="0" b="0"/>
            <wp:wrapSquare wrapText="bothSides"/>
            <wp:docPr id="1980694724"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4724" name="Picture 1" descr="A screenshot of a 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1480" cy="2060554"/>
                    </a:xfrm>
                    <a:prstGeom prst="rect">
                      <a:avLst/>
                    </a:prstGeom>
                  </pic:spPr>
                </pic:pic>
              </a:graphicData>
            </a:graphic>
            <wp14:sizeRelH relativeFrom="page">
              <wp14:pctWidth>0</wp14:pctWidth>
            </wp14:sizeRelH>
            <wp14:sizeRelV relativeFrom="page">
              <wp14:pctHeight>0</wp14:pctHeight>
            </wp14:sizeRelV>
          </wp:anchor>
        </w:drawing>
      </w:r>
      <w:r w:rsidR="006D56FC" w:rsidRPr="006D56FC">
        <w:rPr>
          <w:rFonts w:ascii="Times New Roman" w:eastAsia="Times New Roman" w:hAnsi="Times New Roman" w:cs="Times New Roman"/>
          <w:kern w:val="0"/>
          <w:lang w:eastAsia="en-GB"/>
          <w14:ligatures w14:val="none"/>
        </w:rPr>
        <w:t xml:space="preserve">This is a lesson to store owners that it is not enough to consider store sizes alone, because if a store acquires </w:t>
      </w:r>
      <w:r w:rsidR="009F09E6" w:rsidRPr="006D56FC">
        <w:rPr>
          <w:rFonts w:ascii="Times New Roman" w:eastAsia="Times New Roman" w:hAnsi="Times New Roman" w:cs="Times New Roman"/>
          <w:kern w:val="0"/>
          <w:lang w:eastAsia="en-GB"/>
          <w14:ligatures w14:val="none"/>
        </w:rPr>
        <w:t>many</w:t>
      </w:r>
      <w:r w:rsidR="006D56FC" w:rsidRPr="006D56FC">
        <w:rPr>
          <w:rFonts w:ascii="Times New Roman" w:eastAsia="Times New Roman" w:hAnsi="Times New Roman" w:cs="Times New Roman"/>
          <w:kern w:val="0"/>
          <w:lang w:eastAsia="en-GB"/>
          <w14:ligatures w14:val="none"/>
        </w:rPr>
        <w:t xml:space="preserve"> new customers but fails to retain them, it will eventually affect profitability.</w:t>
      </w:r>
    </w:p>
    <w:p w14:paraId="0161A231" w14:textId="6C1E7044" w:rsidR="006E4D1B" w:rsidRPr="006E4D1B" w:rsidRDefault="006D56FC" w:rsidP="006D56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56FC">
        <w:rPr>
          <w:rFonts w:ascii="Times New Roman" w:eastAsia="Times New Roman" w:hAnsi="Times New Roman" w:cs="Times New Roman"/>
          <w:kern w:val="0"/>
          <w:lang w:eastAsia="en-GB"/>
          <w14:ligatures w14:val="none"/>
        </w:rPr>
        <w:t>London - Leadenhall Street is found to be the most promising location where investment in marketing is to be made. The region, despite not having the highest peaks in customer acquisition, has the highest customer retention and highest revenue per customer. This means that there is an increased potential of yielding profitable results in this region.</w:t>
      </w:r>
    </w:p>
    <w:p w14:paraId="71861A82" w14:textId="471C7147" w:rsidR="006E4D1B" w:rsidRPr="006E4D1B" w:rsidRDefault="006E4D1B" w:rsidP="00231B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4D1B">
        <w:rPr>
          <w:rFonts w:ascii="Times New Roman" w:eastAsia="Times New Roman" w:hAnsi="Times New Roman" w:cs="Times New Roman"/>
          <w:b/>
          <w:bCs/>
          <w:kern w:val="0"/>
          <w:lang w:eastAsia="en-GB"/>
          <w14:ligatures w14:val="none"/>
        </w:rPr>
        <w:t>Final Recommendation:</w:t>
      </w:r>
      <w:r w:rsidRPr="006E4D1B">
        <w:rPr>
          <w:rFonts w:ascii="Times New Roman" w:eastAsia="Times New Roman" w:hAnsi="Times New Roman" w:cs="Times New Roman"/>
          <w:kern w:val="0"/>
          <w:lang w:eastAsia="en-GB"/>
          <w14:ligatures w14:val="none"/>
        </w:rPr>
        <w:br/>
      </w:r>
      <w:r w:rsidR="006D56FC" w:rsidRPr="006D56FC">
        <w:rPr>
          <w:rFonts w:ascii="Times New Roman" w:eastAsia="Times New Roman" w:hAnsi="Times New Roman" w:cs="Times New Roman"/>
          <w:kern w:val="0"/>
          <w:lang w:eastAsia="en-GB"/>
          <w14:ligatures w14:val="none"/>
        </w:rPr>
        <w:t>This implies that London – Leadenhall Street will be important for FoodCorp in terms of long-term marketing campaigns, because the potential there is higher and based on loyal, high-value customers rather than short-term increases in the volume of customers.</w:t>
      </w:r>
    </w:p>
    <w:sectPr w:rsidR="006E4D1B" w:rsidRPr="006E4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97"/>
    <w:multiLevelType w:val="multilevel"/>
    <w:tmpl w:val="05E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3560"/>
    <w:multiLevelType w:val="multilevel"/>
    <w:tmpl w:val="AD8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D7399"/>
    <w:multiLevelType w:val="multilevel"/>
    <w:tmpl w:val="E85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8516B"/>
    <w:multiLevelType w:val="multilevel"/>
    <w:tmpl w:val="60A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07678"/>
    <w:multiLevelType w:val="multilevel"/>
    <w:tmpl w:val="5E14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20464"/>
    <w:multiLevelType w:val="multilevel"/>
    <w:tmpl w:val="65D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C7975"/>
    <w:multiLevelType w:val="multilevel"/>
    <w:tmpl w:val="7F3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64CD2"/>
    <w:multiLevelType w:val="multilevel"/>
    <w:tmpl w:val="C44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10B5A"/>
    <w:multiLevelType w:val="multilevel"/>
    <w:tmpl w:val="6B1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2431">
    <w:abstractNumId w:val="8"/>
  </w:num>
  <w:num w:numId="2" w16cid:durableId="1868063542">
    <w:abstractNumId w:val="4"/>
  </w:num>
  <w:num w:numId="3" w16cid:durableId="1239633978">
    <w:abstractNumId w:val="5"/>
  </w:num>
  <w:num w:numId="4" w16cid:durableId="1433280614">
    <w:abstractNumId w:val="1"/>
  </w:num>
  <w:num w:numId="5" w16cid:durableId="1017778675">
    <w:abstractNumId w:val="2"/>
  </w:num>
  <w:num w:numId="6" w16cid:durableId="1200052755">
    <w:abstractNumId w:val="6"/>
  </w:num>
  <w:num w:numId="7" w16cid:durableId="1060250837">
    <w:abstractNumId w:val="7"/>
  </w:num>
  <w:num w:numId="8" w16cid:durableId="1166819518">
    <w:abstractNumId w:val="3"/>
  </w:num>
  <w:num w:numId="9" w16cid:durableId="44881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1B"/>
    <w:rsid w:val="00231B78"/>
    <w:rsid w:val="006D56FC"/>
    <w:rsid w:val="006E4D1B"/>
    <w:rsid w:val="009F09E6"/>
    <w:rsid w:val="00B242D4"/>
    <w:rsid w:val="00D02481"/>
    <w:rsid w:val="00D37E7C"/>
    <w:rsid w:val="00ED7A7E"/>
    <w:rsid w:val="00FE3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2C8D"/>
  <w15:chartTrackingRefBased/>
  <w15:docId w15:val="{8BE6293A-17F9-3F4A-9195-0E83EBE8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1B"/>
    <w:rPr>
      <w:rFonts w:eastAsiaTheme="majorEastAsia" w:cstheme="majorBidi"/>
      <w:color w:val="272727" w:themeColor="text1" w:themeTint="D8"/>
    </w:rPr>
  </w:style>
  <w:style w:type="paragraph" w:styleId="Title">
    <w:name w:val="Title"/>
    <w:basedOn w:val="Normal"/>
    <w:next w:val="Normal"/>
    <w:link w:val="TitleChar"/>
    <w:uiPriority w:val="10"/>
    <w:qFormat/>
    <w:rsid w:val="006E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1B"/>
    <w:pPr>
      <w:spacing w:before="160"/>
      <w:jc w:val="center"/>
    </w:pPr>
    <w:rPr>
      <w:i/>
      <w:iCs/>
      <w:color w:val="404040" w:themeColor="text1" w:themeTint="BF"/>
    </w:rPr>
  </w:style>
  <w:style w:type="character" w:customStyle="1" w:styleId="QuoteChar">
    <w:name w:val="Quote Char"/>
    <w:basedOn w:val="DefaultParagraphFont"/>
    <w:link w:val="Quote"/>
    <w:uiPriority w:val="29"/>
    <w:rsid w:val="006E4D1B"/>
    <w:rPr>
      <w:i/>
      <w:iCs/>
      <w:color w:val="404040" w:themeColor="text1" w:themeTint="BF"/>
    </w:rPr>
  </w:style>
  <w:style w:type="paragraph" w:styleId="ListParagraph">
    <w:name w:val="List Paragraph"/>
    <w:basedOn w:val="Normal"/>
    <w:uiPriority w:val="34"/>
    <w:qFormat/>
    <w:rsid w:val="006E4D1B"/>
    <w:pPr>
      <w:ind w:left="720"/>
      <w:contextualSpacing/>
    </w:pPr>
  </w:style>
  <w:style w:type="character" w:styleId="IntenseEmphasis">
    <w:name w:val="Intense Emphasis"/>
    <w:basedOn w:val="DefaultParagraphFont"/>
    <w:uiPriority w:val="21"/>
    <w:qFormat/>
    <w:rsid w:val="006E4D1B"/>
    <w:rPr>
      <w:i/>
      <w:iCs/>
      <w:color w:val="0F4761" w:themeColor="accent1" w:themeShade="BF"/>
    </w:rPr>
  </w:style>
  <w:style w:type="paragraph" w:styleId="IntenseQuote">
    <w:name w:val="Intense Quote"/>
    <w:basedOn w:val="Normal"/>
    <w:next w:val="Normal"/>
    <w:link w:val="IntenseQuoteChar"/>
    <w:uiPriority w:val="30"/>
    <w:qFormat/>
    <w:rsid w:val="006E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1B"/>
    <w:rPr>
      <w:i/>
      <w:iCs/>
      <w:color w:val="0F4761" w:themeColor="accent1" w:themeShade="BF"/>
    </w:rPr>
  </w:style>
  <w:style w:type="character" w:styleId="IntenseReference">
    <w:name w:val="Intense Reference"/>
    <w:basedOn w:val="DefaultParagraphFont"/>
    <w:uiPriority w:val="32"/>
    <w:qFormat/>
    <w:rsid w:val="006E4D1B"/>
    <w:rPr>
      <w:b/>
      <w:bCs/>
      <w:smallCaps/>
      <w:color w:val="0F4761" w:themeColor="accent1" w:themeShade="BF"/>
      <w:spacing w:val="5"/>
    </w:rPr>
  </w:style>
  <w:style w:type="paragraph" w:styleId="NormalWeb">
    <w:name w:val="Normal (Web)"/>
    <w:basedOn w:val="Normal"/>
    <w:uiPriority w:val="99"/>
    <w:semiHidden/>
    <w:unhideWhenUsed/>
    <w:rsid w:val="006E4D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E4D1B"/>
    <w:rPr>
      <w:b/>
      <w:bCs/>
    </w:rPr>
  </w:style>
  <w:style w:type="character" w:styleId="Emphasis">
    <w:name w:val="Emphasis"/>
    <w:basedOn w:val="DefaultParagraphFont"/>
    <w:uiPriority w:val="20"/>
    <w:qFormat/>
    <w:rsid w:val="006E4D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Chetan Meshram</dc:creator>
  <cp:keywords/>
  <dc:description/>
  <cp:lastModifiedBy>Shreyash Chetan Meshram</cp:lastModifiedBy>
  <cp:revision>1</cp:revision>
  <dcterms:created xsi:type="dcterms:W3CDTF">2026-01-08T22:59:00Z</dcterms:created>
  <dcterms:modified xsi:type="dcterms:W3CDTF">2026-01-08T23:49:00Z</dcterms:modified>
</cp:coreProperties>
</file>