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9BA83" w14:textId="77777777" w:rsidR="00F61679" w:rsidRDefault="00105964">
      <w:pPr>
        <w:pStyle w:val="Heading1"/>
      </w:pPr>
      <w:bookmarkStart w:id="0" w:name="header"/>
      <w:bookmarkStart w:id="1" w:name="X5706c01009f7ea95d675fee26f7e8fa90e6b9c0"/>
      <w:bookmarkStart w:id="2" w:name="content"/>
      <w:bookmarkEnd w:id="0"/>
      <w:r>
        <w:t>Real-Time Traffic Congestion Prediction and Management System</w:t>
      </w:r>
    </w:p>
    <w:p w14:paraId="0C451021" w14:textId="77777777" w:rsidR="00F61679" w:rsidRDefault="00105964">
      <w:pPr>
        <w:pStyle w:val="FirstParagraph"/>
      </w:pPr>
      <w:r>
        <w:t xml:space="preserve">The suggested project is a </w:t>
      </w:r>
      <w:r>
        <w:rPr>
          <w:b/>
          <w:bCs/>
        </w:rPr>
        <w:t>Real-Time Urban Traffic Flow Prediction and Optimization</w:t>
      </w:r>
      <w:r>
        <w:t xml:space="preserve"> system. This tackles the concrete problem of urban congestion by using live traffic data to forecast near-future traffic conditions and automatically suggest mitigations (e.g. optimized routes or signal timing). It leverages advanced deep learning and streaming techniques, demonstrating mastery of modern AI/ML frameworks. Recruiters look for projects that </w:t>
      </w:r>
      <w:r>
        <w:rPr>
          <w:b/>
          <w:bCs/>
        </w:rPr>
        <w:t>“solve real problems”</w:t>
      </w:r>
      <w:r>
        <w:t xml:space="preserve"> using </w:t>
      </w:r>
      <w:r>
        <w:rPr>
          <w:b/>
          <w:bCs/>
        </w:rPr>
        <w:t>public data</w:t>
      </w:r>
      <w:hyperlink r:id="rId5" w:anchor=":~:text=1.%20Real">
        <w:r>
          <w:rPr>
            <w:rStyle w:val="Hyperlink"/>
          </w:rPr>
          <w:t>[1]</w:t>
        </w:r>
      </w:hyperlink>
      <w:hyperlink r:id="rId6" w:anchor=":~:text=Use%20public%20datasets%20to%20analyze,planning%20and%20reducing%20traffic%20jams">
        <w:r>
          <w:rPr>
            <w:rStyle w:val="Hyperlink"/>
          </w:rPr>
          <w:t>[2]</w:t>
        </w:r>
      </w:hyperlink>
      <w:r>
        <w:t>. Traffic prediction is explicitly cited as an example real-world use case that reduces jams and aids city planning</w:t>
      </w:r>
      <w:hyperlink r:id="rId7" w:anchor=":~:text=Use%20public%20datasets%20to%20analyze,planning%20and%20reducing%20traffic%20jams">
        <w:r>
          <w:rPr>
            <w:rStyle w:val="Hyperlink"/>
          </w:rPr>
          <w:t>[2]</w:t>
        </w:r>
      </w:hyperlink>
      <w:r>
        <w:t>. This project fits those criteria, using open datasets (e.g. UCI’s traffic flow data</w:t>
      </w:r>
      <w:hyperlink r:id="rId8" w:anchor=":~:text=sensor%20locations%20along%20two%20major,docx">
        <w:r>
          <w:rPr>
            <w:rStyle w:val="Hyperlink"/>
          </w:rPr>
          <w:t>[3]</w:t>
        </w:r>
      </w:hyperlink>
      <w:r>
        <w:t>, Kaggle traffic datasets) and real-time sensor streams to build a practical, impactful system.</w:t>
      </w:r>
    </w:p>
    <w:p w14:paraId="508881FA" w14:textId="77777777" w:rsidR="00F61679" w:rsidRDefault="00105964">
      <w:pPr>
        <w:pStyle w:val="Heading2"/>
      </w:pPr>
      <w:bookmarkStart w:id="3" w:name="project-concept-and-dataset"/>
      <w:r>
        <w:t>Project Concept and Dataset</w:t>
      </w:r>
    </w:p>
    <w:p w14:paraId="1FEF324F" w14:textId="77777777" w:rsidR="00F61679" w:rsidRDefault="00105964" w:rsidP="00105964">
      <w:pPr>
        <w:pStyle w:val="Compact"/>
        <w:numPr>
          <w:ilvl w:val="0"/>
          <w:numId w:val="1"/>
        </w:numPr>
      </w:pPr>
      <w:r>
        <w:rPr>
          <w:b/>
          <w:bCs/>
        </w:rPr>
        <w:t>Real-World Problem:</w:t>
      </w:r>
      <w:r>
        <w:t xml:space="preserve"> Urban traffic congestion is a major issue in smart cities. The system ingests live data from traffic sensors, cameras or APIs and predicts congestion minutes ahead. The output can feed an app or dashboard that reroutes vehicles and adjusts traffic signals to alleviate jams.</w:t>
      </w:r>
    </w:p>
    <w:p w14:paraId="3669B60D" w14:textId="77777777" w:rsidR="00F61679" w:rsidRDefault="00105964" w:rsidP="00105964">
      <w:pPr>
        <w:pStyle w:val="Compact"/>
        <w:numPr>
          <w:ilvl w:val="0"/>
          <w:numId w:val="1"/>
        </w:numPr>
      </w:pPr>
      <w:r>
        <w:rPr>
          <w:b/>
          <w:bCs/>
        </w:rPr>
        <w:t>Data Availability:</w:t>
      </w:r>
      <w:r>
        <w:t xml:space="preserve"> Public datasets exist for traffic flow. For example, the UCI </w:t>
      </w:r>
      <w:r>
        <w:rPr>
          <w:i/>
          <w:iCs/>
        </w:rPr>
        <w:t>Traffic Flow Forecasting</w:t>
      </w:r>
      <w:r>
        <w:t xml:space="preserve"> dataset contains 15-minute traffic volume readings from 36 sensors along highways</w:t>
      </w:r>
      <w:hyperlink r:id="rId9" w:anchor=":~:text=sensor%20locations%20along%20two%20major,docx">
        <w:r>
          <w:rPr>
            <w:rStyle w:val="Hyperlink"/>
          </w:rPr>
          <w:t>[3]</w:t>
        </w:r>
      </w:hyperlink>
      <w:r>
        <w:t>. Kaggle and Google Cloud also host real-world traffic datasets</w:t>
      </w:r>
      <w:hyperlink r:id="rId10" w:anchor=":~:text=Use%20public%20datasets%20to%20analyze,planning%20and%20reducing%20traffic%20jams">
        <w:r>
          <w:rPr>
            <w:rStyle w:val="Hyperlink"/>
          </w:rPr>
          <w:t>[2]</w:t>
        </w:r>
      </w:hyperlink>
      <w:r>
        <w:t>. These can be used to train and validate models. (In practice one could also simulate real-time streaming by replaying historical data.)</w:t>
      </w:r>
    </w:p>
    <w:p w14:paraId="1079D0CA" w14:textId="77777777" w:rsidR="00F61679" w:rsidRDefault="00105964" w:rsidP="00105964">
      <w:pPr>
        <w:pStyle w:val="Compact"/>
        <w:numPr>
          <w:ilvl w:val="0"/>
          <w:numId w:val="1"/>
        </w:numPr>
      </w:pPr>
      <w:r>
        <w:rPr>
          <w:b/>
          <w:bCs/>
        </w:rPr>
        <w:t>Tools and Frameworks:</w:t>
      </w:r>
      <w:r>
        <w:t xml:space="preserve"> Use popular ML libraries (TensorFlow or PyTorch) to build deep models. Employ streaming platforms (Kafka, Spark Streaming or Apache Flink) to handle continuous data ingestion. Leverage databases or in-memory stores (Redis, InfluxDB) for real-time storage. Containerization (Docker) and cloud services can simulate a production environment. The project thus showcases end-to-end skills: data engineering + ML + deployment.</w:t>
      </w:r>
    </w:p>
    <w:p w14:paraId="2C4B9479" w14:textId="77777777" w:rsidR="00F61679" w:rsidRDefault="00105964">
      <w:pPr>
        <w:pStyle w:val="Heading2"/>
      </w:pPr>
      <w:bookmarkStart w:id="4" w:name="approach-and-methodology"/>
      <w:bookmarkEnd w:id="3"/>
      <w:r>
        <w:t>Approach and Methodology</w:t>
      </w:r>
    </w:p>
    <w:p w14:paraId="6A8BBD8C" w14:textId="77777777" w:rsidR="00F61679" w:rsidRDefault="00105964" w:rsidP="00105964">
      <w:pPr>
        <w:pStyle w:val="Compact"/>
        <w:numPr>
          <w:ilvl w:val="0"/>
          <w:numId w:val="2"/>
        </w:numPr>
      </w:pPr>
      <w:r>
        <w:rPr>
          <w:b/>
          <w:bCs/>
        </w:rPr>
        <w:t>Data Ingestion (Streaming):</w:t>
      </w:r>
      <w:r>
        <w:t xml:space="preserve"> Connect to live traffic data feeds or replay historical data as a stream. Use a message queue (e.g. Kafka) so new sensor readings (vehicle counts, speeds, etc.) arrive in real time. Preprocess each batch/window of data on the fly (handle missing values, normalize features).</w:t>
      </w:r>
    </w:p>
    <w:p w14:paraId="0DF38AAA" w14:textId="77777777" w:rsidR="00F61679" w:rsidRDefault="00105964" w:rsidP="00105964">
      <w:pPr>
        <w:pStyle w:val="Compact"/>
        <w:numPr>
          <w:ilvl w:val="0"/>
          <w:numId w:val="2"/>
        </w:numPr>
      </w:pPr>
      <w:r>
        <w:rPr>
          <w:b/>
          <w:bCs/>
        </w:rPr>
        <w:t>Feature Engineering:</w:t>
      </w:r>
      <w:r>
        <w:t xml:space="preserve"> Incorporate </w:t>
      </w:r>
      <w:r>
        <w:rPr>
          <w:b/>
          <w:bCs/>
        </w:rPr>
        <w:t>spatio-temporal features</w:t>
      </w:r>
      <w:r>
        <w:t>:</w:t>
      </w:r>
    </w:p>
    <w:p w14:paraId="531B5753" w14:textId="77777777" w:rsidR="00F61679" w:rsidRDefault="00105964" w:rsidP="00105964">
      <w:pPr>
        <w:pStyle w:val="Compact"/>
        <w:numPr>
          <w:ilvl w:val="0"/>
          <w:numId w:val="2"/>
        </w:numPr>
      </w:pPr>
      <w:r>
        <w:rPr>
          <w:i/>
          <w:iCs/>
        </w:rPr>
        <w:t>Temporal:</w:t>
      </w:r>
      <w:r>
        <w:t xml:space="preserve"> Use recent history (e.g. last 10 time-steps) as input.</w:t>
      </w:r>
    </w:p>
    <w:p w14:paraId="5AF1F480" w14:textId="77777777" w:rsidR="00F61679" w:rsidRDefault="00105964" w:rsidP="00105964">
      <w:pPr>
        <w:pStyle w:val="Compact"/>
        <w:numPr>
          <w:ilvl w:val="0"/>
          <w:numId w:val="2"/>
        </w:numPr>
      </w:pPr>
      <w:r>
        <w:rPr>
          <w:i/>
          <w:iCs/>
        </w:rPr>
        <w:t>Spatial:</w:t>
      </w:r>
      <w:r>
        <w:t xml:space="preserve"> Encode road network topology (which sensors are neighbors) – this can be done via adjacency matrices or graph structures.</w:t>
      </w:r>
    </w:p>
    <w:p w14:paraId="0F3DBB2E" w14:textId="77777777" w:rsidR="00F61679" w:rsidRDefault="00105964" w:rsidP="00105964">
      <w:pPr>
        <w:pStyle w:val="Compact"/>
        <w:numPr>
          <w:ilvl w:val="0"/>
          <w:numId w:val="2"/>
        </w:numPr>
      </w:pPr>
      <w:r>
        <w:rPr>
          <w:i/>
          <w:iCs/>
        </w:rPr>
        <w:t>Auxiliary:</w:t>
      </w:r>
      <w:r>
        <w:t xml:space="preserve"> Include time-of-day, day-of-week, weather or events if available.</w:t>
      </w:r>
    </w:p>
    <w:p w14:paraId="4E427DAC" w14:textId="77777777" w:rsidR="00F61679" w:rsidRDefault="00105964" w:rsidP="00105964">
      <w:pPr>
        <w:pStyle w:val="Compact"/>
        <w:numPr>
          <w:ilvl w:val="0"/>
          <w:numId w:val="2"/>
        </w:numPr>
      </w:pPr>
      <w:r>
        <w:rPr>
          <w:b/>
          <w:bCs/>
        </w:rPr>
        <w:lastRenderedPageBreak/>
        <w:t>Model Architecture:</w:t>
      </w:r>
      <w:r>
        <w:t xml:space="preserve"> Train a deep learning model suited for sequence forecasting. For example:</w:t>
      </w:r>
    </w:p>
    <w:p w14:paraId="67DBFE88" w14:textId="77777777" w:rsidR="00F61679" w:rsidRDefault="00105964" w:rsidP="00105964">
      <w:pPr>
        <w:pStyle w:val="Compact"/>
        <w:numPr>
          <w:ilvl w:val="0"/>
          <w:numId w:val="2"/>
        </w:numPr>
      </w:pPr>
      <w:r>
        <w:rPr>
          <w:b/>
          <w:bCs/>
        </w:rPr>
        <w:t>LSTM/GRU networks:</w:t>
      </w:r>
      <w:r>
        <w:t xml:space="preserve"> Capture temporal dependencies in traffic patterns</w:t>
      </w:r>
      <w:hyperlink r:id="rId11" w:anchor=":~:text=Extensive%20experiments%20using%20real,models%2C%20such%20as%20ARIMA%20and">
        <w:r>
          <w:rPr>
            <w:rStyle w:val="Hyperlink"/>
          </w:rPr>
          <w:t>[4]</w:t>
        </w:r>
      </w:hyperlink>
      <w:r>
        <w:t xml:space="preserve">. An LSTM can learn from past traffic flow and predict the next interval. The cited research demonstrates that </w:t>
      </w:r>
      <w:r>
        <w:rPr>
          <w:i/>
          <w:iCs/>
        </w:rPr>
        <w:t>LSTM-based models can achieve &gt;90% accuracy on short-term traffic forecasting</w:t>
      </w:r>
      <w:r>
        <w:t>, significantly outperforming classical methods</w:t>
      </w:r>
      <w:hyperlink r:id="rId12" w:anchor=":~:text=Extensive%20experiments%20using%20real,models%2C%20such%20as%20ARIMA%20and">
        <w:r>
          <w:rPr>
            <w:rStyle w:val="Hyperlink"/>
          </w:rPr>
          <w:t>[4]</w:t>
        </w:r>
      </w:hyperlink>
      <w:hyperlink r:id="rId13" w:anchor=":~:text=systems%20which%20can%20lessen%20congestion,concludes%20that%20by%20using%20this">
        <w:r>
          <w:rPr>
            <w:rStyle w:val="Hyperlink"/>
          </w:rPr>
          <w:t>[5]</w:t>
        </w:r>
      </w:hyperlink>
      <w:r>
        <w:t>. They enable “up-to-the-minute traffic flow predictions, enabling real-time route planning and traffic signal optimization”</w:t>
      </w:r>
      <w:hyperlink r:id="rId14" w:anchor=":~:text=systems%20which%20can%20lessen%20congestion,concludes%20that%20by%20using%20this">
        <w:r>
          <w:rPr>
            <w:rStyle w:val="Hyperlink"/>
          </w:rPr>
          <w:t>[5]</w:t>
        </w:r>
      </w:hyperlink>
      <w:r>
        <w:t>.</w:t>
      </w:r>
    </w:p>
    <w:p w14:paraId="7DC09972" w14:textId="77777777" w:rsidR="00F61679" w:rsidRDefault="00105964" w:rsidP="00105964">
      <w:pPr>
        <w:pStyle w:val="Compact"/>
        <w:numPr>
          <w:ilvl w:val="0"/>
          <w:numId w:val="2"/>
        </w:numPr>
      </w:pPr>
      <w:r>
        <w:rPr>
          <w:b/>
          <w:bCs/>
        </w:rPr>
        <w:t>Spatio-Temporal GNNs:</w:t>
      </w:r>
      <w:r>
        <w:t xml:space="preserve"> As an advanced twist, use a Graph Convolutional Network or Graph Attention Network on the road graph (nodes = sensors, edges = connecting roads). This captures spatial correlations (e.g. congestion spreads along roads). While not strictly required, it shows cutting-edge knowledge.</w:t>
      </w:r>
    </w:p>
    <w:p w14:paraId="60CB95C9" w14:textId="77777777" w:rsidR="00F61679" w:rsidRDefault="00105964" w:rsidP="00105964">
      <w:pPr>
        <w:pStyle w:val="Compact"/>
        <w:numPr>
          <w:ilvl w:val="0"/>
          <w:numId w:val="2"/>
        </w:numPr>
      </w:pPr>
      <w:r>
        <w:rPr>
          <w:b/>
          <w:bCs/>
        </w:rPr>
        <w:t>Object Detection (Optional):</w:t>
      </w:r>
      <w:r>
        <w:t xml:space="preserve"> Integrate computer vision by using YOLO (You Only Look Once) models on live camera feeds to count vehicles and detect congestion visually. YOLO can process video </w:t>
      </w:r>
      <w:r>
        <w:rPr>
          <w:b/>
          <w:bCs/>
        </w:rPr>
        <w:t>in real time</w:t>
      </w:r>
      <w:r>
        <w:t xml:space="preserve"> (e.g. 45–155 FPS</w:t>
      </w:r>
      <w:hyperlink r:id="rId15" w:anchor=":~:text=end%20directly%20on%20detection%20performance,outperforms%20all%20other%20detection%20methods">
        <w:r>
          <w:rPr>
            <w:rStyle w:val="Hyperlink"/>
          </w:rPr>
          <w:t>[6]</w:t>
        </w:r>
      </w:hyperlink>
      <w:r>
        <w:t>), providing immediate traffic counts that feed into the prediction model. Citing YOLO highlights deep learning expertise: “YOLO makes more predictions in a single pass… processes images in real-time at 45 FPS (Fast YOLO: 155 FPS)”</w:t>
      </w:r>
      <w:hyperlink r:id="rId16" w:anchor=":~:text=end%20directly%20on%20detection%20performance,outperforms%20all%20other%20detection%20methods">
        <w:r>
          <w:rPr>
            <w:rStyle w:val="Hyperlink"/>
          </w:rPr>
          <w:t>[6]</w:t>
        </w:r>
      </w:hyperlink>
      <w:r>
        <w:t>.</w:t>
      </w:r>
    </w:p>
    <w:p w14:paraId="7D3E2518" w14:textId="77777777" w:rsidR="00F61679" w:rsidRDefault="00105964" w:rsidP="00105964">
      <w:pPr>
        <w:pStyle w:val="Compact"/>
        <w:numPr>
          <w:ilvl w:val="0"/>
          <w:numId w:val="2"/>
        </w:numPr>
      </w:pPr>
      <w:r>
        <w:rPr>
          <w:b/>
          <w:bCs/>
        </w:rPr>
        <w:t>Training and Validation:</w:t>
      </w:r>
      <w:r>
        <w:t xml:space="preserve"> Use historical data (e.g. UCI or Kaggle) to train the model offline. Validate using held-out days. Measure metrics like RMSE or MAE on predicting next-15-min traffic volume at all locations. Iteratively refine architecture (depth, loss functions) to boost accuracy.</w:t>
      </w:r>
    </w:p>
    <w:p w14:paraId="54220B32" w14:textId="77777777" w:rsidR="00F61679" w:rsidRDefault="00105964" w:rsidP="00105964">
      <w:pPr>
        <w:pStyle w:val="Compact"/>
        <w:numPr>
          <w:ilvl w:val="0"/>
          <w:numId w:val="2"/>
        </w:numPr>
      </w:pPr>
      <w:r>
        <w:rPr>
          <w:b/>
          <w:bCs/>
        </w:rPr>
        <w:t>Real-Time Deployment:</w:t>
      </w:r>
      <w:r>
        <w:t xml:space="preserve"> Deploy the trained model as a service (TensorFlow Serving or TorchServe). In the pipeline, new incoming data from Kafka is fed through the model immediately. The model outputs short-term forecasts for each sensor or intersection. A decision module can then trigger actions (e.g. adjust signal timings, send route alerts via an app).</w:t>
      </w:r>
    </w:p>
    <w:p w14:paraId="39145235" w14:textId="77777777" w:rsidR="00F61679" w:rsidRDefault="00105964" w:rsidP="00105964">
      <w:pPr>
        <w:pStyle w:val="Compact"/>
        <w:numPr>
          <w:ilvl w:val="0"/>
          <w:numId w:val="2"/>
        </w:numPr>
      </w:pPr>
      <w:r>
        <w:rPr>
          <w:b/>
          <w:bCs/>
        </w:rPr>
        <w:t>Visualization/Interface:</w:t>
      </w:r>
      <w:r>
        <w:t xml:space="preserve"> Build a simple dashboard or map to display live traffic predictions. For example, use a web app that plots colored routes by congestion level, updating every few minutes. This demonstrates end-to-end capability (ML model → API → frontend).</w:t>
      </w:r>
    </w:p>
    <w:p w14:paraId="5BA29B50" w14:textId="77777777" w:rsidR="00F61679" w:rsidRDefault="00105964">
      <w:pPr>
        <w:pStyle w:val="Heading2"/>
      </w:pPr>
      <w:bookmarkStart w:id="5" w:name="impact-and-recruiter-appeal"/>
      <w:bookmarkEnd w:id="4"/>
      <w:r>
        <w:t>Impact and Recruiter Appeal</w:t>
      </w:r>
    </w:p>
    <w:p w14:paraId="082D20A9" w14:textId="77777777" w:rsidR="00F61679" w:rsidRDefault="00105964" w:rsidP="00105964">
      <w:pPr>
        <w:pStyle w:val="Compact"/>
        <w:numPr>
          <w:ilvl w:val="0"/>
          <w:numId w:val="3"/>
        </w:numPr>
      </w:pPr>
      <w:r>
        <w:rPr>
          <w:b/>
          <w:bCs/>
        </w:rPr>
        <w:t>Solves a Real Problem:</w:t>
      </w:r>
      <w:r>
        <w:t xml:space="preserve"> This project directly addresses traffic congestion – a ubiquitous issue in cities. It matches exactly the type of </w:t>
      </w:r>
      <w:r>
        <w:rPr>
          <w:i/>
          <w:iCs/>
        </w:rPr>
        <w:t>“real-world data project”</w:t>
      </w:r>
      <w:r>
        <w:t xml:space="preserve"> recruiters seek</w:t>
      </w:r>
      <w:hyperlink r:id="rId17" w:anchor=":~:text=1.%20Real">
        <w:r>
          <w:rPr>
            <w:rStyle w:val="Hyperlink"/>
          </w:rPr>
          <w:t>[1]</w:t>
        </w:r>
      </w:hyperlink>
      <w:r>
        <w:t xml:space="preserve">, and uses </w:t>
      </w:r>
      <w:r>
        <w:rPr>
          <w:b/>
          <w:bCs/>
        </w:rPr>
        <w:t>public, interesting datasets</w:t>
      </w:r>
      <w:hyperlink r:id="rId18" w:anchor=":~:text=1.%20Real">
        <w:r>
          <w:rPr>
            <w:rStyle w:val="Hyperlink"/>
          </w:rPr>
          <w:t>[1]</w:t>
        </w:r>
      </w:hyperlink>
      <w:hyperlink r:id="rId19" w:anchor=":~:text=Use%20public%20datasets%20to%20analyze,planning%20and%20reducing%20traffic%20jams">
        <w:r>
          <w:rPr>
            <w:rStyle w:val="Hyperlink"/>
          </w:rPr>
          <w:t>[2]</w:t>
        </w:r>
      </w:hyperlink>
      <w:r>
        <w:t>. Traffic optimization is also an active area in tech (e.g. self-driving cars, smart cities).</w:t>
      </w:r>
    </w:p>
    <w:p w14:paraId="464AA9A4" w14:textId="77777777" w:rsidR="00F61679" w:rsidRDefault="00105964" w:rsidP="00105964">
      <w:pPr>
        <w:pStyle w:val="Compact"/>
        <w:numPr>
          <w:ilvl w:val="0"/>
          <w:numId w:val="3"/>
        </w:numPr>
      </w:pPr>
      <w:r>
        <w:rPr>
          <w:b/>
          <w:bCs/>
        </w:rPr>
        <w:t>Advanced Techniques:</w:t>
      </w:r>
      <w:r>
        <w:t xml:space="preserve"> It combines time-series forecasting (LSTM/Transformer), graph-based modeling, and possibly real-time computer vision. Citing state-of-the-art: for example, LSTM models “have the great capacity to capture time sequences” in traffic data</w:t>
      </w:r>
      <w:hyperlink r:id="rId20" w:anchor=":~:text=Extensive%20experiments%20using%20real,models%2C%20such%20as%20ARIMA%20and">
        <w:r>
          <w:rPr>
            <w:rStyle w:val="Hyperlink"/>
          </w:rPr>
          <w:t>[4]</w:t>
        </w:r>
      </w:hyperlink>
      <w:r>
        <w:t>, and YOLO demonstrates real-time deep learning. Using these shows mastery of cutting-edge AI.</w:t>
      </w:r>
    </w:p>
    <w:p w14:paraId="395AE5E6" w14:textId="77777777" w:rsidR="00F61679" w:rsidRDefault="00105964" w:rsidP="00105964">
      <w:pPr>
        <w:pStyle w:val="Compact"/>
        <w:numPr>
          <w:ilvl w:val="0"/>
          <w:numId w:val="3"/>
        </w:numPr>
      </w:pPr>
      <w:r>
        <w:rPr>
          <w:b/>
          <w:bCs/>
        </w:rPr>
        <w:lastRenderedPageBreak/>
        <w:t>Real-Time Engineering:</w:t>
      </w:r>
      <w:r>
        <w:t xml:space="preserve"> The emphasis on a streaming pipeline (Kafka, real-time inference) distinguishes this from a mere offline ML project. It demonstrates system design and software engineering skills (data pipelines, scalable serving), which large tech companies highly value.</w:t>
      </w:r>
    </w:p>
    <w:p w14:paraId="6F3282EA" w14:textId="77777777" w:rsidR="00F61679" w:rsidRDefault="00105964" w:rsidP="00105964">
      <w:pPr>
        <w:pStyle w:val="Compact"/>
        <w:numPr>
          <w:ilvl w:val="0"/>
          <w:numId w:val="3"/>
        </w:numPr>
      </w:pPr>
      <w:r>
        <w:rPr>
          <w:b/>
          <w:bCs/>
        </w:rPr>
        <w:t>Public Data and Reproducibility:</w:t>
      </w:r>
      <w:r>
        <w:t xml:space="preserve"> Using open data (UCI, Kaggle, Google Public Datasets) aligns with best practices and allows anyone to replicate results</w:t>
      </w:r>
      <w:hyperlink r:id="rId21" w:anchor=":~:text=Use%20public%20datasets%20to%20analyze,planning%20and%20reducing%20traffic%20jams">
        <w:r>
          <w:rPr>
            <w:rStyle w:val="Hyperlink"/>
          </w:rPr>
          <w:t>[2]</w:t>
        </w:r>
      </w:hyperlink>
      <w:hyperlink r:id="rId22" w:anchor=":~:text=sensor%20locations%20along%20two%20major,docx">
        <w:r>
          <w:rPr>
            <w:rStyle w:val="Hyperlink"/>
          </w:rPr>
          <w:t>[3]</w:t>
        </w:r>
      </w:hyperlink>
      <w:r>
        <w:t xml:space="preserve">. Citing the </w:t>
      </w:r>
      <w:r>
        <w:rPr>
          <w:i/>
          <w:iCs/>
        </w:rPr>
        <w:t>Traffic Flow Forecasting</w:t>
      </w:r>
      <w:r>
        <w:t xml:space="preserve"> dataset details (36 sensors, 15-min intervals)</w:t>
      </w:r>
      <w:hyperlink r:id="rId23" w:anchor=":~:text=sensor%20locations%20along%20two%20major,docx">
        <w:r>
          <w:rPr>
            <w:rStyle w:val="Hyperlink"/>
          </w:rPr>
          <w:t>[3]</w:t>
        </w:r>
      </w:hyperlink>
      <w:r>
        <w:t xml:space="preserve"> shows you’ve grounded the project in real data.</w:t>
      </w:r>
    </w:p>
    <w:p w14:paraId="7FD54D74" w14:textId="77777777" w:rsidR="00F61679" w:rsidRDefault="00105964" w:rsidP="00105964">
      <w:pPr>
        <w:pStyle w:val="Compact"/>
        <w:numPr>
          <w:ilvl w:val="0"/>
          <w:numId w:val="3"/>
        </w:numPr>
      </w:pPr>
      <w:r>
        <w:rPr>
          <w:b/>
          <w:bCs/>
        </w:rPr>
        <w:t>Framework Expertise:</w:t>
      </w:r>
      <w:r>
        <w:t xml:space="preserve"> You can note using all popular frameworks (TensorFlow, PyTorch, scikit-learn for baseline), showing versatility. The project inherently invites the use of </w:t>
      </w:r>
      <w:r>
        <w:rPr>
          <w:b/>
          <w:bCs/>
        </w:rPr>
        <w:t>deep learning libraries</w:t>
      </w:r>
      <w:r>
        <w:t xml:space="preserve"> and </w:t>
      </w:r>
      <w:r>
        <w:rPr>
          <w:b/>
          <w:bCs/>
        </w:rPr>
        <w:t>data engineering tools</w:t>
      </w:r>
      <w:r>
        <w:t xml:space="preserve"> (Spark, Airflow, etc.), reflecting your advanced skillset.</w:t>
      </w:r>
    </w:p>
    <w:p w14:paraId="3509647C" w14:textId="77777777" w:rsidR="00F61679" w:rsidRDefault="00105964">
      <w:pPr>
        <w:pStyle w:val="FirstParagraph"/>
      </w:pPr>
      <w:r>
        <w:rPr>
          <w:b/>
          <w:bCs/>
        </w:rPr>
        <w:t>Expected Outcome:</w:t>
      </w:r>
      <w:r>
        <w:t xml:space="preserve"> A working prototype (e.g. a Python service) that continuously ingests traffic data, forecasts congestion, and updates a user interface. This one cohesive project impresses by solving a concrete problem with a sophisticated ML/streaming pipeline – exactly the kind of senior-level, real-world project that MAANG recruiters look for</w:t>
      </w:r>
      <w:hyperlink r:id="rId24" w:anchor=":~:text=1.%20Real">
        <w:r>
          <w:rPr>
            <w:rStyle w:val="Hyperlink"/>
          </w:rPr>
          <w:t>[1]</w:t>
        </w:r>
      </w:hyperlink>
      <w:hyperlink r:id="rId25" w:anchor=":~:text=Use%20public%20datasets%20to%20analyze,planning%20and%20reducing%20traffic%20jams">
        <w:r>
          <w:rPr>
            <w:rStyle w:val="Hyperlink"/>
          </w:rPr>
          <w:t>[2]</w:t>
        </w:r>
      </w:hyperlink>
      <w:r>
        <w:t>.</w:t>
      </w:r>
    </w:p>
    <w:p w14:paraId="4460C0F0" w14:textId="77777777" w:rsidR="00F61679" w:rsidRDefault="00105964">
      <w:pPr>
        <w:pStyle w:val="BodyText"/>
      </w:pPr>
      <w:r>
        <w:rPr>
          <w:b/>
          <w:bCs/>
        </w:rPr>
        <w:t>Sources:</w:t>
      </w:r>
      <w:r>
        <w:t xml:space="preserve"> The project concept is inspired by industry guides which recommend “traffic pattern analysis” as a portfolio project</w:t>
      </w:r>
      <w:hyperlink r:id="rId26" w:anchor=":~:text=Use%20public%20datasets%20to%20analyze,planning%20and%20reducing%20traffic%20jams">
        <w:r>
          <w:rPr>
            <w:rStyle w:val="Hyperlink"/>
          </w:rPr>
          <w:t>[2]</w:t>
        </w:r>
      </w:hyperlink>
      <w:r>
        <w:t>. The feasibility and impact are supported by research showing that real-time LSTM-based traffic prediction can achieve high accuracy and enable route optimization</w:t>
      </w:r>
      <w:hyperlink r:id="rId27" w:anchor=":~:text=Extensive%20experiments%20using%20real,models%2C%20such%20as%20ARIMA%20and">
        <w:r>
          <w:rPr>
            <w:rStyle w:val="Hyperlink"/>
          </w:rPr>
          <w:t>[4]</w:t>
        </w:r>
      </w:hyperlink>
      <w:hyperlink r:id="rId28" w:anchor=":~:text=systems%20which%20can%20lessen%20congestion,concludes%20that%20by%20using%20this">
        <w:r>
          <w:rPr>
            <w:rStyle w:val="Hyperlink"/>
          </w:rPr>
          <w:t>[5]</w:t>
        </w:r>
      </w:hyperlink>
      <w:r>
        <w:t>. Use of public datasets is standard practice</w:t>
      </w:r>
      <w:hyperlink r:id="rId29" w:anchor=":~:text=1.%20Real">
        <w:r>
          <w:rPr>
            <w:rStyle w:val="Hyperlink"/>
          </w:rPr>
          <w:t>[1]</w:t>
        </w:r>
      </w:hyperlink>
      <w:hyperlink r:id="rId30" w:anchor=":~:text=sensor%20locations%20along%20two%20major,docx">
        <w:r>
          <w:rPr>
            <w:rStyle w:val="Hyperlink"/>
          </w:rPr>
          <w:t>[3]</w:t>
        </w:r>
      </w:hyperlink>
      <w:r>
        <w:t>. (Example citations above support the relevance and technical approach of this project idea.)</w:t>
      </w:r>
    </w:p>
    <w:bookmarkEnd w:id="1"/>
    <w:bookmarkEnd w:id="2"/>
    <w:bookmarkEnd w:id="5"/>
    <w:p w14:paraId="4ED69380" w14:textId="77777777" w:rsidR="00F61679" w:rsidRDefault="00900794">
      <w:r>
        <w:pict w14:anchorId="4533B8BA">
          <v:rect id="_x0000_i1025" style="width:0;height:1.5pt" o:hralign="center" o:hrstd="t" o:hr="t"/>
        </w:pict>
      </w:r>
    </w:p>
    <w:bookmarkStart w:id="6" w:name="citations"/>
    <w:p w14:paraId="18E566F3" w14:textId="77777777" w:rsidR="00F61679" w:rsidRDefault="00105964">
      <w:pPr>
        <w:pStyle w:val="FirstParagraph"/>
      </w:pPr>
      <w:r>
        <w:fldChar w:fldCharType="begin"/>
      </w:r>
      <w:r>
        <w:instrText xml:space="preserve"> HYPERLINK "https://nathanrosidi.medium.com/impress-recruiters-with-these-data-science-projects-df1cc868b9d4" \l ":~:text=1.%20Real" \h </w:instrText>
      </w:r>
      <w:r>
        <w:fldChar w:fldCharType="separate"/>
      </w:r>
      <w:r>
        <w:rPr>
          <w:rStyle w:val="Hyperlink"/>
        </w:rPr>
        <w:t>[1]</w:t>
      </w:r>
      <w:r>
        <w:rPr>
          <w:rStyle w:val="Hyperlink"/>
        </w:rPr>
        <w:fldChar w:fldCharType="end"/>
      </w:r>
      <w:r>
        <w:t xml:space="preserve"> </w:t>
      </w:r>
      <w:hyperlink r:id="rId31" w:anchor=":~:text=Use%20public%20datasets%20to%20analyze,planning%20and%20reducing%20traffic%20jams">
        <w:r>
          <w:rPr>
            <w:rStyle w:val="Hyperlink"/>
          </w:rPr>
          <w:t>[2]</w:t>
        </w:r>
      </w:hyperlink>
      <w:r>
        <w:t xml:space="preserve"> Impress Recruiters With These Data Science Projects | by Nathan Rosidi | Medium</w:t>
      </w:r>
    </w:p>
    <w:p w14:paraId="33AB3CC3" w14:textId="77777777" w:rsidR="00F61679" w:rsidRDefault="00900794">
      <w:pPr>
        <w:pStyle w:val="BodyText"/>
      </w:pPr>
      <w:hyperlink r:id="rId32">
        <w:r w:rsidR="00105964">
          <w:rPr>
            <w:rStyle w:val="Hyperlink"/>
          </w:rPr>
          <w:t>https://nathanrosidi.medium.com/impress-recruiters-with-these-data-science-projects-df1cc868b9d4</w:t>
        </w:r>
      </w:hyperlink>
    </w:p>
    <w:p w14:paraId="4B46DF6E" w14:textId="77777777" w:rsidR="00F61679" w:rsidRDefault="00900794">
      <w:pPr>
        <w:pStyle w:val="BodyText"/>
      </w:pPr>
      <w:hyperlink r:id="rId33" w:anchor=":~:text=sensor%20locations%20along%20two%20major,docx">
        <w:r w:rsidR="00105964">
          <w:rPr>
            <w:rStyle w:val="Hyperlink"/>
          </w:rPr>
          <w:t>[3]</w:t>
        </w:r>
      </w:hyperlink>
      <w:r w:rsidR="00105964">
        <w:t xml:space="preserve"> UCI Machine Learning Repository</w:t>
      </w:r>
    </w:p>
    <w:p w14:paraId="78F64996" w14:textId="77777777" w:rsidR="00F61679" w:rsidRDefault="00900794">
      <w:pPr>
        <w:pStyle w:val="BodyText"/>
      </w:pPr>
      <w:hyperlink r:id="rId34">
        <w:r w:rsidR="00105964">
          <w:rPr>
            <w:rStyle w:val="Hyperlink"/>
          </w:rPr>
          <w:t>https://archive.ics.uci.edu/dataset/608/traffic+flow+forecasting</w:t>
        </w:r>
      </w:hyperlink>
    </w:p>
    <w:p w14:paraId="1B71FC66" w14:textId="77777777" w:rsidR="00F61679" w:rsidRDefault="00900794">
      <w:pPr>
        <w:pStyle w:val="BodyText"/>
      </w:pPr>
      <w:hyperlink r:id="rId35" w:anchor=":~:text=Extensive%20experiments%20using%20real,models%2C%20such%20as%20ARIMA%20and">
        <w:r w:rsidR="00105964">
          <w:rPr>
            <w:rStyle w:val="Hyperlink"/>
          </w:rPr>
          <w:t>[4]</w:t>
        </w:r>
      </w:hyperlink>
      <w:r w:rsidR="00105964">
        <w:t xml:space="preserve"> </w:t>
      </w:r>
      <w:hyperlink r:id="rId36" w:anchor=":~:text=systems%20which%20can%20lessen%20congestion,concludes%20that%20by%20using%20this">
        <w:r w:rsidR="00105964">
          <w:rPr>
            <w:rStyle w:val="Hyperlink"/>
          </w:rPr>
          <w:t>[5]</w:t>
        </w:r>
      </w:hyperlink>
      <w:r w:rsidR="00105964">
        <w:t xml:space="preserve"> internationalpubls.com</w:t>
      </w:r>
    </w:p>
    <w:p w14:paraId="7EECA719" w14:textId="77777777" w:rsidR="00F61679" w:rsidRDefault="00900794">
      <w:pPr>
        <w:pStyle w:val="BodyText"/>
      </w:pPr>
      <w:hyperlink r:id="rId37">
        <w:r w:rsidR="00105964">
          <w:rPr>
            <w:rStyle w:val="Hyperlink"/>
          </w:rPr>
          <w:t>https://internationalpubls.com/index.php/cana/article/download/1705/1100/3115</w:t>
        </w:r>
      </w:hyperlink>
    </w:p>
    <w:p w14:paraId="57D36650" w14:textId="77777777" w:rsidR="00F61679" w:rsidRDefault="00900794">
      <w:pPr>
        <w:pStyle w:val="BodyText"/>
      </w:pPr>
      <w:hyperlink r:id="rId38" w:anchor=":~:text=end%20directly%20on%20detection%20performance,outperforms%20all%20other%20detection%20methods">
        <w:r w:rsidR="00105964">
          <w:rPr>
            <w:rStyle w:val="Hyperlink"/>
          </w:rPr>
          <w:t>[6]</w:t>
        </w:r>
      </w:hyperlink>
      <w:r w:rsidR="00105964">
        <w:t xml:space="preserve"> [1506.02640] You Only Look Once: Unified, Real-Time Object Detection</w:t>
      </w:r>
    </w:p>
    <w:p w14:paraId="6408EB32" w14:textId="0D7F1FC8" w:rsidR="00F61679" w:rsidRDefault="00900794">
      <w:pPr>
        <w:pStyle w:val="BodyText"/>
        <w:rPr>
          <w:rStyle w:val="Hyperlink"/>
        </w:rPr>
      </w:pPr>
      <w:hyperlink r:id="rId39">
        <w:r w:rsidR="00105964">
          <w:rPr>
            <w:rStyle w:val="Hyperlink"/>
          </w:rPr>
          <w:t>https://arxiv.org/abs/1506.02640</w:t>
        </w:r>
      </w:hyperlink>
    </w:p>
    <w:p w14:paraId="60F2FAF8" w14:textId="416523E8" w:rsidR="00105964" w:rsidRDefault="00105964">
      <w:pPr>
        <w:pStyle w:val="BodyText"/>
        <w:rPr>
          <w:rStyle w:val="Hyperlink"/>
        </w:rPr>
      </w:pPr>
    </w:p>
    <w:p w14:paraId="2D86B6CC" w14:textId="1CDD7807" w:rsidR="00105964" w:rsidRDefault="00105964">
      <w:pPr>
        <w:pStyle w:val="BodyText"/>
        <w:rPr>
          <w:rStyle w:val="Hyperlink"/>
        </w:rPr>
      </w:pPr>
    </w:p>
    <w:p w14:paraId="3AC2A08A" w14:textId="64806D15" w:rsidR="00105964" w:rsidRDefault="00105964">
      <w:pPr>
        <w:pStyle w:val="BodyText"/>
        <w:rPr>
          <w:rStyle w:val="Hyperlink"/>
        </w:rPr>
      </w:pPr>
    </w:p>
    <w:bookmarkEnd w:id="6"/>
    <w:p w14:paraId="6C008216" w14:textId="77777777" w:rsidR="00105964" w:rsidRPr="00105964" w:rsidRDefault="00105964" w:rsidP="00105964">
      <w:pPr>
        <w:pStyle w:val="BodyText"/>
        <w:rPr>
          <w:lang w:val="en-IN"/>
        </w:rPr>
      </w:pPr>
      <w:r w:rsidRPr="00105964">
        <w:rPr>
          <w:b/>
          <w:bCs/>
          <w:lang w:val="en-IN"/>
        </w:rPr>
        <w:lastRenderedPageBreak/>
        <w:t>Advanced Medical Image Diagnosis System with Uncertainty Quantification</w:t>
      </w:r>
    </w:p>
    <w:p w14:paraId="6A8B7C87" w14:textId="77777777" w:rsidR="00105964" w:rsidRPr="00105964" w:rsidRDefault="00105964" w:rsidP="00105964">
      <w:pPr>
        <w:pStyle w:val="BodyText"/>
        <w:rPr>
          <w:lang w:val="en-IN"/>
        </w:rPr>
      </w:pPr>
      <w:r w:rsidRPr="00105964">
        <w:rPr>
          <w:b/>
          <w:bCs/>
          <w:lang w:val="en-IN"/>
        </w:rPr>
        <w:t>Problem Solved:</w:t>
      </w:r>
      <w:r w:rsidRPr="00105964">
        <w:rPr>
          <w:lang w:val="en-IN"/>
        </w:rPr>
        <w:t xml:space="preserve"> Early detection of diseases (e.g., brain tumors) from MRI scans while </w:t>
      </w:r>
      <w:r w:rsidRPr="005505F0">
        <w:rPr>
          <w:highlight w:val="yellow"/>
          <w:lang w:val="en-IN"/>
        </w:rPr>
        <w:t>quantifying prediction uncertainty</w:t>
      </w:r>
      <w:r w:rsidRPr="00105964">
        <w:rPr>
          <w:lang w:val="en-IN"/>
        </w:rPr>
        <w:t>—critical for high-stakes medical decisions.</w:t>
      </w:r>
    </w:p>
    <w:p w14:paraId="04352EAC" w14:textId="77777777" w:rsidR="00105964" w:rsidRPr="00105964" w:rsidRDefault="00900794" w:rsidP="00105964">
      <w:pPr>
        <w:pStyle w:val="BodyText"/>
        <w:rPr>
          <w:lang w:val="en-IN"/>
        </w:rPr>
      </w:pPr>
      <w:r>
        <w:rPr>
          <w:lang w:val="en-IN"/>
        </w:rPr>
        <w:pict w14:anchorId="49252ECA">
          <v:rect id="_x0000_i1026" style="width:0;height:.75pt" o:hralign="center" o:hrstd="t" o:hrnoshade="t" o:hr="t" fillcolor="#f8faff" stroked="f"/>
        </w:pict>
      </w:r>
    </w:p>
    <w:p w14:paraId="074C37FB" w14:textId="77777777" w:rsidR="00105964" w:rsidRPr="00105964" w:rsidRDefault="00105964" w:rsidP="00105964">
      <w:pPr>
        <w:pStyle w:val="BodyText"/>
        <w:rPr>
          <w:lang w:val="en-IN"/>
        </w:rPr>
      </w:pPr>
      <w:r w:rsidRPr="00105964">
        <w:rPr>
          <w:b/>
          <w:bCs/>
          <w:lang w:val="en-IN"/>
        </w:rPr>
        <w:t>Why This Project?</w:t>
      </w:r>
    </w:p>
    <w:p w14:paraId="120C5434" w14:textId="77777777" w:rsidR="00105964" w:rsidRPr="00105964" w:rsidRDefault="00105964" w:rsidP="00105964">
      <w:pPr>
        <w:pStyle w:val="BodyText"/>
        <w:numPr>
          <w:ilvl w:val="0"/>
          <w:numId w:val="4"/>
        </w:numPr>
        <w:rPr>
          <w:lang w:val="en-IN"/>
        </w:rPr>
      </w:pPr>
      <w:r w:rsidRPr="00105964">
        <w:rPr>
          <w:b/>
          <w:bCs/>
          <w:lang w:val="en-IN"/>
        </w:rPr>
        <w:t>Real-World Impact</w:t>
      </w:r>
    </w:p>
    <w:p w14:paraId="7E071552" w14:textId="77777777" w:rsidR="00105964" w:rsidRPr="00105964" w:rsidRDefault="00105964" w:rsidP="00105964">
      <w:pPr>
        <w:pStyle w:val="BodyText"/>
        <w:numPr>
          <w:ilvl w:val="1"/>
          <w:numId w:val="4"/>
        </w:numPr>
        <w:rPr>
          <w:lang w:val="en-IN"/>
        </w:rPr>
      </w:pPr>
      <w:r w:rsidRPr="00105964">
        <w:rPr>
          <w:lang w:val="en-IN"/>
        </w:rPr>
        <w:t>Directly addresses healthcare challenges (diagnostic accuracy, radiologist workload).</w:t>
      </w:r>
    </w:p>
    <w:p w14:paraId="70C9E119" w14:textId="77777777" w:rsidR="00105964" w:rsidRPr="00105964" w:rsidRDefault="00105964" w:rsidP="00105964">
      <w:pPr>
        <w:pStyle w:val="BodyText"/>
        <w:numPr>
          <w:ilvl w:val="0"/>
          <w:numId w:val="4"/>
        </w:numPr>
        <w:rPr>
          <w:lang w:val="en-IN"/>
        </w:rPr>
      </w:pPr>
      <w:r w:rsidRPr="00105964">
        <w:rPr>
          <w:b/>
          <w:bCs/>
          <w:lang w:val="en-IN"/>
        </w:rPr>
        <w:t>Showcases Advanced Skills</w:t>
      </w:r>
    </w:p>
    <w:p w14:paraId="0BCD7518" w14:textId="77777777" w:rsidR="00105964" w:rsidRPr="00105964" w:rsidRDefault="00105964" w:rsidP="00105964">
      <w:pPr>
        <w:pStyle w:val="BodyText"/>
        <w:numPr>
          <w:ilvl w:val="1"/>
          <w:numId w:val="4"/>
        </w:numPr>
        <w:rPr>
          <w:lang w:val="en-IN"/>
        </w:rPr>
      </w:pPr>
      <w:r w:rsidRPr="00105964">
        <w:rPr>
          <w:lang w:val="en-IN"/>
        </w:rPr>
        <w:t>Combines </w:t>
      </w:r>
      <w:r w:rsidRPr="00105964">
        <w:rPr>
          <w:b/>
          <w:bCs/>
          <w:lang w:val="en-IN"/>
        </w:rPr>
        <w:t>3D CNN segmentation</w:t>
      </w:r>
      <w:r w:rsidRPr="00105964">
        <w:rPr>
          <w:lang w:val="en-IN"/>
        </w:rPr>
        <w:t> (U-Net), </w:t>
      </w:r>
      <w:r w:rsidRPr="00105964">
        <w:rPr>
          <w:b/>
          <w:bCs/>
          <w:lang w:val="en-IN"/>
        </w:rPr>
        <w:t>Bayesian deep learning</w:t>
      </w:r>
      <w:r w:rsidRPr="00105964">
        <w:rPr>
          <w:lang w:val="en-IN"/>
        </w:rPr>
        <w:t> (Monte Carlo Dropout), </w:t>
      </w:r>
      <w:r w:rsidRPr="00105964">
        <w:rPr>
          <w:b/>
          <w:bCs/>
          <w:lang w:val="en-IN"/>
        </w:rPr>
        <w:t>multi-modal fusion</w:t>
      </w:r>
      <w:r w:rsidRPr="00105964">
        <w:rPr>
          <w:lang w:val="en-IN"/>
        </w:rPr>
        <w:t>, and </w:t>
      </w:r>
      <w:r w:rsidRPr="00105964">
        <w:rPr>
          <w:b/>
          <w:bCs/>
          <w:lang w:val="en-IN"/>
        </w:rPr>
        <w:t>explainable AI</w:t>
      </w:r>
      <w:r w:rsidRPr="00105964">
        <w:rPr>
          <w:lang w:val="en-IN"/>
        </w:rPr>
        <w:t> (Grad-CAM).</w:t>
      </w:r>
    </w:p>
    <w:p w14:paraId="6411DAAE" w14:textId="77777777" w:rsidR="00105964" w:rsidRPr="00105964" w:rsidRDefault="00105964" w:rsidP="00105964">
      <w:pPr>
        <w:pStyle w:val="BodyText"/>
        <w:numPr>
          <w:ilvl w:val="0"/>
          <w:numId w:val="4"/>
        </w:numPr>
        <w:rPr>
          <w:lang w:val="en-IN"/>
        </w:rPr>
      </w:pPr>
      <w:r w:rsidRPr="00105964">
        <w:rPr>
          <w:b/>
          <w:bCs/>
          <w:lang w:val="en-IN"/>
        </w:rPr>
        <w:t>MAANG Appeal</w:t>
      </w:r>
    </w:p>
    <w:p w14:paraId="1BFF318F" w14:textId="77777777" w:rsidR="00105964" w:rsidRPr="00105964" w:rsidRDefault="00105964" w:rsidP="00105964">
      <w:pPr>
        <w:pStyle w:val="BodyText"/>
        <w:numPr>
          <w:ilvl w:val="1"/>
          <w:numId w:val="4"/>
        </w:numPr>
        <w:rPr>
          <w:lang w:val="en-IN"/>
        </w:rPr>
      </w:pPr>
      <w:r w:rsidRPr="00105964">
        <w:rPr>
          <w:lang w:val="en-IN"/>
        </w:rPr>
        <w:t>Demonstrates scalability (large volumetric data), MLOps (model deployment), and handling noisy real-world data.</w:t>
      </w:r>
    </w:p>
    <w:p w14:paraId="281D0774" w14:textId="77777777" w:rsidR="00105964" w:rsidRPr="00105964" w:rsidRDefault="00105964" w:rsidP="00105964">
      <w:pPr>
        <w:pStyle w:val="BodyText"/>
        <w:numPr>
          <w:ilvl w:val="0"/>
          <w:numId w:val="4"/>
        </w:numPr>
        <w:rPr>
          <w:lang w:val="en-IN"/>
        </w:rPr>
      </w:pPr>
      <w:r w:rsidRPr="00105964">
        <w:rPr>
          <w:b/>
          <w:bCs/>
          <w:lang w:val="en-IN"/>
        </w:rPr>
        <w:t>Research-Relevant</w:t>
      </w:r>
    </w:p>
    <w:p w14:paraId="7CB3B212" w14:textId="77777777" w:rsidR="00105964" w:rsidRPr="00105964" w:rsidRDefault="00105964" w:rsidP="00105964">
      <w:pPr>
        <w:pStyle w:val="BodyText"/>
        <w:numPr>
          <w:ilvl w:val="1"/>
          <w:numId w:val="4"/>
        </w:numPr>
        <w:rPr>
          <w:lang w:val="en-IN"/>
        </w:rPr>
      </w:pPr>
      <w:r w:rsidRPr="00105964">
        <w:rPr>
          <w:lang w:val="en-IN"/>
        </w:rPr>
        <w:t>Aligns with SOTA papers (MICCAI conferences) but is implementable with your PyTorch/TF skills.</w:t>
      </w:r>
    </w:p>
    <w:p w14:paraId="14C360F1" w14:textId="77777777" w:rsidR="00105964" w:rsidRPr="00105964" w:rsidRDefault="00900794" w:rsidP="00105964">
      <w:pPr>
        <w:pStyle w:val="BodyText"/>
        <w:rPr>
          <w:lang w:val="en-IN"/>
        </w:rPr>
      </w:pPr>
      <w:r>
        <w:rPr>
          <w:lang w:val="en-IN"/>
        </w:rPr>
        <w:pict w14:anchorId="3280D705">
          <v:rect id="_x0000_i1027" style="width:0;height:.75pt" o:hralign="center" o:hrstd="t" o:hrnoshade="t" o:hr="t" fillcolor="#f8faff" stroked="f"/>
        </w:pict>
      </w:r>
    </w:p>
    <w:p w14:paraId="266AAF88" w14:textId="77777777" w:rsidR="00105964" w:rsidRPr="00105964" w:rsidRDefault="00105964" w:rsidP="00105964">
      <w:pPr>
        <w:pStyle w:val="BodyText"/>
        <w:rPr>
          <w:lang w:val="en-IN"/>
        </w:rPr>
      </w:pPr>
      <w:r w:rsidRPr="00105964">
        <w:rPr>
          <w:b/>
          <w:bCs/>
          <w:lang w:val="en-IN"/>
        </w:rPr>
        <w:t>Dataset: BraTS 2023</w:t>
      </w:r>
    </w:p>
    <w:p w14:paraId="65DCADCD" w14:textId="77777777" w:rsidR="00105964" w:rsidRPr="00105964" w:rsidRDefault="00105964" w:rsidP="00105964">
      <w:pPr>
        <w:pStyle w:val="BodyText"/>
        <w:numPr>
          <w:ilvl w:val="0"/>
          <w:numId w:val="5"/>
        </w:numPr>
        <w:rPr>
          <w:lang w:val="en-IN"/>
        </w:rPr>
      </w:pPr>
      <w:r w:rsidRPr="00105964">
        <w:rPr>
          <w:b/>
          <w:bCs/>
          <w:lang w:val="en-IN"/>
        </w:rPr>
        <w:t>Name:</w:t>
      </w:r>
      <w:r w:rsidRPr="00105964">
        <w:rPr>
          <w:lang w:val="en-IN"/>
        </w:rPr>
        <w:t> </w:t>
      </w:r>
      <w:hyperlink r:id="rId40" w:tgtFrame="_blank" w:history="1">
        <w:r w:rsidRPr="00105964">
          <w:rPr>
            <w:rStyle w:val="Hyperlink"/>
            <w:lang w:val="en-IN"/>
          </w:rPr>
          <w:t>BraTS (Brain Tu</w:t>
        </w:r>
        <w:r w:rsidRPr="00105964">
          <w:rPr>
            <w:rStyle w:val="Hyperlink"/>
            <w:lang w:val="en-IN"/>
          </w:rPr>
          <w:t>m</w:t>
        </w:r>
        <w:r w:rsidRPr="00105964">
          <w:rPr>
            <w:rStyle w:val="Hyperlink"/>
            <w:lang w:val="en-IN"/>
          </w:rPr>
          <w:t>or Segmentation) Challenge Dataset</w:t>
        </w:r>
      </w:hyperlink>
    </w:p>
    <w:p w14:paraId="5E04708E" w14:textId="77777777" w:rsidR="00105964" w:rsidRPr="00105964" w:rsidRDefault="00105964" w:rsidP="00105964">
      <w:pPr>
        <w:pStyle w:val="BodyText"/>
        <w:numPr>
          <w:ilvl w:val="0"/>
          <w:numId w:val="5"/>
        </w:numPr>
        <w:rPr>
          <w:lang w:val="en-IN"/>
        </w:rPr>
      </w:pPr>
      <w:r w:rsidRPr="00105964">
        <w:rPr>
          <w:b/>
          <w:bCs/>
          <w:lang w:val="en-IN"/>
        </w:rPr>
        <w:t>Why Perfect?</w:t>
      </w:r>
    </w:p>
    <w:p w14:paraId="6B5EE4AE" w14:textId="77777777" w:rsidR="00105964" w:rsidRPr="00105964" w:rsidRDefault="00105964" w:rsidP="00105964">
      <w:pPr>
        <w:pStyle w:val="BodyText"/>
        <w:numPr>
          <w:ilvl w:val="1"/>
          <w:numId w:val="5"/>
        </w:numPr>
        <w:rPr>
          <w:lang w:val="en-IN"/>
        </w:rPr>
      </w:pPr>
      <w:r w:rsidRPr="00105964">
        <w:rPr>
          <w:lang w:val="en-IN"/>
        </w:rPr>
        <w:t>Large-scale (1,200+ patients), public, curated by experts.</w:t>
      </w:r>
    </w:p>
    <w:p w14:paraId="3277D309" w14:textId="77777777" w:rsidR="00105964" w:rsidRPr="00105964" w:rsidRDefault="00105964" w:rsidP="00105964">
      <w:pPr>
        <w:pStyle w:val="BodyText"/>
        <w:numPr>
          <w:ilvl w:val="1"/>
          <w:numId w:val="5"/>
        </w:numPr>
        <w:rPr>
          <w:lang w:val="en-IN"/>
        </w:rPr>
      </w:pPr>
      <w:r w:rsidRPr="00105964">
        <w:rPr>
          <w:lang w:val="en-IN"/>
        </w:rPr>
        <w:t>Multi-modal 3D MRI scans (T1, T1c, T2, FLAIR) + tumor segmentation masks.</w:t>
      </w:r>
    </w:p>
    <w:p w14:paraId="39E7C26F" w14:textId="77777777" w:rsidR="00105964" w:rsidRPr="00105964" w:rsidRDefault="00105964" w:rsidP="00105964">
      <w:pPr>
        <w:pStyle w:val="BodyText"/>
        <w:numPr>
          <w:ilvl w:val="1"/>
          <w:numId w:val="5"/>
        </w:numPr>
        <w:rPr>
          <w:lang w:val="en-IN"/>
        </w:rPr>
      </w:pPr>
      <w:r w:rsidRPr="00105964">
        <w:rPr>
          <w:lang w:val="en-IN"/>
        </w:rPr>
        <w:t>Requires advanced techniques (</w:t>
      </w:r>
      <w:r w:rsidRPr="005505F0">
        <w:rPr>
          <w:highlight w:val="yellow"/>
          <w:lang w:val="en-IN"/>
        </w:rPr>
        <w:t>class imbalance, 3D processing</w:t>
      </w:r>
      <w:r w:rsidRPr="00105964">
        <w:rPr>
          <w:lang w:val="en-IN"/>
        </w:rPr>
        <w:t>).</w:t>
      </w:r>
    </w:p>
    <w:p w14:paraId="0B1ADEB7" w14:textId="77777777" w:rsidR="00105964" w:rsidRPr="00105964" w:rsidRDefault="00900794" w:rsidP="00105964">
      <w:pPr>
        <w:pStyle w:val="BodyText"/>
        <w:rPr>
          <w:lang w:val="en-IN"/>
        </w:rPr>
      </w:pPr>
      <w:r>
        <w:rPr>
          <w:lang w:val="en-IN"/>
        </w:rPr>
        <w:pict w14:anchorId="13C5BA47">
          <v:rect id="_x0000_i1028" style="width:0;height:.75pt" o:hralign="center" o:hrstd="t" o:hrnoshade="t" o:hr="t" fillcolor="#f8faff" stroked="f"/>
        </w:pict>
      </w:r>
    </w:p>
    <w:p w14:paraId="20DEC369" w14:textId="77777777" w:rsidR="00105964" w:rsidRPr="00105964" w:rsidRDefault="00105964" w:rsidP="00105964">
      <w:pPr>
        <w:pStyle w:val="BodyText"/>
        <w:rPr>
          <w:lang w:val="en-IN"/>
        </w:rPr>
      </w:pPr>
      <w:r w:rsidRPr="00105964">
        <w:rPr>
          <w:b/>
          <w:bCs/>
          <w:lang w:val="en-IN"/>
        </w:rPr>
        <w:t>Technical Implementation</w:t>
      </w:r>
    </w:p>
    <w:p w14:paraId="1CFB5E13" w14:textId="77777777" w:rsidR="00105964" w:rsidRPr="00105964" w:rsidRDefault="00105964" w:rsidP="00105964">
      <w:pPr>
        <w:pStyle w:val="BodyText"/>
        <w:rPr>
          <w:lang w:val="en-IN"/>
        </w:rPr>
      </w:pPr>
      <w:r w:rsidRPr="00105964">
        <w:rPr>
          <w:lang w:val="en-IN"/>
        </w:rPr>
        <w:t>Key Components:</w:t>
      </w:r>
    </w:p>
    <w:p w14:paraId="7254CAF4" w14:textId="77777777" w:rsidR="00105964" w:rsidRPr="00105964" w:rsidRDefault="00105964" w:rsidP="00105964">
      <w:pPr>
        <w:pStyle w:val="BodyText"/>
        <w:numPr>
          <w:ilvl w:val="0"/>
          <w:numId w:val="6"/>
        </w:numPr>
        <w:rPr>
          <w:lang w:val="en-IN"/>
        </w:rPr>
      </w:pPr>
      <w:r w:rsidRPr="00105964">
        <w:rPr>
          <w:b/>
          <w:bCs/>
          <w:lang w:val="en-IN"/>
        </w:rPr>
        <w:t>Preprocessing Pipeline</w:t>
      </w:r>
    </w:p>
    <w:p w14:paraId="39FADA7E" w14:textId="77777777" w:rsidR="00105964" w:rsidRPr="00105964" w:rsidRDefault="00105964" w:rsidP="00105964">
      <w:pPr>
        <w:pStyle w:val="BodyText"/>
        <w:numPr>
          <w:ilvl w:val="1"/>
          <w:numId w:val="6"/>
        </w:numPr>
        <w:rPr>
          <w:lang w:val="en-IN"/>
        </w:rPr>
      </w:pPr>
      <w:r w:rsidRPr="005505F0">
        <w:rPr>
          <w:highlight w:val="yellow"/>
          <w:lang w:val="en-IN"/>
        </w:rPr>
        <w:t>N4 bias correction, skull-stripping</w:t>
      </w:r>
      <w:r w:rsidRPr="00105964">
        <w:rPr>
          <w:lang w:val="en-IN"/>
        </w:rPr>
        <w:t>, z-score normalization across modalities.</w:t>
      </w:r>
    </w:p>
    <w:p w14:paraId="679CE452" w14:textId="77777777" w:rsidR="00105964" w:rsidRPr="00105964" w:rsidRDefault="00105964" w:rsidP="00105964">
      <w:pPr>
        <w:pStyle w:val="BodyText"/>
        <w:numPr>
          <w:ilvl w:val="0"/>
          <w:numId w:val="6"/>
        </w:numPr>
        <w:rPr>
          <w:lang w:val="en-IN"/>
        </w:rPr>
      </w:pPr>
      <w:r w:rsidRPr="00105964">
        <w:rPr>
          <w:b/>
          <w:bCs/>
          <w:lang w:val="en-IN"/>
        </w:rPr>
        <w:lastRenderedPageBreak/>
        <w:t>Model Architecture</w:t>
      </w:r>
    </w:p>
    <w:p w14:paraId="08F001BF" w14:textId="77777777" w:rsidR="00105964" w:rsidRPr="00105964" w:rsidRDefault="00105964" w:rsidP="00105964">
      <w:pPr>
        <w:pStyle w:val="BodyText"/>
        <w:numPr>
          <w:ilvl w:val="1"/>
          <w:numId w:val="6"/>
        </w:numPr>
        <w:rPr>
          <w:lang w:val="en-IN"/>
        </w:rPr>
      </w:pPr>
      <w:r w:rsidRPr="00105964">
        <w:rPr>
          <w:b/>
          <w:bCs/>
          <w:lang w:val="en-IN"/>
        </w:rPr>
        <w:t>Core:</w:t>
      </w:r>
      <w:r w:rsidRPr="00105964">
        <w:rPr>
          <w:lang w:val="en-IN"/>
        </w:rPr>
        <w:t xml:space="preserve"> 3D U-Net with residual blocks + </w:t>
      </w:r>
      <w:r w:rsidRPr="005505F0">
        <w:rPr>
          <w:highlight w:val="yellow"/>
          <w:lang w:val="en-IN"/>
        </w:rPr>
        <w:t>attention gates</w:t>
      </w:r>
      <w:r w:rsidRPr="00105964">
        <w:rPr>
          <w:lang w:val="en-IN"/>
        </w:rPr>
        <w:t>.</w:t>
      </w:r>
    </w:p>
    <w:p w14:paraId="7A7FBBB3" w14:textId="77777777" w:rsidR="00105964" w:rsidRPr="00105964" w:rsidRDefault="00105964" w:rsidP="00105964">
      <w:pPr>
        <w:pStyle w:val="BodyText"/>
        <w:numPr>
          <w:ilvl w:val="1"/>
          <w:numId w:val="6"/>
        </w:numPr>
        <w:rPr>
          <w:lang w:val="en-IN"/>
        </w:rPr>
      </w:pPr>
      <w:r w:rsidRPr="00105964">
        <w:rPr>
          <w:b/>
          <w:bCs/>
          <w:lang w:val="en-IN"/>
        </w:rPr>
        <w:t>Innovation:</w:t>
      </w:r>
      <w:r w:rsidRPr="00105964">
        <w:rPr>
          <w:lang w:val="en-IN"/>
        </w:rPr>
        <w:t> </w:t>
      </w:r>
      <w:r w:rsidRPr="005505F0">
        <w:rPr>
          <w:highlight w:val="yellow"/>
          <w:lang w:val="en-IN"/>
        </w:rPr>
        <w:t>Bayesian layers for uncertainty estimation via Monte Carlo Dropout</w:t>
      </w:r>
      <w:r w:rsidRPr="00105964">
        <w:rPr>
          <w:lang w:val="en-IN"/>
        </w:rPr>
        <w:t>.</w:t>
      </w:r>
    </w:p>
    <w:p w14:paraId="1150AE87" w14:textId="77777777" w:rsidR="00105964" w:rsidRPr="00105964" w:rsidRDefault="00105964" w:rsidP="00105964">
      <w:pPr>
        <w:pStyle w:val="BodyText"/>
        <w:numPr>
          <w:ilvl w:val="0"/>
          <w:numId w:val="6"/>
        </w:numPr>
        <w:rPr>
          <w:lang w:val="en-IN"/>
        </w:rPr>
      </w:pPr>
      <w:r w:rsidRPr="00105964">
        <w:rPr>
          <w:b/>
          <w:bCs/>
          <w:lang w:val="en-IN"/>
        </w:rPr>
        <w:t>Training</w:t>
      </w:r>
    </w:p>
    <w:p w14:paraId="5F44251E" w14:textId="77777777" w:rsidR="00105964" w:rsidRPr="00105964" w:rsidRDefault="00105964" w:rsidP="00105964">
      <w:pPr>
        <w:pStyle w:val="BodyText"/>
        <w:numPr>
          <w:ilvl w:val="1"/>
          <w:numId w:val="6"/>
        </w:numPr>
        <w:rPr>
          <w:lang w:val="en-IN"/>
        </w:rPr>
      </w:pPr>
      <w:r w:rsidRPr="005505F0">
        <w:rPr>
          <w:highlight w:val="yellow"/>
          <w:lang w:val="en-IN"/>
        </w:rPr>
        <w:t>Loss: Combo of Dice loss + Focal loss (handles class imbalance).</w:t>
      </w:r>
    </w:p>
    <w:p w14:paraId="5450D2F4" w14:textId="77777777" w:rsidR="00105964" w:rsidRPr="00105964" w:rsidRDefault="00105964" w:rsidP="00105964">
      <w:pPr>
        <w:pStyle w:val="BodyText"/>
        <w:numPr>
          <w:ilvl w:val="1"/>
          <w:numId w:val="6"/>
        </w:numPr>
        <w:rPr>
          <w:lang w:val="en-IN"/>
        </w:rPr>
      </w:pPr>
      <w:r w:rsidRPr="00105964">
        <w:rPr>
          <w:lang w:val="en-IN"/>
        </w:rPr>
        <w:t xml:space="preserve">Augmentation: </w:t>
      </w:r>
      <w:r w:rsidRPr="005505F0">
        <w:rPr>
          <w:highlight w:val="yellow"/>
          <w:lang w:val="en-IN"/>
        </w:rPr>
        <w:t>3D rotations, elastic deformations.</w:t>
      </w:r>
    </w:p>
    <w:p w14:paraId="3BB9B96D" w14:textId="77777777" w:rsidR="00105964" w:rsidRPr="00105964" w:rsidRDefault="00105964" w:rsidP="00105964">
      <w:pPr>
        <w:pStyle w:val="BodyText"/>
        <w:numPr>
          <w:ilvl w:val="0"/>
          <w:numId w:val="6"/>
        </w:numPr>
        <w:rPr>
          <w:lang w:val="en-IN"/>
        </w:rPr>
      </w:pPr>
      <w:r w:rsidRPr="00105964">
        <w:rPr>
          <w:b/>
          <w:bCs/>
          <w:lang w:val="en-IN"/>
        </w:rPr>
        <w:t>Uncertainty Quantification</w:t>
      </w:r>
    </w:p>
    <w:p w14:paraId="5F0B5BD1" w14:textId="77777777" w:rsidR="00105964" w:rsidRPr="00105964" w:rsidRDefault="00105964" w:rsidP="00105964">
      <w:pPr>
        <w:pStyle w:val="BodyText"/>
        <w:numPr>
          <w:ilvl w:val="1"/>
          <w:numId w:val="6"/>
        </w:numPr>
        <w:rPr>
          <w:lang w:val="en-IN"/>
        </w:rPr>
      </w:pPr>
      <w:r w:rsidRPr="00105964">
        <w:rPr>
          <w:lang w:val="en-IN"/>
        </w:rPr>
        <w:t>Generate confidence maps + per-voxel uncertainty scores using MC Dropout (20+ inferences per scan).</w:t>
      </w:r>
    </w:p>
    <w:p w14:paraId="51CE5D3B" w14:textId="77777777" w:rsidR="00105964" w:rsidRPr="00105964" w:rsidRDefault="00105964" w:rsidP="00105964">
      <w:pPr>
        <w:pStyle w:val="BodyText"/>
        <w:numPr>
          <w:ilvl w:val="0"/>
          <w:numId w:val="6"/>
        </w:numPr>
        <w:rPr>
          <w:lang w:val="en-IN"/>
        </w:rPr>
      </w:pPr>
      <w:r w:rsidRPr="00105964">
        <w:rPr>
          <w:b/>
          <w:bCs/>
          <w:lang w:val="en-IN"/>
        </w:rPr>
        <w:t>Explainability</w:t>
      </w:r>
    </w:p>
    <w:p w14:paraId="74DB8762" w14:textId="77777777" w:rsidR="00105964" w:rsidRPr="005505F0" w:rsidRDefault="00105964" w:rsidP="00105964">
      <w:pPr>
        <w:pStyle w:val="BodyText"/>
        <w:numPr>
          <w:ilvl w:val="1"/>
          <w:numId w:val="6"/>
        </w:numPr>
        <w:rPr>
          <w:highlight w:val="yellow"/>
          <w:lang w:val="en-IN"/>
        </w:rPr>
      </w:pPr>
      <w:r w:rsidRPr="005505F0">
        <w:rPr>
          <w:highlight w:val="yellow"/>
          <w:lang w:val="en-IN"/>
        </w:rPr>
        <w:t>Integrated Gradients/Grad-CAM to highlight tumor regions influencing predictions.</w:t>
      </w:r>
    </w:p>
    <w:p w14:paraId="24E5AA79" w14:textId="77777777" w:rsidR="00105964" w:rsidRPr="00105964" w:rsidRDefault="00105964" w:rsidP="00105964">
      <w:pPr>
        <w:pStyle w:val="BodyText"/>
        <w:numPr>
          <w:ilvl w:val="0"/>
          <w:numId w:val="6"/>
        </w:numPr>
        <w:rPr>
          <w:lang w:val="en-IN"/>
        </w:rPr>
      </w:pPr>
      <w:r w:rsidRPr="00105964">
        <w:rPr>
          <w:b/>
          <w:bCs/>
          <w:lang w:val="en-IN"/>
        </w:rPr>
        <w:t>Evaluation</w:t>
      </w:r>
    </w:p>
    <w:p w14:paraId="19C99EC7" w14:textId="77777777" w:rsidR="00105964" w:rsidRPr="00105964" w:rsidRDefault="00105964" w:rsidP="00105964">
      <w:pPr>
        <w:pStyle w:val="BodyText"/>
        <w:numPr>
          <w:ilvl w:val="1"/>
          <w:numId w:val="6"/>
        </w:numPr>
        <w:rPr>
          <w:lang w:val="en-IN"/>
        </w:rPr>
      </w:pPr>
      <w:r w:rsidRPr="00105964">
        <w:rPr>
          <w:lang w:val="en-IN"/>
        </w:rPr>
        <w:t>Metrics: Dice Score (segmentation), ECE (uncertainty calibration), AUC (tumor detection).</w:t>
      </w:r>
    </w:p>
    <w:p w14:paraId="66DD0252" w14:textId="77777777" w:rsidR="00105964" w:rsidRPr="00105964" w:rsidRDefault="00105964" w:rsidP="00105964">
      <w:pPr>
        <w:pStyle w:val="BodyText"/>
        <w:rPr>
          <w:lang w:val="en-IN"/>
        </w:rPr>
      </w:pPr>
      <w:r w:rsidRPr="00105964">
        <w:rPr>
          <w:lang w:val="en-IN"/>
        </w:rPr>
        <w:t>Advanced Extensions (Optional but Impressive):</w:t>
      </w:r>
    </w:p>
    <w:p w14:paraId="47AEEF50" w14:textId="77777777" w:rsidR="00105964" w:rsidRPr="00105964" w:rsidRDefault="00105964" w:rsidP="00105964">
      <w:pPr>
        <w:pStyle w:val="BodyText"/>
        <w:numPr>
          <w:ilvl w:val="0"/>
          <w:numId w:val="7"/>
        </w:numPr>
        <w:rPr>
          <w:lang w:val="en-IN"/>
        </w:rPr>
      </w:pPr>
      <w:r w:rsidRPr="00105964">
        <w:rPr>
          <w:b/>
          <w:bCs/>
          <w:lang w:val="en-IN"/>
        </w:rPr>
        <w:t>Multi-Task Learning:</w:t>
      </w:r>
      <w:r w:rsidRPr="00105964">
        <w:rPr>
          <w:lang w:val="en-IN"/>
        </w:rPr>
        <w:t> Jointly predict tumor grade + segmentation.</w:t>
      </w:r>
    </w:p>
    <w:p w14:paraId="1D1F9CA4" w14:textId="77777777" w:rsidR="00105964" w:rsidRPr="00105964" w:rsidRDefault="00105964" w:rsidP="00105964">
      <w:pPr>
        <w:pStyle w:val="BodyText"/>
        <w:numPr>
          <w:ilvl w:val="0"/>
          <w:numId w:val="7"/>
        </w:numPr>
        <w:rPr>
          <w:lang w:val="en-IN"/>
        </w:rPr>
      </w:pPr>
      <w:r w:rsidRPr="00105964">
        <w:rPr>
          <w:b/>
          <w:bCs/>
          <w:lang w:val="en-IN"/>
        </w:rPr>
        <w:t>Deployment:</w:t>
      </w:r>
      <w:r w:rsidRPr="00105964">
        <w:rPr>
          <w:lang w:val="en-IN"/>
        </w:rPr>
        <w:t> Dockerized inference API + cloud deployment (AWS/GCP).</w:t>
      </w:r>
    </w:p>
    <w:p w14:paraId="60C90B7B" w14:textId="77777777" w:rsidR="00105964" w:rsidRPr="00105964" w:rsidRDefault="00900794" w:rsidP="00105964">
      <w:pPr>
        <w:pStyle w:val="BodyText"/>
        <w:rPr>
          <w:lang w:val="en-IN"/>
        </w:rPr>
      </w:pPr>
      <w:r>
        <w:rPr>
          <w:lang w:val="en-IN"/>
        </w:rPr>
        <w:pict w14:anchorId="2387F901">
          <v:rect id="_x0000_i1029" style="width:0;height:.75pt" o:hralign="center" o:hrstd="t" o:hrnoshade="t" o:hr="t" fillcolor="#f8faff" stroked="f"/>
        </w:pict>
      </w:r>
    </w:p>
    <w:p w14:paraId="1BCA479A" w14:textId="77777777" w:rsidR="00105964" w:rsidRPr="00105964" w:rsidRDefault="00105964" w:rsidP="00105964">
      <w:pPr>
        <w:pStyle w:val="BodyText"/>
        <w:rPr>
          <w:lang w:val="en-IN"/>
        </w:rPr>
      </w:pPr>
      <w:r w:rsidRPr="00105964">
        <w:rPr>
          <w:b/>
          <w:bCs/>
          <w:lang w:val="en-IN"/>
        </w:rPr>
        <w:t>Why Recruiters Will Be Impressed</w:t>
      </w:r>
    </w:p>
    <w:p w14:paraId="3A299139" w14:textId="77777777" w:rsidR="00105964" w:rsidRPr="00105964" w:rsidRDefault="00105964" w:rsidP="00105964">
      <w:pPr>
        <w:pStyle w:val="BodyText"/>
        <w:numPr>
          <w:ilvl w:val="0"/>
          <w:numId w:val="8"/>
        </w:numPr>
        <w:rPr>
          <w:lang w:val="en-IN"/>
        </w:rPr>
      </w:pPr>
      <w:r w:rsidRPr="00105964">
        <w:rPr>
          <w:b/>
          <w:bCs/>
          <w:lang w:val="en-IN"/>
        </w:rPr>
        <w:t>Depth:</w:t>
      </w:r>
      <w:r w:rsidRPr="00105964">
        <w:rPr>
          <w:lang w:val="en-IN"/>
        </w:rPr>
        <w:t> Combines cutting-edge DL (Bayesian NNs, 3D CNNs), not just standard models.</w:t>
      </w:r>
    </w:p>
    <w:p w14:paraId="67B50CF9" w14:textId="77777777" w:rsidR="00105964" w:rsidRPr="00105964" w:rsidRDefault="00105964" w:rsidP="00105964">
      <w:pPr>
        <w:pStyle w:val="BodyText"/>
        <w:numPr>
          <w:ilvl w:val="0"/>
          <w:numId w:val="8"/>
        </w:numPr>
        <w:rPr>
          <w:lang w:val="en-IN"/>
        </w:rPr>
      </w:pPr>
      <w:r w:rsidRPr="00105964">
        <w:rPr>
          <w:b/>
          <w:bCs/>
          <w:lang w:val="en-IN"/>
        </w:rPr>
        <w:t>Rigor:</w:t>
      </w:r>
      <w:r w:rsidRPr="00105964">
        <w:rPr>
          <w:lang w:val="en-IN"/>
        </w:rPr>
        <w:t> Uncertainty quantification shows awareness of real-world reliability.</w:t>
      </w:r>
    </w:p>
    <w:p w14:paraId="27BFA16C" w14:textId="77777777" w:rsidR="00105964" w:rsidRPr="00105964" w:rsidRDefault="00105964" w:rsidP="00105964">
      <w:pPr>
        <w:pStyle w:val="BodyText"/>
        <w:numPr>
          <w:ilvl w:val="0"/>
          <w:numId w:val="8"/>
        </w:numPr>
        <w:rPr>
          <w:lang w:val="en-IN"/>
        </w:rPr>
      </w:pPr>
      <w:r w:rsidRPr="00105964">
        <w:rPr>
          <w:b/>
          <w:bCs/>
          <w:lang w:val="en-IN"/>
        </w:rPr>
        <w:t>Full Pipeline:</w:t>
      </w:r>
      <w:r w:rsidRPr="00105964">
        <w:rPr>
          <w:lang w:val="en-IN"/>
        </w:rPr>
        <w:t> End-to-end solution from raw data to clinical interpretability.</w:t>
      </w:r>
    </w:p>
    <w:p w14:paraId="7DA07476" w14:textId="77777777" w:rsidR="00105964" w:rsidRPr="00105964" w:rsidRDefault="00105964" w:rsidP="00105964">
      <w:pPr>
        <w:pStyle w:val="BodyText"/>
        <w:numPr>
          <w:ilvl w:val="0"/>
          <w:numId w:val="8"/>
        </w:numPr>
        <w:rPr>
          <w:lang w:val="en-IN"/>
        </w:rPr>
      </w:pPr>
      <w:r w:rsidRPr="00105964">
        <w:rPr>
          <w:b/>
          <w:bCs/>
          <w:lang w:val="en-IN"/>
        </w:rPr>
        <w:t>GitHub Impact:</w:t>
      </w:r>
      <w:r w:rsidRPr="00105964">
        <w:rPr>
          <w:lang w:val="en-IN"/>
        </w:rPr>
        <w:t> Clean code, documentation, and visualizations (e.g., interactive 3D tumor predictions).</w:t>
      </w:r>
    </w:p>
    <w:p w14:paraId="0FA0D6F8" w14:textId="77777777" w:rsidR="00105964" w:rsidRPr="00105964" w:rsidRDefault="00900794" w:rsidP="00105964">
      <w:pPr>
        <w:pStyle w:val="BodyText"/>
        <w:rPr>
          <w:lang w:val="en-IN"/>
        </w:rPr>
      </w:pPr>
      <w:r>
        <w:rPr>
          <w:lang w:val="en-IN"/>
        </w:rPr>
        <w:pict w14:anchorId="32687295">
          <v:rect id="_x0000_i1030" style="width:0;height:.75pt" o:hralign="center" o:hrstd="t" o:hrnoshade="t" o:hr="t" fillcolor="#f8faff" stroked="f"/>
        </w:pict>
      </w:r>
    </w:p>
    <w:p w14:paraId="2863A490" w14:textId="77777777" w:rsidR="00105964" w:rsidRPr="00105964" w:rsidRDefault="00105964" w:rsidP="00105964">
      <w:pPr>
        <w:pStyle w:val="BodyText"/>
        <w:rPr>
          <w:lang w:val="en-IN"/>
        </w:rPr>
      </w:pPr>
      <w:r w:rsidRPr="00105964">
        <w:rPr>
          <w:b/>
          <w:bCs/>
          <w:lang w:val="en-IN"/>
        </w:rPr>
        <w:t>Getting Started</w:t>
      </w:r>
    </w:p>
    <w:p w14:paraId="11ACF232" w14:textId="77777777" w:rsidR="00105964" w:rsidRPr="00105964" w:rsidRDefault="00105964" w:rsidP="00105964">
      <w:pPr>
        <w:pStyle w:val="BodyText"/>
        <w:numPr>
          <w:ilvl w:val="0"/>
          <w:numId w:val="9"/>
        </w:numPr>
        <w:rPr>
          <w:lang w:val="en-IN"/>
        </w:rPr>
      </w:pPr>
      <w:r w:rsidRPr="00105964">
        <w:rPr>
          <w:lang w:val="en-IN"/>
        </w:rPr>
        <w:t>Download BraTS 2023 data (requires registration on Synapse).</w:t>
      </w:r>
    </w:p>
    <w:p w14:paraId="32D41F63" w14:textId="77777777" w:rsidR="00105964" w:rsidRPr="00105964" w:rsidRDefault="00105964" w:rsidP="00105964">
      <w:pPr>
        <w:pStyle w:val="BodyText"/>
        <w:numPr>
          <w:ilvl w:val="0"/>
          <w:numId w:val="9"/>
        </w:numPr>
        <w:rPr>
          <w:lang w:val="en-IN"/>
        </w:rPr>
      </w:pPr>
      <w:r w:rsidRPr="00105964">
        <w:rPr>
          <w:lang w:val="en-IN"/>
        </w:rPr>
        <w:t>Use PyTorch </w:t>
      </w:r>
      <w:hyperlink r:id="rId41" w:tgtFrame="_blank" w:history="1">
        <w:r w:rsidRPr="00105964">
          <w:rPr>
            <w:rStyle w:val="Hyperlink"/>
            <w:lang w:val="en-IN"/>
          </w:rPr>
          <w:t>MONAI</w:t>
        </w:r>
        <w:r w:rsidRPr="00105964">
          <w:rPr>
            <w:rStyle w:val="Hyperlink"/>
            <w:lang w:val="en-IN"/>
          </w:rPr>
          <w:t xml:space="preserve"> </w:t>
        </w:r>
        <w:r w:rsidRPr="00105964">
          <w:rPr>
            <w:rStyle w:val="Hyperlink"/>
            <w:lang w:val="en-IN"/>
          </w:rPr>
          <w:t>library</w:t>
        </w:r>
      </w:hyperlink>
      <w:r w:rsidRPr="00105964">
        <w:rPr>
          <w:lang w:val="en-IN"/>
        </w:rPr>
        <w:t> for medical imaging prebuilt tools.</w:t>
      </w:r>
    </w:p>
    <w:p w14:paraId="0EC4EDC9" w14:textId="77777777" w:rsidR="00105964" w:rsidRPr="00105964" w:rsidRDefault="00105964" w:rsidP="00105964">
      <w:pPr>
        <w:pStyle w:val="BodyText"/>
        <w:numPr>
          <w:ilvl w:val="0"/>
          <w:numId w:val="9"/>
        </w:numPr>
        <w:rPr>
          <w:lang w:val="en-IN"/>
        </w:rPr>
      </w:pPr>
      <w:r w:rsidRPr="00105964">
        <w:rPr>
          <w:lang w:val="en-IN"/>
        </w:rPr>
        <w:lastRenderedPageBreak/>
        <w:t>Implement Bayesian layers with tf.keras.layers.Dropout (training=True) or PyTorch torch.nn.Dropout(p=0.2).</w:t>
      </w:r>
    </w:p>
    <w:p w14:paraId="2DE5ACB3" w14:textId="02404D29" w:rsidR="00105964" w:rsidRDefault="00105964" w:rsidP="00105964">
      <w:pPr>
        <w:pStyle w:val="BodyText"/>
      </w:pPr>
    </w:p>
    <w:p w14:paraId="77DCC60E" w14:textId="6BA6EEB6" w:rsidR="00105964" w:rsidRDefault="00105964" w:rsidP="00105964">
      <w:pPr>
        <w:pStyle w:val="BodyText"/>
      </w:pPr>
    </w:p>
    <w:p w14:paraId="7E20B4F9" w14:textId="47CBB436" w:rsidR="00105964" w:rsidRDefault="00105964" w:rsidP="00105964">
      <w:pPr>
        <w:pStyle w:val="BodyText"/>
      </w:pPr>
    </w:p>
    <w:p w14:paraId="6CCD49EA" w14:textId="1A998F18" w:rsidR="00105964" w:rsidRDefault="00105964" w:rsidP="00105964">
      <w:pPr>
        <w:pStyle w:val="BodyText"/>
      </w:pPr>
    </w:p>
    <w:p w14:paraId="10135394" w14:textId="507A0FA9" w:rsidR="00105964" w:rsidRDefault="00105964" w:rsidP="00105964">
      <w:pPr>
        <w:pStyle w:val="BodyText"/>
      </w:pPr>
    </w:p>
    <w:p w14:paraId="75B79764" w14:textId="1F37BEBB" w:rsidR="00105964" w:rsidRDefault="00105964" w:rsidP="00105964">
      <w:pPr>
        <w:pStyle w:val="BodyText"/>
      </w:pPr>
    </w:p>
    <w:p w14:paraId="389CD8E3" w14:textId="743944D8" w:rsidR="00105964" w:rsidRDefault="00105964" w:rsidP="00105964">
      <w:pPr>
        <w:pStyle w:val="BodyText"/>
      </w:pPr>
    </w:p>
    <w:p w14:paraId="5412FE24" w14:textId="77AC85AA" w:rsidR="00105964" w:rsidRDefault="00105964" w:rsidP="00105964">
      <w:pPr>
        <w:pStyle w:val="BodyText"/>
      </w:pPr>
    </w:p>
    <w:p w14:paraId="3090BBC0" w14:textId="3B7F8B4B" w:rsidR="00105964" w:rsidRDefault="00105964" w:rsidP="00105964">
      <w:pPr>
        <w:pStyle w:val="BodyText"/>
      </w:pPr>
    </w:p>
    <w:p w14:paraId="270F8E38" w14:textId="1ACFC93F" w:rsidR="00105964" w:rsidRDefault="00105964" w:rsidP="00105964">
      <w:pPr>
        <w:pStyle w:val="BodyText"/>
      </w:pPr>
    </w:p>
    <w:p w14:paraId="306833A1" w14:textId="289174BE" w:rsidR="00105964" w:rsidRDefault="00105964" w:rsidP="00105964">
      <w:pPr>
        <w:pStyle w:val="BodyText"/>
      </w:pPr>
    </w:p>
    <w:p w14:paraId="6F385AE9" w14:textId="60049E32" w:rsidR="00105964" w:rsidRDefault="00105964" w:rsidP="00105964">
      <w:pPr>
        <w:pStyle w:val="BodyText"/>
      </w:pPr>
    </w:p>
    <w:p w14:paraId="2C35C041" w14:textId="251D3A28" w:rsidR="00105964" w:rsidRDefault="00105964" w:rsidP="00105964">
      <w:pPr>
        <w:pStyle w:val="BodyText"/>
      </w:pPr>
    </w:p>
    <w:p w14:paraId="6D4CE160" w14:textId="396F1FB4" w:rsidR="00105964" w:rsidRDefault="00105964" w:rsidP="00105964">
      <w:pPr>
        <w:pStyle w:val="BodyText"/>
      </w:pPr>
    </w:p>
    <w:p w14:paraId="772011BB" w14:textId="24552EDE" w:rsidR="00105964" w:rsidRDefault="00105964" w:rsidP="00105964">
      <w:pPr>
        <w:pStyle w:val="BodyText"/>
      </w:pPr>
    </w:p>
    <w:p w14:paraId="72F3BEE8" w14:textId="0BEFB655" w:rsidR="00105964" w:rsidRDefault="00105964" w:rsidP="00105964">
      <w:pPr>
        <w:pStyle w:val="BodyText"/>
      </w:pPr>
    </w:p>
    <w:p w14:paraId="06328BA9" w14:textId="5C248F63" w:rsidR="00105964" w:rsidRDefault="00105964" w:rsidP="00105964">
      <w:pPr>
        <w:pStyle w:val="BodyText"/>
      </w:pPr>
    </w:p>
    <w:p w14:paraId="019D9D43" w14:textId="16A6D415" w:rsidR="00105964" w:rsidRDefault="00105964" w:rsidP="00105964">
      <w:pPr>
        <w:pStyle w:val="BodyText"/>
      </w:pPr>
    </w:p>
    <w:p w14:paraId="1922DAB6" w14:textId="692D361E" w:rsidR="00105964" w:rsidRDefault="00105964" w:rsidP="00105964">
      <w:pPr>
        <w:pStyle w:val="BodyText"/>
      </w:pPr>
    </w:p>
    <w:p w14:paraId="068215B9" w14:textId="47881CE5" w:rsidR="00105964" w:rsidRDefault="00105964" w:rsidP="00105964">
      <w:pPr>
        <w:pStyle w:val="BodyText"/>
      </w:pPr>
    </w:p>
    <w:p w14:paraId="4BC949FE" w14:textId="04287616" w:rsidR="00105964" w:rsidRDefault="00105964" w:rsidP="00105964">
      <w:pPr>
        <w:pStyle w:val="BodyText"/>
      </w:pPr>
    </w:p>
    <w:p w14:paraId="1F46D12F" w14:textId="7AD3AB79" w:rsidR="00105964" w:rsidRDefault="00105964" w:rsidP="00105964">
      <w:pPr>
        <w:pStyle w:val="BodyText"/>
      </w:pPr>
    </w:p>
    <w:p w14:paraId="25663207" w14:textId="5C99EDC4" w:rsidR="00105964" w:rsidRDefault="00105964" w:rsidP="00105964">
      <w:pPr>
        <w:pStyle w:val="BodyText"/>
      </w:pPr>
    </w:p>
    <w:p w14:paraId="18434D06" w14:textId="68EEAA55" w:rsidR="00105964" w:rsidRDefault="00105964" w:rsidP="00105964">
      <w:pPr>
        <w:pStyle w:val="BodyText"/>
      </w:pPr>
    </w:p>
    <w:p w14:paraId="27095FD7" w14:textId="2DAE703B" w:rsidR="00105964" w:rsidRDefault="00105964" w:rsidP="00105964">
      <w:pPr>
        <w:pStyle w:val="BodyText"/>
      </w:pPr>
    </w:p>
    <w:p w14:paraId="781D80E2" w14:textId="1EE66832" w:rsidR="00105964" w:rsidRDefault="00105964" w:rsidP="00105964">
      <w:pPr>
        <w:pStyle w:val="BodyText"/>
      </w:pPr>
    </w:p>
    <w:p w14:paraId="00C42B17" w14:textId="77777777" w:rsidR="00105964" w:rsidRDefault="00105964" w:rsidP="00105964">
      <w:pPr>
        <w:pStyle w:val="Heading1"/>
        <w:spacing w:after="120"/>
        <w:rPr>
          <w:color w:val="1B1C1D"/>
        </w:rPr>
      </w:pPr>
      <w:r>
        <w:rPr>
          <w:color w:val="1B1C1D"/>
        </w:rPr>
        <w:lastRenderedPageBreak/>
        <w:t>A Blueprint for an Advanced AIML Portfolio Project: Multi-Modal Analysis of Chest Radiographs for Automated Segmentation and Report Generation</w:t>
      </w:r>
    </w:p>
    <w:p w14:paraId="00B5BE9E" w14:textId="77777777" w:rsidR="00105964" w:rsidRDefault="00105964" w:rsidP="00105964">
      <w:pPr>
        <w:pStyle w:val="Heading2"/>
        <w:spacing w:after="120"/>
        <w:rPr>
          <w:color w:val="1B1C1D"/>
        </w:rPr>
      </w:pPr>
      <w:r>
        <w:rPr>
          <w:color w:val="1B1C1D"/>
        </w:rPr>
        <w:t>I. Introduction: The Frontier of Computational Medicine and its Appeal to Top Tech</w:t>
      </w:r>
    </w:p>
    <w:p w14:paraId="575E6748" w14:textId="77777777" w:rsidR="00105964" w:rsidRDefault="00105964" w:rsidP="00105964">
      <w:pPr>
        <w:pStyle w:val="Heading3"/>
        <w:spacing w:after="120"/>
        <w:rPr>
          <w:color w:val="1B1C1D"/>
        </w:rPr>
      </w:pPr>
      <w:r>
        <w:rPr>
          <w:color w:val="1B1C1D"/>
        </w:rPr>
        <w:t>The Paradigm Shift in Modern Healthcare</w:t>
      </w:r>
    </w:p>
    <w:p w14:paraId="5BAD2957" w14:textId="77777777" w:rsidR="00105964" w:rsidRDefault="00105964" w:rsidP="00105964">
      <w:pPr>
        <w:pStyle w:val="NormalWeb"/>
        <w:spacing w:after="0" w:afterAutospacing="0"/>
        <w:rPr>
          <w:color w:val="1B1C1D"/>
        </w:rPr>
      </w:pPr>
      <w:r>
        <w:rPr>
          <w:color w:val="1B1C1D"/>
        </w:rPr>
        <w:t>The field of modern medicine is undergoing a data-driven revolution, catalyzed by advancements in artificial intelligence (AI) and, more specifically, deep learning (DL).</w:t>
      </w:r>
      <w:r>
        <w:rPr>
          <w:color w:val="575B5F"/>
          <w:bdr w:val="none" w:sz="0" w:space="0" w:color="auto" w:frame="1"/>
          <w:vertAlign w:val="superscript"/>
        </w:rPr>
        <w:t>1</w:t>
      </w:r>
      <w:r>
        <w:rPr>
          <w:color w:val="1B1C1D"/>
        </w:rPr>
        <w:t xml:space="preserve"> Healthcare organizations are now processing massive volumes of information from diverse sources, including electronic health records (EHRs), genomic analysis, and, most critically, medical imaging.</w:t>
      </w:r>
      <w:r>
        <w:rPr>
          <w:color w:val="575B5F"/>
          <w:bdr w:val="none" w:sz="0" w:space="0" w:color="auto" w:frame="1"/>
          <w:vertAlign w:val="superscript"/>
        </w:rPr>
        <w:t>1</w:t>
      </w:r>
      <w:r>
        <w:rPr>
          <w:color w:val="1B1C1D"/>
        </w:rPr>
        <w:t xml:space="preserve"> Within this landscape, radiology stands as a cornerstone of clinical practice, with modalities like Computed Tomography (CT), Magnetic Resonance Imaging (MRI), and chest radiography providing non-invasive means to visualize and analyze the internal structures of the human body.</w:t>
      </w:r>
      <w:r>
        <w:rPr>
          <w:color w:val="575B5F"/>
          <w:bdr w:val="none" w:sz="0" w:space="0" w:color="auto" w:frame="1"/>
          <w:vertAlign w:val="superscript"/>
        </w:rPr>
        <w:t>2</w:t>
      </w:r>
      <w:r>
        <w:rPr>
          <w:color w:val="1B1C1D"/>
        </w:rPr>
        <w:t xml:space="preserve"> These imaging techniques are indispensable for the early detection, diagnosis, and treatment planning of a vast array of diseases, from bone fractures to cancer.</w:t>
      </w:r>
      <w:r>
        <w:rPr>
          <w:color w:val="575B5F"/>
          <w:bdr w:val="none" w:sz="0" w:space="0" w:color="auto" w:frame="1"/>
          <w:vertAlign w:val="superscript"/>
        </w:rPr>
        <w:t>2</w:t>
      </w:r>
    </w:p>
    <w:p w14:paraId="1D17D15D" w14:textId="77777777" w:rsidR="00105964" w:rsidRDefault="00105964" w:rsidP="00105964">
      <w:pPr>
        <w:pStyle w:val="NormalWeb"/>
        <w:spacing w:after="0" w:afterAutospacing="0"/>
        <w:rPr>
          <w:color w:val="1B1C1D"/>
        </w:rPr>
      </w:pPr>
      <w:r>
        <w:rPr>
          <w:color w:val="1B1C1D"/>
        </w:rPr>
        <w:t>However, the increasing complexity and sheer volume of this imaging data present significant challenges. A single cancer patient, for instance, may have hundreds of pathological lesions that must be meticulously identified and measured to inform therapy—a time-consuming and labor-intensive task for human experts.</w:t>
      </w:r>
      <w:r>
        <w:rPr>
          <w:color w:val="575B5F"/>
          <w:bdr w:val="none" w:sz="0" w:space="0" w:color="auto" w:frame="1"/>
          <w:vertAlign w:val="superscript"/>
        </w:rPr>
        <w:t>4</w:t>
      </w:r>
      <w:r>
        <w:rPr>
          <w:color w:val="1B1C1D"/>
        </w:rPr>
        <w:t xml:space="preserve"> This is where deep learning has emerged as a transformative technology. Advanced algorithms, particularly those based on multi-layered artificial neural networks, have demonstrated a remarkable capacity to analyze large-scale medical data, recognize complex patterns, and extract pertinent information with a level of accuracy that can match or even exceed that of board-certified radiologists.</w:t>
      </w:r>
      <w:r>
        <w:rPr>
          <w:color w:val="575B5F"/>
          <w:bdr w:val="none" w:sz="0" w:space="0" w:color="auto" w:frame="1"/>
          <w:vertAlign w:val="superscript"/>
        </w:rPr>
        <w:t>1</w:t>
      </w:r>
      <w:r>
        <w:rPr>
          <w:color w:val="1B1C1D"/>
        </w:rPr>
        <w:t xml:space="preserve"> The real-world impact is substantial; studies have shown that the integration of deep learning systems can lead to a 15-20% average increase in diagnostic accuracy and a 60% reduction in image processing time, significantly enhancing operational efficiency and patient outcomes.</w:t>
      </w:r>
      <w:r>
        <w:rPr>
          <w:color w:val="575B5F"/>
          <w:bdr w:val="none" w:sz="0" w:space="0" w:color="auto" w:frame="1"/>
          <w:vertAlign w:val="superscript"/>
        </w:rPr>
        <w:t>1</w:t>
      </w:r>
      <w:r>
        <w:rPr>
          <w:color w:val="1B1C1D"/>
        </w:rPr>
        <w:t xml:space="preserve"> By automating tasks like tumor segmentation and anomaly detection, AI is not merely an academic pursuit but a critical tool poised to revolutionize healthcare delivery, reduce manual labor, and enable earlier, more effective interventions for patients.</w:t>
      </w:r>
      <w:r>
        <w:rPr>
          <w:color w:val="575B5F"/>
          <w:bdr w:val="none" w:sz="0" w:space="0" w:color="auto" w:frame="1"/>
          <w:vertAlign w:val="superscript"/>
        </w:rPr>
        <w:t>2</w:t>
      </w:r>
    </w:p>
    <w:p w14:paraId="35C79FB2" w14:textId="77777777" w:rsidR="00105964" w:rsidRDefault="00105964" w:rsidP="00105964">
      <w:pPr>
        <w:pStyle w:val="Heading3"/>
        <w:spacing w:after="120"/>
        <w:rPr>
          <w:color w:val="1B1C1D"/>
        </w:rPr>
      </w:pPr>
      <w:r>
        <w:rPr>
          <w:color w:val="1B1C1D"/>
        </w:rPr>
        <w:t>Why This Project for a MAANG Recruiter?</w:t>
      </w:r>
    </w:p>
    <w:p w14:paraId="4646515F" w14:textId="77777777" w:rsidR="00105964" w:rsidRDefault="00105964" w:rsidP="00105964">
      <w:pPr>
        <w:pStyle w:val="NormalWeb"/>
        <w:spacing w:after="240" w:afterAutospacing="0"/>
        <w:rPr>
          <w:color w:val="1B1C1D"/>
        </w:rPr>
      </w:pPr>
      <w:r>
        <w:rPr>
          <w:color w:val="1B1C1D"/>
        </w:rPr>
        <w:t>For an undergraduate student aiming to impress recruiters from top-tier technology companies like MAANG (Meta, Amazon, Apple, Netflix, Google), a portfolio project must demonstrate more than just proficiency with a machine learning framework. It must signal a deep understanding of state-of-the-art architectures, a capacity for end-to-end system design, and an appreciation for solving complex, meaningful, real-world problems. The project detailed in this report—an automated system for pathological region segmentation and report generation from chest radiographs—is engineered to meet these exacting standards.</w:t>
      </w:r>
    </w:p>
    <w:p w14:paraId="12AC7DF6" w14:textId="77777777" w:rsidR="00105964" w:rsidRDefault="00105964" w:rsidP="00105964">
      <w:pPr>
        <w:pStyle w:val="NormalWeb"/>
        <w:spacing w:after="0" w:afterAutospacing="0"/>
        <w:rPr>
          <w:color w:val="1B1C1D"/>
        </w:rPr>
      </w:pPr>
      <w:r>
        <w:rPr>
          <w:color w:val="1B1C1D"/>
        </w:rPr>
        <w:lastRenderedPageBreak/>
        <w:t>This project is strategically positioned at the intersection of two of the most dynamic subfields of AI: computer vision (CV) and natural language processing (NLP). This multi-modal nature is highly attractive because it showcases a versatile skill set. Instead of demonstrating competence in a single domain, it proves an ability to build an integrated system that can reason across different data types—a hallmark of the complex, product-driven challenges faced at large tech companies. Furthermore, the project addresses a clear and pressing need. The demand for radiological analysis is growing, while the number of radiologists as a percentage of the physician workforce is decreasing, creating a significant bottleneck in healthcare systems.</w:t>
      </w:r>
      <w:r>
        <w:rPr>
          <w:color w:val="575B5F"/>
          <w:bdr w:val="none" w:sz="0" w:space="0" w:color="auto" w:frame="1"/>
          <w:vertAlign w:val="superscript"/>
        </w:rPr>
        <w:t>5</w:t>
      </w:r>
      <w:r>
        <w:rPr>
          <w:color w:val="1B1C1D"/>
        </w:rPr>
        <w:t xml:space="preserve"> A project that proposes a viable, scalable solution to such a problem demonstrates a product-aware mindset that extends beyond pure model-building. It shows an ability to identify a real-world pain point and architect a technical solution, a core competency for any applied scientist or machine learning engineer at a leading technology firm.</w:t>
      </w:r>
    </w:p>
    <w:p w14:paraId="7E68EEAD" w14:textId="77777777" w:rsidR="00105964" w:rsidRDefault="00105964" w:rsidP="00105964">
      <w:pPr>
        <w:pStyle w:val="Heading3"/>
        <w:spacing w:after="120"/>
        <w:rPr>
          <w:color w:val="1B1C1D"/>
        </w:rPr>
      </w:pPr>
      <w:r>
        <w:rPr>
          <w:color w:val="1B1C1D"/>
        </w:rPr>
        <w:t>Project Vision: An End-to-End Diagnostic Assistance Tool</w:t>
      </w:r>
    </w:p>
    <w:p w14:paraId="1A99586A" w14:textId="77777777" w:rsidR="00105964" w:rsidRDefault="00105964" w:rsidP="00105964">
      <w:pPr>
        <w:pStyle w:val="NormalWeb"/>
        <w:spacing w:after="120" w:afterAutospacing="0"/>
        <w:rPr>
          <w:color w:val="1B1C1D"/>
        </w:rPr>
      </w:pPr>
      <w:r>
        <w:rPr>
          <w:color w:val="1B1C1D"/>
        </w:rPr>
        <w:t>The vision for this project is to create a comprehensive, end-to-end diagnostic assistance tool. The system will function as a "digital second opinion" for radiologists, streamlining their workflow and enhancing diagnostic consistency. The core pipeline is as follows:</w:t>
      </w:r>
    </w:p>
    <w:p w14:paraId="07E18DD6" w14:textId="77777777" w:rsidR="00105964" w:rsidRDefault="00105964" w:rsidP="00105964">
      <w:pPr>
        <w:pStyle w:val="NormalWeb"/>
        <w:numPr>
          <w:ilvl w:val="0"/>
          <w:numId w:val="10"/>
        </w:numPr>
        <w:spacing w:after="0" w:afterAutospacing="0"/>
        <w:rPr>
          <w:color w:val="1B1C1D"/>
        </w:rPr>
      </w:pPr>
      <w:r>
        <w:rPr>
          <w:b/>
          <w:bCs/>
          <w:color w:val="1B1C1D"/>
          <w:bdr w:val="none" w:sz="0" w:space="0" w:color="auto" w:frame="1"/>
        </w:rPr>
        <w:t>Ingestion:</w:t>
      </w:r>
      <w:r>
        <w:rPr>
          <w:color w:val="1B1C1D"/>
        </w:rPr>
        <w:t xml:space="preserve"> The system will accept a chest radiograph (X-ray) as input.</w:t>
      </w:r>
    </w:p>
    <w:p w14:paraId="730B0E79" w14:textId="77777777" w:rsidR="00105964" w:rsidRDefault="00105964" w:rsidP="00105964">
      <w:pPr>
        <w:pStyle w:val="NormalWeb"/>
        <w:numPr>
          <w:ilvl w:val="0"/>
          <w:numId w:val="10"/>
        </w:numPr>
        <w:spacing w:after="0" w:afterAutospacing="0"/>
        <w:rPr>
          <w:color w:val="1B1C1D"/>
        </w:rPr>
      </w:pPr>
      <w:r>
        <w:rPr>
          <w:b/>
          <w:bCs/>
          <w:color w:val="1B1C1D"/>
          <w:bdr w:val="none" w:sz="0" w:space="0" w:color="auto" w:frame="1"/>
        </w:rPr>
        <w:t>Analysis (Segmentation):</w:t>
      </w:r>
      <w:r>
        <w:rPr>
          <w:color w:val="1B1C1D"/>
        </w:rPr>
        <w:t xml:space="preserve"> A sophisticated deep learning model will analyze the image to perform semantic segmentation, precisely delineating the boundaries of potential pathological findings such as pneumonia, pleural effusions, or cardiomegaly.</w:t>
      </w:r>
    </w:p>
    <w:p w14:paraId="0A373FF5" w14:textId="77777777" w:rsidR="00105964" w:rsidRDefault="00105964" w:rsidP="00105964">
      <w:pPr>
        <w:pStyle w:val="NormalWeb"/>
        <w:numPr>
          <w:ilvl w:val="0"/>
          <w:numId w:val="10"/>
        </w:numPr>
        <w:spacing w:after="0" w:afterAutospacing="0"/>
        <w:rPr>
          <w:color w:val="1B1C1D"/>
        </w:rPr>
      </w:pPr>
      <w:r>
        <w:rPr>
          <w:b/>
          <w:bCs/>
          <w:color w:val="1B1C1D"/>
          <w:bdr w:val="none" w:sz="0" w:space="0" w:color="auto" w:frame="1"/>
        </w:rPr>
        <w:t>Interpretation (Report Generation):</w:t>
      </w:r>
      <w:r>
        <w:rPr>
          <w:color w:val="1B1C1D"/>
        </w:rPr>
        <w:t xml:space="preserve"> A second, interconnected deep learning model will take the visual features and segmentation outputs from the first model and automatically generate a structured, human-readable preliminary radiology report. This report will describe the key findings observed in the image in natural language.</w:t>
      </w:r>
    </w:p>
    <w:p w14:paraId="049D4132" w14:textId="77777777" w:rsidR="00105964" w:rsidRDefault="00105964" w:rsidP="00105964">
      <w:pPr>
        <w:pStyle w:val="NormalWeb"/>
        <w:numPr>
          <w:ilvl w:val="0"/>
          <w:numId w:val="10"/>
        </w:numPr>
        <w:spacing w:after="0" w:afterAutospacing="0"/>
        <w:rPr>
          <w:color w:val="1B1C1D"/>
        </w:rPr>
      </w:pPr>
      <w:r>
        <w:rPr>
          <w:b/>
          <w:bCs/>
          <w:color w:val="1B1C1D"/>
          <w:bdr w:val="none" w:sz="0" w:space="0" w:color="auto" w:frame="1"/>
        </w:rPr>
        <w:t>Explainability:</w:t>
      </w:r>
      <w:r>
        <w:rPr>
          <w:color w:val="1B1C1D"/>
        </w:rPr>
        <w:t xml:space="preserve"> To build trust and facilitate clinical validation, the system will provide visual explanations for its predictions, highlighting the specific regions of the input image that most influenced its conclusions.</w:t>
      </w:r>
    </w:p>
    <w:p w14:paraId="1FDACE91" w14:textId="77777777" w:rsidR="00105964" w:rsidRDefault="00105964" w:rsidP="00105964">
      <w:pPr>
        <w:pStyle w:val="NormalWeb"/>
        <w:spacing w:after="240" w:afterAutospacing="0"/>
        <w:rPr>
          <w:color w:val="1B1C1D"/>
        </w:rPr>
      </w:pPr>
      <w:r>
        <w:rPr>
          <w:color w:val="1B1C1D"/>
        </w:rPr>
        <w:t>This project encapsulates a complete development cycle, from data processing and advanced model training to evaluation and deployment. It is designed not as a theoretical exercise but as a prototype for a functional, high-impact AI application, making it a powerful and compelling addition to any aspiring ML engineer's portfolio.</w:t>
      </w:r>
    </w:p>
    <w:p w14:paraId="28335B62" w14:textId="77777777" w:rsidR="00105964" w:rsidRDefault="00105964" w:rsidP="00105964">
      <w:pPr>
        <w:pStyle w:val="Heading2"/>
        <w:spacing w:after="120"/>
        <w:rPr>
          <w:color w:val="1B1C1D"/>
        </w:rPr>
      </w:pPr>
      <w:r>
        <w:rPr>
          <w:color w:val="1B1C1D"/>
        </w:rPr>
        <w:t>II. Part 1: Pathological Region Segmentation with Advanced Architectures</w:t>
      </w:r>
    </w:p>
    <w:p w14:paraId="554575BF" w14:textId="77777777" w:rsidR="00105964" w:rsidRDefault="00105964" w:rsidP="00105964">
      <w:pPr>
        <w:pStyle w:val="Heading3"/>
        <w:spacing w:after="120"/>
        <w:rPr>
          <w:color w:val="1B1C1D"/>
        </w:rPr>
      </w:pPr>
      <w:r>
        <w:rPr>
          <w:color w:val="1B1C1D"/>
        </w:rPr>
        <w:t>A. Dataset Deep Dive: The MIMIC-CXR-JPG Database</w:t>
      </w:r>
    </w:p>
    <w:p w14:paraId="64C31499" w14:textId="77777777" w:rsidR="00105964" w:rsidRDefault="00105964" w:rsidP="00105964">
      <w:pPr>
        <w:pStyle w:val="NormalWeb"/>
        <w:spacing w:after="0" w:afterAutospacing="0"/>
        <w:rPr>
          <w:color w:val="1B1C1D"/>
        </w:rPr>
      </w:pPr>
      <w:r>
        <w:rPr>
          <w:color w:val="1B1C1D"/>
        </w:rPr>
        <w:t>The foundation of any high-impact machine learning project is a large, rich, and well-curated dataset. For this project, the ideal choice is the MIMIC Chest X-ray JPG (MIMIC-CXR-JPG) Database, a publicly available resource hosted on PhysioNet.</w:t>
      </w:r>
      <w:r>
        <w:rPr>
          <w:color w:val="575B5F"/>
          <w:bdr w:val="none" w:sz="0" w:space="0" w:color="auto" w:frame="1"/>
          <w:vertAlign w:val="superscript"/>
        </w:rPr>
        <w:t>6</w:t>
      </w:r>
      <w:r>
        <w:rPr>
          <w:color w:val="1B1C1D"/>
        </w:rPr>
        <w:t xml:space="preserve"> This dataset is strategically superior for a portfolio piece compared to other excellent but more narrowly focused medical imaging datasets, such as the BraTS (Brain Tumor Segmentation) collection.</w:t>
      </w:r>
      <w:r>
        <w:rPr>
          <w:color w:val="575B5F"/>
          <w:bdr w:val="none" w:sz="0" w:space="0" w:color="auto" w:frame="1"/>
          <w:vertAlign w:val="superscript"/>
        </w:rPr>
        <w:t>7</w:t>
      </w:r>
      <w:r>
        <w:rPr>
          <w:color w:val="1B1C1D"/>
        </w:rPr>
        <w:t xml:space="preserve"> While BraTS </w:t>
      </w:r>
      <w:r>
        <w:rPr>
          <w:color w:val="1B1C1D"/>
        </w:rPr>
        <w:lastRenderedPageBreak/>
        <w:t>offers a formidable challenge in 3D multi-modal MRI segmentation, MIMIC-CXR provides a unique opportunity to build a multi-domain system that integrates both computer vision and natural language processing.</w:t>
      </w:r>
      <w:r>
        <w:rPr>
          <w:color w:val="575B5F"/>
          <w:bdr w:val="none" w:sz="0" w:space="0" w:color="auto" w:frame="1"/>
          <w:vertAlign w:val="superscript"/>
        </w:rPr>
        <w:t>7</w:t>
      </w:r>
      <w:r>
        <w:rPr>
          <w:color w:val="1B1C1D"/>
        </w:rPr>
        <w:t xml:space="preserve"> This demonstrates a broader and more versatile skillset, aligning with the "T-shaped" expertise often sought by MAANG-level companies—deep in one area but with broad capabilities across related domains. The choice of MIMIC-CXR elevates the project's narrative from "building a state-of-the-art segmentation model" to "architecting an integrated AI system that reasons across vision and language."</w:t>
      </w:r>
    </w:p>
    <w:p w14:paraId="2AFA2739" w14:textId="77777777" w:rsidR="00105964" w:rsidRDefault="00105964" w:rsidP="00105964">
      <w:pPr>
        <w:pStyle w:val="Heading4"/>
        <w:spacing w:after="120"/>
        <w:rPr>
          <w:color w:val="1B1C1D"/>
        </w:rPr>
      </w:pPr>
      <w:r>
        <w:rPr>
          <w:color w:val="1B1C1D"/>
        </w:rPr>
        <w:t>Overview and Significance</w:t>
      </w:r>
    </w:p>
    <w:p w14:paraId="59BF6FED" w14:textId="77777777" w:rsidR="00105964" w:rsidRDefault="00105964" w:rsidP="00105964">
      <w:pPr>
        <w:pStyle w:val="NormalWeb"/>
        <w:spacing w:after="0" w:afterAutospacing="0"/>
        <w:rPr>
          <w:color w:val="1B1C1D"/>
        </w:rPr>
      </w:pPr>
      <w:r>
        <w:rPr>
          <w:color w:val="1B1C1D"/>
        </w:rPr>
        <w:t>MIMIC-CXR-JPG is a large-scale dataset containing 377,110 chest radiographs in JPG format, corresponding to 227,827 radiographic studies performed at the Beth Israel Deaconess Medical Center.</w:t>
      </w:r>
      <w:r>
        <w:rPr>
          <w:color w:val="575B5F"/>
          <w:bdr w:val="none" w:sz="0" w:space="0" w:color="auto" w:frame="1"/>
          <w:vertAlign w:val="superscript"/>
        </w:rPr>
        <w:t>5</w:t>
      </w:r>
      <w:r>
        <w:rPr>
          <w:color w:val="1B1C1D"/>
        </w:rPr>
        <w:t xml:space="preserve"> Its most critical feature is the linkage between each image and its associated free-text radiology report. This multi-modal nature—pairing visual data with expert human interpretation—is the cornerstone of this project, enabling the development of both the segmentation and report generation components.</w:t>
      </w:r>
      <w:r>
        <w:rPr>
          <w:color w:val="575B5F"/>
          <w:bdr w:val="none" w:sz="0" w:space="0" w:color="auto" w:frame="1"/>
          <w:vertAlign w:val="superscript"/>
        </w:rPr>
        <w:t>5</w:t>
      </w:r>
      <w:r>
        <w:rPr>
          <w:color w:val="1B1C1D"/>
        </w:rPr>
        <w:t xml:space="preserve"> The images themselves are derived from the clinical standard DICOM format and have been processed for convenience, while the reports contain detailed sections such as "findings" and "impression" that serve as a rich source of ground-truth labels and text generation targets.</w:t>
      </w:r>
      <w:r>
        <w:rPr>
          <w:color w:val="575B5F"/>
          <w:bdr w:val="none" w:sz="0" w:space="0" w:color="auto" w:frame="1"/>
          <w:vertAlign w:val="superscript"/>
        </w:rPr>
        <w:t>5</w:t>
      </w:r>
    </w:p>
    <w:p w14:paraId="2035B61C" w14:textId="77777777" w:rsidR="00105964" w:rsidRDefault="00105964" w:rsidP="00105964">
      <w:pPr>
        <w:pStyle w:val="Heading4"/>
        <w:spacing w:after="120"/>
        <w:rPr>
          <w:color w:val="1B1C1D"/>
        </w:rPr>
      </w:pPr>
      <w:r>
        <w:rPr>
          <w:color w:val="1B1C1D"/>
        </w:rPr>
        <w:t>Data Acquisition and Setup</w:t>
      </w:r>
    </w:p>
    <w:p w14:paraId="47980FF0" w14:textId="77777777" w:rsidR="00105964" w:rsidRDefault="00105964" w:rsidP="00105964">
      <w:pPr>
        <w:pStyle w:val="NormalWeb"/>
        <w:spacing w:after="0" w:afterAutospacing="0"/>
        <w:rPr>
          <w:color w:val="1B1C1D"/>
        </w:rPr>
      </w:pPr>
      <w:r>
        <w:rPr>
          <w:color w:val="1B1C1D"/>
        </w:rPr>
        <w:t>Access to the MIMIC-CXR-JPG dataset is restricted to credentialed users to protect patient privacy, in compliance with the US Health Insurance Portability and Accountability Act (HIPAA).</w:t>
      </w:r>
      <w:r>
        <w:rPr>
          <w:color w:val="575B5F"/>
          <w:bdr w:val="none" w:sz="0" w:space="0" w:color="auto" w:frame="1"/>
          <w:vertAlign w:val="superscript"/>
        </w:rPr>
        <w:t>5</w:t>
      </w:r>
      <w:r>
        <w:rPr>
          <w:color w:val="1B1C1D"/>
        </w:rPr>
        <w:t xml:space="preserve"> The process for gaining access involves:</w:t>
      </w:r>
    </w:p>
    <w:p w14:paraId="2FA833C5" w14:textId="77777777" w:rsidR="00105964" w:rsidRDefault="00105964" w:rsidP="00105964">
      <w:pPr>
        <w:pStyle w:val="NormalWeb"/>
        <w:numPr>
          <w:ilvl w:val="0"/>
          <w:numId w:val="11"/>
        </w:numPr>
        <w:spacing w:after="120" w:afterAutospacing="0"/>
        <w:rPr>
          <w:color w:val="1B1C1D"/>
        </w:rPr>
      </w:pPr>
      <w:r>
        <w:rPr>
          <w:color w:val="1B1C1D"/>
        </w:rPr>
        <w:t>Creating an account on PhysioNet.</w:t>
      </w:r>
    </w:p>
    <w:p w14:paraId="62D6CE47" w14:textId="77777777" w:rsidR="00105964" w:rsidRDefault="00105964" w:rsidP="00105964">
      <w:pPr>
        <w:pStyle w:val="NormalWeb"/>
        <w:numPr>
          <w:ilvl w:val="0"/>
          <w:numId w:val="11"/>
        </w:numPr>
        <w:spacing w:after="120" w:afterAutospacing="0"/>
        <w:rPr>
          <w:color w:val="1B1C1D"/>
        </w:rPr>
      </w:pPr>
      <w:r>
        <w:rPr>
          <w:color w:val="1B1C1D"/>
        </w:rPr>
        <w:t>Completing the required CITI "Data or Specimens Only Research" training course.</w:t>
      </w:r>
    </w:p>
    <w:p w14:paraId="65B45F18" w14:textId="77777777" w:rsidR="00105964" w:rsidRDefault="00105964" w:rsidP="00105964">
      <w:pPr>
        <w:pStyle w:val="NormalWeb"/>
        <w:numPr>
          <w:ilvl w:val="0"/>
          <w:numId w:val="11"/>
        </w:numPr>
        <w:spacing w:after="0" w:afterAutospacing="0"/>
        <w:rPr>
          <w:color w:val="1B1C1D"/>
        </w:rPr>
      </w:pPr>
      <w:r>
        <w:rPr>
          <w:color w:val="1B1C1D"/>
        </w:rPr>
        <w:t>Signing the PhysioNet Credentialed Health Data Use Agreement, which stipulates that the data will not be shared and no attempt will be made to re-identify individuals.</w:t>
      </w:r>
      <w:r>
        <w:rPr>
          <w:color w:val="575B5F"/>
          <w:bdr w:val="none" w:sz="0" w:space="0" w:color="auto" w:frame="1"/>
          <w:vertAlign w:val="superscript"/>
        </w:rPr>
        <w:t>6</w:t>
      </w:r>
    </w:p>
    <w:p w14:paraId="53B10BBC" w14:textId="77777777" w:rsidR="00105964" w:rsidRDefault="00105964" w:rsidP="00105964">
      <w:pPr>
        <w:pStyle w:val="NormalWeb"/>
        <w:spacing w:after="0" w:afterAutospacing="0"/>
        <w:rPr>
          <w:color w:val="1B1C1D"/>
        </w:rPr>
      </w:pPr>
      <w:r>
        <w:rPr>
          <w:color w:val="1B1C1D"/>
        </w:rPr>
        <w:t>Once credentialed, the dataset can be downloaded. To facilitate its use, the MIT Laboratory for Computational Physiology provides a dedicated GitHub repository with code and documentation for managing and working with the data.</w:t>
      </w:r>
      <w:r>
        <w:rPr>
          <w:color w:val="575B5F"/>
          <w:bdr w:val="none" w:sz="0" w:space="0" w:color="auto" w:frame="1"/>
          <w:vertAlign w:val="superscript"/>
        </w:rPr>
        <w:t>10</w:t>
      </w:r>
      <w:r>
        <w:rPr>
          <w:color w:val="1B1C1D"/>
        </w:rPr>
        <w:t xml:space="preserve"> This repository is an invaluable resource, primarily composed of Jupyter Notebooks that guide users through data exploration and preprocessing.</w:t>
      </w:r>
      <w:r>
        <w:rPr>
          <w:color w:val="575B5F"/>
          <w:bdr w:val="none" w:sz="0" w:space="0" w:color="auto" w:frame="1"/>
          <w:vertAlign w:val="superscript"/>
        </w:rPr>
        <w:t>10</w:t>
      </w:r>
    </w:p>
    <w:p w14:paraId="4A1C1A57" w14:textId="77777777" w:rsidR="00105964" w:rsidRDefault="00105964" w:rsidP="00105964">
      <w:pPr>
        <w:pStyle w:val="Heading4"/>
        <w:spacing w:after="120"/>
        <w:rPr>
          <w:color w:val="1B1C1D"/>
        </w:rPr>
      </w:pPr>
      <w:r>
        <w:rPr>
          <w:color w:val="1B1C1D"/>
        </w:rPr>
        <w:t>Labels and Ground Truth</w:t>
      </w:r>
    </w:p>
    <w:p w14:paraId="332B5CCA" w14:textId="77777777" w:rsidR="00105964" w:rsidRDefault="00105964" w:rsidP="00105964">
      <w:pPr>
        <w:pStyle w:val="NormalWeb"/>
        <w:spacing w:after="0" w:afterAutospacing="0"/>
        <w:rPr>
          <w:color w:val="1B1C1D"/>
        </w:rPr>
      </w:pPr>
      <w:r>
        <w:rPr>
          <w:color w:val="1B1C1D"/>
        </w:rPr>
        <w:t>A significant challenge and learning opportunity presented by MIMIC-CXR is the nature of its labels. The dataset does not come with manually drawn, pixel-perfect segmentation masks. Instead, it provides structured, study-level labels for 14 common thoracic pathologies (e.g., Atelectasis, Cardiomegaly, Edema, Pneumonia, Pneumothorax). These labels are automatically extracted from the free-text radiology reports using the open-source CheXpert labeler.</w:t>
      </w:r>
      <w:r>
        <w:rPr>
          <w:color w:val="575B5F"/>
          <w:bdr w:val="none" w:sz="0" w:space="0" w:color="auto" w:frame="1"/>
          <w:vertAlign w:val="superscript"/>
        </w:rPr>
        <w:t>5</w:t>
      </w:r>
      <w:r>
        <w:rPr>
          <w:color w:val="1B1C1D"/>
        </w:rPr>
        <w:t xml:space="preserve"> The labeler classifies each finding as positive (1.0), negative (0.0), or uncertain (-1.0).</w:t>
      </w:r>
      <w:r>
        <w:rPr>
          <w:color w:val="575B5F"/>
          <w:bdr w:val="none" w:sz="0" w:space="0" w:color="auto" w:frame="1"/>
          <w:vertAlign w:val="superscript"/>
        </w:rPr>
        <w:t>6</w:t>
      </w:r>
    </w:p>
    <w:p w14:paraId="21937B6A" w14:textId="77777777" w:rsidR="00105964" w:rsidRDefault="00105964" w:rsidP="00105964">
      <w:pPr>
        <w:pStyle w:val="NormalWeb"/>
        <w:spacing w:after="240" w:afterAutospacing="0"/>
        <w:rPr>
          <w:color w:val="1B1C1D"/>
        </w:rPr>
      </w:pPr>
      <w:r>
        <w:rPr>
          <w:color w:val="1B1C1D"/>
        </w:rPr>
        <w:t xml:space="preserve">This presents a real-world scenario where the ground truth is "weakly supervised." The project will require developing a model that can learn to perform pixel-level segmentation based on </w:t>
      </w:r>
      <w:r>
        <w:rPr>
          <w:color w:val="1B1C1D"/>
        </w:rPr>
        <w:lastRenderedPageBreak/>
        <w:t>these image-level labels. This is a more advanced and realistic task than working with pristine, manually annotated data and demonstrates an ability to handle the noisy, imperfect data common in real-world applications.</w:t>
      </w:r>
    </w:p>
    <w:p w14:paraId="31F256AB" w14:textId="77777777" w:rsidR="00105964" w:rsidRDefault="00105964" w:rsidP="00105964">
      <w:pPr>
        <w:pStyle w:val="Heading3"/>
        <w:spacing w:after="120"/>
        <w:rPr>
          <w:color w:val="1B1C1D"/>
        </w:rPr>
      </w:pPr>
      <w:r>
        <w:rPr>
          <w:color w:val="1B1C1D"/>
        </w:rPr>
        <w:t>B. Architectural Analysis: From U-Net to Hybrid Vision Transformers</w:t>
      </w:r>
    </w:p>
    <w:p w14:paraId="38F3AAB3" w14:textId="77777777" w:rsidR="00105964" w:rsidRDefault="00105964" w:rsidP="00105964">
      <w:pPr>
        <w:pStyle w:val="NormalWeb"/>
        <w:spacing w:after="240" w:afterAutospacing="0"/>
        <w:rPr>
          <w:color w:val="1B1C1D"/>
        </w:rPr>
      </w:pPr>
      <w:r>
        <w:rPr>
          <w:color w:val="1B1C1D"/>
        </w:rPr>
        <w:t>The core of the segmentation task is the choice of model architecture. A sophisticated approach, and one that tells a compelling story of technical growth and understanding, is to begin with a strong, established baseline and then advance to a state-of-the-art model that addresses the baseline's known limitations.</w:t>
      </w:r>
    </w:p>
    <w:p w14:paraId="76E860ED" w14:textId="77777777" w:rsidR="00105964" w:rsidRDefault="00105964" w:rsidP="00105964">
      <w:pPr>
        <w:pStyle w:val="Heading4"/>
        <w:spacing w:after="120"/>
        <w:rPr>
          <w:color w:val="1B1C1D"/>
        </w:rPr>
      </w:pPr>
      <w:r>
        <w:rPr>
          <w:color w:val="1B1C1D"/>
        </w:rPr>
        <w:t>The U-Net Baseline: A Foundational Approach</w:t>
      </w:r>
    </w:p>
    <w:p w14:paraId="4BDB6460" w14:textId="77777777" w:rsidR="00105964" w:rsidRDefault="00105964" w:rsidP="00105964">
      <w:pPr>
        <w:pStyle w:val="NormalWeb"/>
        <w:spacing w:after="0" w:afterAutospacing="0"/>
        <w:rPr>
          <w:color w:val="1B1C1D"/>
        </w:rPr>
      </w:pPr>
      <w:r>
        <w:rPr>
          <w:color w:val="1B1C1D"/>
        </w:rPr>
        <w:t>The U-Net architecture, first proposed in 2015, is a convolutional neural network (CNN) that revolutionized biomedical image segmentation and remains a powerful and widely used baseline.</w:t>
      </w:r>
      <w:r>
        <w:rPr>
          <w:color w:val="575B5F"/>
          <w:bdr w:val="none" w:sz="0" w:space="0" w:color="auto" w:frame="1"/>
          <w:vertAlign w:val="superscript"/>
        </w:rPr>
        <w:t>11</w:t>
      </w:r>
      <w:r>
        <w:rPr>
          <w:color w:val="1B1C1D"/>
        </w:rPr>
        <w:t xml:space="preserve"> Its design is elegant and highly effective for tasks requiring precise localization, making it the perfect starting point for this project.</w:t>
      </w:r>
      <w:r>
        <w:rPr>
          <w:color w:val="575B5F"/>
          <w:bdr w:val="none" w:sz="0" w:space="0" w:color="auto" w:frame="1"/>
          <w:vertAlign w:val="superscript"/>
        </w:rPr>
        <w:t>13</w:t>
      </w:r>
      <w:r>
        <w:rPr>
          <w:color w:val="1B1C1D"/>
        </w:rPr>
        <w:t xml:space="preserve"> The architecture's name derives from its characteristic U-shape, which consists of three main parts </w:t>
      </w:r>
      <w:r>
        <w:rPr>
          <w:color w:val="575B5F"/>
          <w:bdr w:val="none" w:sz="0" w:space="0" w:color="auto" w:frame="1"/>
          <w:vertAlign w:val="superscript"/>
        </w:rPr>
        <w:t>11</w:t>
      </w:r>
      <w:r>
        <w:rPr>
          <w:color w:val="1B1C1D"/>
        </w:rPr>
        <w:t>:</w:t>
      </w:r>
    </w:p>
    <w:p w14:paraId="3AA68F84" w14:textId="77777777" w:rsidR="00105964" w:rsidRDefault="00105964" w:rsidP="00105964">
      <w:pPr>
        <w:pStyle w:val="NormalWeb"/>
        <w:numPr>
          <w:ilvl w:val="0"/>
          <w:numId w:val="12"/>
        </w:numPr>
        <w:spacing w:after="0" w:afterAutospacing="0"/>
        <w:rPr>
          <w:color w:val="1B1C1D"/>
        </w:rPr>
      </w:pPr>
      <w:r>
        <w:rPr>
          <w:b/>
          <w:bCs/>
          <w:color w:val="1B1C1D"/>
          <w:bdr w:val="none" w:sz="0" w:space="0" w:color="auto" w:frame="1"/>
        </w:rPr>
        <w:t>The Contracting Path (Encoder):</w:t>
      </w:r>
      <w:r>
        <w:rPr>
          <w:color w:val="1B1C1D"/>
        </w:rPr>
        <w:t xml:space="preserve"> This is the left side of the "U." It follows the typical architecture of a convolutional network. It consists of repeated blocks, each containing two 3x3 convolutions (with ReLU activation) followed by a 2x2 max pooling operation with a stride of 2.</w:t>
      </w:r>
      <w:r>
        <w:rPr>
          <w:color w:val="575B5F"/>
          <w:bdr w:val="none" w:sz="0" w:space="0" w:color="auto" w:frame="1"/>
          <w:vertAlign w:val="superscript"/>
        </w:rPr>
        <w:t>16</w:t>
      </w:r>
      <w:r>
        <w:rPr>
          <w:color w:val="1B1C1D"/>
        </w:rPr>
        <w:t xml:space="preserve"> With each downsampling step, the model doubles the number of feature channels. This path is responsible for capturing the context of the image—learning to recognize the "what" (e.g., identifying features indicative of pneumonia) while progressively reducing spatial resolution.</w:t>
      </w:r>
      <w:r>
        <w:rPr>
          <w:color w:val="575B5F"/>
          <w:bdr w:val="none" w:sz="0" w:space="0" w:color="auto" w:frame="1"/>
          <w:vertAlign w:val="superscript"/>
        </w:rPr>
        <w:t>14</w:t>
      </w:r>
    </w:p>
    <w:p w14:paraId="22DC9039" w14:textId="77777777" w:rsidR="00105964" w:rsidRDefault="00105964" w:rsidP="00105964">
      <w:pPr>
        <w:pStyle w:val="NormalWeb"/>
        <w:numPr>
          <w:ilvl w:val="0"/>
          <w:numId w:val="12"/>
        </w:numPr>
        <w:spacing w:after="0" w:afterAutospacing="0"/>
        <w:rPr>
          <w:color w:val="1B1C1D"/>
        </w:rPr>
      </w:pPr>
      <w:r>
        <w:rPr>
          <w:b/>
          <w:bCs/>
          <w:color w:val="1B1C1D"/>
          <w:bdr w:val="none" w:sz="0" w:space="0" w:color="auto" w:frame="1"/>
        </w:rPr>
        <w:t>The Expansive Path (Decoder):</w:t>
      </w:r>
      <w:r>
        <w:rPr>
          <w:color w:val="1B1C1D"/>
        </w:rPr>
        <w:t xml:space="preserve"> This is the right side of the "U." Its purpose is to take the compressed feature representation from the encoder and gradually upsample it back to the original image resolution to produce a pixel-wise segmentation map. Each block in this path consists of an up-convolution (a transposed 2x2 convolution) that halves the number of feature channels, followed by a concatenation with features from the corresponding level of the contracting path, and finally two 3x3 convolutions (with ReLU).</w:t>
      </w:r>
      <w:r>
        <w:rPr>
          <w:color w:val="575B5F"/>
          <w:bdr w:val="none" w:sz="0" w:space="0" w:color="auto" w:frame="1"/>
          <w:vertAlign w:val="superscript"/>
        </w:rPr>
        <w:t>16</w:t>
      </w:r>
      <w:r>
        <w:rPr>
          <w:color w:val="1B1C1D"/>
        </w:rPr>
        <w:t xml:space="preserve"> This path is responsible for precise localization—determining "where" the identified features are located.</w:t>
      </w:r>
      <w:r>
        <w:rPr>
          <w:color w:val="575B5F"/>
          <w:bdr w:val="none" w:sz="0" w:space="0" w:color="auto" w:frame="1"/>
          <w:vertAlign w:val="superscript"/>
        </w:rPr>
        <w:t>14</w:t>
      </w:r>
    </w:p>
    <w:p w14:paraId="0295A950" w14:textId="77777777" w:rsidR="00105964" w:rsidRDefault="00105964" w:rsidP="00105964">
      <w:pPr>
        <w:pStyle w:val="NormalWeb"/>
        <w:numPr>
          <w:ilvl w:val="0"/>
          <w:numId w:val="12"/>
        </w:numPr>
        <w:spacing w:after="0" w:afterAutospacing="0"/>
        <w:rPr>
          <w:color w:val="1B1C1D"/>
        </w:rPr>
      </w:pPr>
      <w:r>
        <w:rPr>
          <w:b/>
          <w:bCs/>
          <w:color w:val="1B1C1D"/>
          <w:bdr w:val="none" w:sz="0" w:space="0" w:color="auto" w:frame="1"/>
        </w:rPr>
        <w:t>Skip Connections:</w:t>
      </w:r>
      <w:r>
        <w:rPr>
          <w:color w:val="1B1C1D"/>
        </w:rPr>
        <w:t xml:space="preserve"> This is the most critical innovation of the U-Net. The horizontal connections that copy feature maps from the encoder and concatenate them with the upsampled feature maps in the decoder.</w:t>
      </w:r>
      <w:r>
        <w:rPr>
          <w:color w:val="575B5F"/>
          <w:bdr w:val="none" w:sz="0" w:space="0" w:color="auto" w:frame="1"/>
          <w:vertAlign w:val="superscript"/>
        </w:rPr>
        <w:t>16</w:t>
      </w:r>
      <w:r>
        <w:rPr>
          <w:color w:val="1B1C1D"/>
        </w:rPr>
        <w:t xml:space="preserve"> These connections allow the high-resolution feature information learned in the early layers of the encoder to be directly passed to the decoder. This fusion of shallow, high-resolution features with deep, semantic features is crucial for recovering fine-grained spatial details and producing sharp segmentation boundaries, which are often lost during the downsampling process.</w:t>
      </w:r>
      <w:r>
        <w:rPr>
          <w:color w:val="575B5F"/>
          <w:bdr w:val="none" w:sz="0" w:space="0" w:color="auto" w:frame="1"/>
          <w:vertAlign w:val="superscript"/>
        </w:rPr>
        <w:t>13</w:t>
      </w:r>
    </w:p>
    <w:p w14:paraId="428D03EE" w14:textId="77777777" w:rsidR="00105964" w:rsidRDefault="00105964" w:rsidP="00105964">
      <w:pPr>
        <w:pStyle w:val="Heading4"/>
        <w:spacing w:after="120"/>
        <w:rPr>
          <w:color w:val="1B1C1D"/>
        </w:rPr>
      </w:pPr>
      <w:r>
        <w:rPr>
          <w:color w:val="1B1C1D"/>
        </w:rPr>
        <w:t>The State-of-the-Art: The Rise of Vision Transformers</w:t>
      </w:r>
    </w:p>
    <w:p w14:paraId="36DC9F33" w14:textId="77777777" w:rsidR="00105964" w:rsidRDefault="00105964" w:rsidP="00105964">
      <w:pPr>
        <w:pStyle w:val="NormalWeb"/>
        <w:spacing w:after="0" w:afterAutospacing="0"/>
        <w:rPr>
          <w:color w:val="1B1C1D"/>
        </w:rPr>
      </w:pPr>
      <w:r>
        <w:rPr>
          <w:color w:val="1B1C1D"/>
        </w:rPr>
        <w:t xml:space="preserve">While U-Net and other CNN-based models excel at learning local features, their fundamental building block—the convolution operation—has an inherent limitation: a local receptive field. This makes it challenging for CNNs to model explicit, long-range dependencies and global </w:t>
      </w:r>
      <w:r>
        <w:rPr>
          <w:color w:val="1B1C1D"/>
        </w:rPr>
        <w:lastRenderedPageBreak/>
        <w:t>context within an image.</w:t>
      </w:r>
      <w:r>
        <w:rPr>
          <w:color w:val="575B5F"/>
          <w:bdr w:val="none" w:sz="0" w:space="0" w:color="auto" w:frame="1"/>
          <w:vertAlign w:val="superscript"/>
        </w:rPr>
        <w:t>19</w:t>
      </w:r>
      <w:r>
        <w:rPr>
          <w:color w:val="1B1C1D"/>
        </w:rPr>
        <w:t xml:space="preserve"> This is a particularly relevant problem in chest radiography, where diagnosing a condition like diffuse edema may require understanding patterns across the entire lung field.</w:t>
      </w:r>
    </w:p>
    <w:p w14:paraId="48D43AEC" w14:textId="77777777" w:rsidR="00105964" w:rsidRDefault="00105964" w:rsidP="00105964">
      <w:pPr>
        <w:pStyle w:val="NormalWeb"/>
        <w:spacing w:after="0" w:afterAutospacing="0"/>
        <w:rPr>
          <w:color w:val="1B1C1D"/>
        </w:rPr>
      </w:pPr>
      <w:r>
        <w:rPr>
          <w:color w:val="1B1C1D"/>
        </w:rPr>
        <w:t>To overcome this, the field of computer vision has increasingly adopted the Transformer architecture, originally developed for natural language processing.</w:t>
      </w:r>
      <w:r>
        <w:rPr>
          <w:color w:val="575B5F"/>
          <w:bdr w:val="none" w:sz="0" w:space="0" w:color="auto" w:frame="1"/>
          <w:vertAlign w:val="superscript"/>
        </w:rPr>
        <w:t>20</w:t>
      </w:r>
      <w:r>
        <w:rPr>
          <w:color w:val="1B1C1D"/>
        </w:rPr>
        <w:t xml:space="preserve"> The core of the Transformer is the self-attention mechanism, which allows the model to weigh the importance of all other pixels in the image when representing a single pixel, thereby modeling global relationships directly.</w:t>
      </w:r>
      <w:r>
        <w:rPr>
          <w:color w:val="575B5F"/>
          <w:bdr w:val="none" w:sz="0" w:space="0" w:color="auto" w:frame="1"/>
          <w:vertAlign w:val="superscript"/>
        </w:rPr>
        <w:t>20</w:t>
      </w:r>
      <w:r>
        <w:rPr>
          <w:color w:val="1B1C1D"/>
        </w:rPr>
        <w:t xml:space="preserve"> This ability to capture long-range dependencies has led to state-of-the-art performance in numerous vision tasks.</w:t>
      </w:r>
      <w:r>
        <w:rPr>
          <w:color w:val="575B5F"/>
          <w:bdr w:val="none" w:sz="0" w:space="0" w:color="auto" w:frame="1"/>
          <w:vertAlign w:val="superscript"/>
        </w:rPr>
        <w:t>22</w:t>
      </w:r>
    </w:p>
    <w:p w14:paraId="10E54FF2" w14:textId="77777777" w:rsidR="00105964" w:rsidRDefault="00105964" w:rsidP="00105964">
      <w:pPr>
        <w:pStyle w:val="Heading4"/>
        <w:spacing w:after="120"/>
        <w:rPr>
          <w:color w:val="1B1C1D"/>
        </w:rPr>
      </w:pPr>
      <w:r>
        <w:rPr>
          <w:color w:val="1B1C1D"/>
        </w:rPr>
        <w:t>Proposed Architecture: TransUNet</w:t>
      </w:r>
    </w:p>
    <w:p w14:paraId="4838B315" w14:textId="77777777" w:rsidR="00105964" w:rsidRDefault="00105964" w:rsidP="00105964">
      <w:pPr>
        <w:pStyle w:val="NormalWeb"/>
        <w:spacing w:after="0" w:afterAutospacing="0"/>
        <w:rPr>
          <w:color w:val="1B1C1D"/>
        </w:rPr>
      </w:pPr>
      <w:r>
        <w:rPr>
          <w:color w:val="1B1C1D"/>
        </w:rPr>
        <w:t xml:space="preserve">A purely Transformer-based model can sometimes struggle to capture the fine-grained, low-level features that CNNs excel at. Therefore, a hybrid approach often yields the best of both worlds. The proposed architecture for this project is </w:t>
      </w:r>
      <w:r>
        <w:rPr>
          <w:b/>
          <w:bCs/>
          <w:color w:val="1B1C1D"/>
          <w:bdr w:val="none" w:sz="0" w:space="0" w:color="auto" w:frame="1"/>
        </w:rPr>
        <w:t>TransUNet</w:t>
      </w:r>
      <w:r>
        <w:rPr>
          <w:color w:val="1B1C1D"/>
        </w:rPr>
        <w:t>, a model that synergistically combines a CNN backbone with a Transformer encoder within the U-Net's encoder-decoder framework.</w:t>
      </w:r>
      <w:r>
        <w:rPr>
          <w:color w:val="575B5F"/>
          <w:bdr w:val="none" w:sz="0" w:space="0" w:color="auto" w:frame="1"/>
          <w:vertAlign w:val="superscript"/>
        </w:rPr>
        <w:t>20</w:t>
      </w:r>
    </w:p>
    <w:p w14:paraId="423B0100" w14:textId="77777777" w:rsidR="00105964" w:rsidRDefault="00105964" w:rsidP="00105964">
      <w:pPr>
        <w:pStyle w:val="NormalWeb"/>
        <w:spacing w:after="120" w:afterAutospacing="0"/>
        <w:rPr>
          <w:color w:val="1B1C1D"/>
        </w:rPr>
      </w:pPr>
      <w:r>
        <w:rPr>
          <w:color w:val="1B1C1D"/>
        </w:rPr>
        <w:t>The TransUNet architecture works as follows:</w:t>
      </w:r>
    </w:p>
    <w:p w14:paraId="6CA224B4" w14:textId="77777777" w:rsidR="00105964" w:rsidRDefault="00105964" w:rsidP="00105964">
      <w:pPr>
        <w:pStyle w:val="NormalWeb"/>
        <w:numPr>
          <w:ilvl w:val="0"/>
          <w:numId w:val="13"/>
        </w:numPr>
        <w:spacing w:after="120" w:afterAutospacing="0"/>
        <w:rPr>
          <w:color w:val="1B1C1D"/>
        </w:rPr>
      </w:pPr>
      <w:r>
        <w:rPr>
          <w:color w:val="1B1C1D"/>
        </w:rPr>
        <w:t>A CNN (like a ResNet) is first used as a feature extractor to generate feature maps from the input image. This leverages the proven ability of CNNs to learn robust, hierarchical local features.</w:t>
      </w:r>
    </w:p>
    <w:p w14:paraId="23670714" w14:textId="77777777" w:rsidR="00105964" w:rsidRDefault="00105964" w:rsidP="00105964">
      <w:pPr>
        <w:pStyle w:val="NormalWeb"/>
        <w:numPr>
          <w:ilvl w:val="0"/>
          <w:numId w:val="13"/>
        </w:numPr>
        <w:spacing w:after="120" w:afterAutospacing="0"/>
        <w:rPr>
          <w:color w:val="1B1C1D"/>
        </w:rPr>
      </w:pPr>
      <w:r>
        <w:rPr>
          <w:color w:val="1B1C1D"/>
        </w:rPr>
        <w:t>These feature maps are then tokenized into a sequence of patches and fed into a Transformer encoder. The Transformer's self-attention layers model the global context and long-range dependencies between these feature patches.</w:t>
      </w:r>
    </w:p>
    <w:p w14:paraId="42873D24" w14:textId="77777777" w:rsidR="00105964" w:rsidRDefault="00105964" w:rsidP="00105964">
      <w:pPr>
        <w:pStyle w:val="NormalWeb"/>
        <w:numPr>
          <w:ilvl w:val="0"/>
          <w:numId w:val="13"/>
        </w:numPr>
        <w:spacing w:after="0" w:afterAutospacing="0"/>
        <w:rPr>
          <w:color w:val="1B1C1D"/>
        </w:rPr>
      </w:pPr>
      <w:r>
        <w:rPr>
          <w:color w:val="1B1C1D"/>
        </w:rPr>
        <w:t>The output of the Transformer, which is now a feature representation enriched with global context, is then passed to a standard U-Net-style decoder (the expansive path) with skip connections from the CNN backbone to upsample the features and generate the final, high-resolution segmentation map.</w:t>
      </w:r>
      <w:r>
        <w:rPr>
          <w:color w:val="575B5F"/>
          <w:bdr w:val="none" w:sz="0" w:space="0" w:color="auto" w:frame="1"/>
          <w:vertAlign w:val="superscript"/>
        </w:rPr>
        <w:t>23</w:t>
      </w:r>
    </w:p>
    <w:p w14:paraId="594174BB" w14:textId="77777777" w:rsidR="00105964" w:rsidRDefault="00105964" w:rsidP="00105964">
      <w:pPr>
        <w:pStyle w:val="NormalWeb"/>
        <w:spacing w:after="240" w:afterAutospacing="0"/>
        <w:rPr>
          <w:color w:val="1B1C1D"/>
        </w:rPr>
      </w:pPr>
      <w:r>
        <w:rPr>
          <w:color w:val="1B1C1D"/>
        </w:rPr>
        <w:t>This architectural choice allows for a powerful narrative during a technical interview. One can explain: "I began with the industry-standard U-Net, which established a strong performance baseline, particularly on well-localized findings. However, I hypothesized that its performance would be limited on diffuse pathologies due to the local nature of convolutions. To address this, I implemented a TransUNet to better model the global context of the entire lung field. This resulted in a significant performance uplift, particularly in cases of widespread edema, as confirmed by both quantitative metrics and qualitative analysis of the segmentation masks." This demonstrates a deep, principled understanding of architectural trade-offs and a scientific, hypothesis-driven approach to model improvement.</w:t>
      </w:r>
    </w:p>
    <w:tbl>
      <w:tblPr>
        <w:tblW w:w="0" w:type="auto"/>
        <w:tblCellSpacing w:w="15" w:type="dxa"/>
        <w:tblCellMar>
          <w:left w:w="0" w:type="dxa"/>
          <w:right w:w="0" w:type="dxa"/>
        </w:tblCellMar>
        <w:tblLook w:val="04A0" w:firstRow="1" w:lastRow="0" w:firstColumn="1" w:lastColumn="0" w:noHBand="0" w:noVBand="1"/>
      </w:tblPr>
      <w:tblGrid>
        <w:gridCol w:w="1866"/>
        <w:gridCol w:w="3676"/>
        <w:gridCol w:w="4268"/>
      </w:tblGrid>
      <w:tr w:rsidR="00105964" w14:paraId="37D98EBA" w14:textId="77777777" w:rsidTr="001059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7FDEE" w14:textId="77777777" w:rsidR="00105964" w:rsidRDefault="00105964">
            <w:pPr>
              <w:rPr>
                <w:color w:val="1B1C1D"/>
              </w:rPr>
            </w:pPr>
            <w:r>
              <w:rPr>
                <w:color w:val="1B1C1D"/>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55EB0" w14:textId="77777777" w:rsidR="00105964" w:rsidRDefault="00105964">
            <w:pPr>
              <w:rPr>
                <w:color w:val="1B1C1D"/>
              </w:rPr>
            </w:pPr>
            <w:r>
              <w:rPr>
                <w:color w:val="1B1C1D"/>
              </w:rPr>
              <w:t>U-Net (Baseline)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E6DDE" w14:textId="77777777" w:rsidR="00105964" w:rsidRDefault="00105964">
            <w:pPr>
              <w:rPr>
                <w:color w:val="1B1C1D"/>
              </w:rPr>
            </w:pPr>
            <w:r>
              <w:rPr>
                <w:color w:val="1B1C1D"/>
              </w:rPr>
              <w:t>TransUNet (SOTA)</w:t>
            </w:r>
          </w:p>
        </w:tc>
      </w:tr>
      <w:tr w:rsidR="00105964" w14:paraId="223CBE04"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4E70" w14:textId="77777777" w:rsidR="00105964" w:rsidRDefault="00105964">
            <w:pPr>
              <w:rPr>
                <w:color w:val="1B1C1D"/>
              </w:rPr>
            </w:pPr>
            <w:r>
              <w:rPr>
                <w:b/>
                <w:bCs/>
                <w:color w:val="1B1C1D"/>
                <w:bdr w:val="none" w:sz="0" w:space="0" w:color="auto" w:frame="1"/>
              </w:rPr>
              <w:lastRenderedPageBreak/>
              <w:t>Core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EE27F" w14:textId="77777777" w:rsidR="00105964" w:rsidRDefault="00105964">
            <w:pPr>
              <w:rPr>
                <w:color w:val="1B1C1D"/>
              </w:rPr>
            </w:pPr>
            <w:r>
              <w:rPr>
                <w:color w:val="1B1C1D"/>
              </w:rPr>
              <w:t>Convolutional Layers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40ABD" w14:textId="77777777" w:rsidR="00105964" w:rsidRDefault="00105964">
            <w:pPr>
              <w:rPr>
                <w:color w:val="1B1C1D"/>
              </w:rPr>
            </w:pPr>
            <w:r>
              <w:rPr>
                <w:color w:val="1B1C1D"/>
              </w:rPr>
              <w:t>Hybrid Convolution + Transformer</w:t>
            </w:r>
          </w:p>
        </w:tc>
      </w:tr>
      <w:tr w:rsidR="00105964" w14:paraId="68D55004"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272A0" w14:textId="77777777" w:rsidR="00105964" w:rsidRDefault="00105964">
            <w:pPr>
              <w:rPr>
                <w:color w:val="1B1C1D"/>
              </w:rPr>
            </w:pPr>
            <w:r>
              <w:rPr>
                <w:b/>
                <w:bCs/>
                <w:color w:val="1B1C1D"/>
                <w:bdr w:val="none" w:sz="0" w:space="0" w:color="auto" w:frame="1"/>
              </w:rPr>
              <w:t>Context Modeling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42F6D" w14:textId="77777777" w:rsidR="00105964" w:rsidRDefault="00105964">
            <w:pPr>
              <w:rPr>
                <w:color w:val="1B1C1D"/>
              </w:rPr>
            </w:pPr>
            <w:r>
              <w:rPr>
                <w:color w:val="1B1C1D"/>
              </w:rPr>
              <w:t>Local (via receptive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C577D" w14:textId="77777777" w:rsidR="00105964" w:rsidRDefault="00105964">
            <w:pPr>
              <w:rPr>
                <w:color w:val="1B1C1D"/>
              </w:rPr>
            </w:pPr>
            <w:r>
              <w:rPr>
                <w:color w:val="1B1C1D"/>
              </w:rPr>
              <w:t>Global (via self-attention)</w:t>
            </w:r>
          </w:p>
        </w:tc>
      </w:tr>
      <w:tr w:rsidR="00105964" w14:paraId="1F2F2768"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BA216" w14:textId="77777777" w:rsidR="00105964" w:rsidRDefault="00105964">
            <w:pPr>
              <w:rPr>
                <w:color w:val="1B1C1D"/>
              </w:rPr>
            </w:pPr>
            <w:r>
              <w:rPr>
                <w:b/>
                <w:bCs/>
                <w:color w:val="1B1C1D"/>
                <w:bdr w:val="none" w:sz="0" w:space="0" w:color="auto" w:frame="1"/>
              </w:rPr>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610C3" w14:textId="77777777" w:rsidR="00105964" w:rsidRDefault="00105964">
            <w:pPr>
              <w:rPr>
                <w:color w:val="1B1C1D"/>
              </w:rPr>
            </w:pPr>
            <w:r>
              <w:rPr>
                <w:color w:val="1B1C1D"/>
              </w:rPr>
              <w:t>Excellent at local feature extraction; computationally 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E02D3" w14:textId="77777777" w:rsidR="00105964" w:rsidRDefault="00105964">
            <w:pPr>
              <w:rPr>
                <w:color w:val="1B1C1D"/>
              </w:rPr>
            </w:pPr>
            <w:r>
              <w:rPr>
                <w:color w:val="1B1C1D"/>
              </w:rPr>
              <w:t>Superior at modeling long-range dependencies; robust to variations in shape/size.</w:t>
            </w:r>
          </w:p>
        </w:tc>
      </w:tr>
      <w:tr w:rsidR="00105964" w14:paraId="1CF396D4"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77095" w14:textId="77777777" w:rsidR="00105964" w:rsidRDefault="00105964">
            <w:pPr>
              <w:rPr>
                <w:color w:val="1B1C1D"/>
              </w:rPr>
            </w:pPr>
            <w:r>
              <w:rPr>
                <w:b/>
                <w:bCs/>
                <w:color w:val="1B1C1D"/>
                <w:bdr w:val="none" w:sz="0" w:space="0" w:color="auto" w:frame="1"/>
              </w:rPr>
              <w:t>Weaknesses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6FFFD" w14:textId="77777777" w:rsidR="00105964" w:rsidRDefault="00105964">
            <w:pPr>
              <w:rPr>
                <w:color w:val="1B1C1D"/>
              </w:rPr>
            </w:pPr>
            <w:r>
              <w:rPr>
                <w:color w:val="1B1C1D"/>
              </w:rPr>
              <w:t>Struggles with large, diffuse pathologies; limited global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74A20" w14:textId="77777777" w:rsidR="00105964" w:rsidRDefault="00105964">
            <w:pPr>
              <w:rPr>
                <w:color w:val="1B1C1D"/>
              </w:rPr>
            </w:pPr>
            <w:r>
              <w:rPr>
                <w:color w:val="1B1C1D"/>
              </w:rPr>
              <w:t>Higher computational complexity; requires more data or strong pre-training.</w:t>
            </w:r>
          </w:p>
        </w:tc>
      </w:tr>
      <w:tr w:rsidR="00105964" w14:paraId="5FD33E7E"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DF764" w14:textId="77777777" w:rsidR="00105964" w:rsidRDefault="00105964">
            <w:pPr>
              <w:rPr>
                <w:color w:val="1B1C1D"/>
              </w:rPr>
            </w:pPr>
            <w:r>
              <w:rPr>
                <w:b/>
                <w:bCs/>
                <w:color w:val="1B1C1D"/>
                <w:bdr w:val="none" w:sz="0" w:space="0" w:color="auto" w:frame="1"/>
              </w:rPr>
              <w:t>Project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88FE6" w14:textId="77777777" w:rsidR="00105964" w:rsidRDefault="00105964">
            <w:pPr>
              <w:rPr>
                <w:color w:val="1B1C1D"/>
              </w:rPr>
            </w:pPr>
            <w:r>
              <w:rPr>
                <w:color w:val="1B1C1D"/>
              </w:rPr>
              <w:t>Establish a strong, well-understood performance 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5127F" w14:textId="77777777" w:rsidR="00105964" w:rsidRDefault="00105964">
            <w:pPr>
              <w:rPr>
                <w:color w:val="1B1C1D"/>
              </w:rPr>
            </w:pPr>
            <w:r>
              <w:rPr>
                <w:color w:val="1B1C1D"/>
              </w:rPr>
              <w:t>Address the baseline's limitations and demonstrate mastery of SOTA architectures.</w:t>
            </w:r>
          </w:p>
        </w:tc>
      </w:tr>
    </w:tbl>
    <w:p w14:paraId="461155FE" w14:textId="77777777" w:rsidR="00105964" w:rsidRDefault="00105964" w:rsidP="00105964">
      <w:pPr>
        <w:pStyle w:val="Heading3"/>
        <w:spacing w:after="120"/>
        <w:rPr>
          <w:color w:val="1B1C1D"/>
        </w:rPr>
      </w:pPr>
      <w:r>
        <w:rPr>
          <w:color w:val="1B1C1D"/>
        </w:rPr>
        <w:t>C. Implementation and Quantitative Evaluation</w:t>
      </w:r>
    </w:p>
    <w:p w14:paraId="221CD288" w14:textId="77777777" w:rsidR="00105964" w:rsidRDefault="00105964" w:rsidP="00105964">
      <w:pPr>
        <w:pStyle w:val="Heading4"/>
        <w:spacing w:after="120"/>
        <w:rPr>
          <w:color w:val="1B1C1D"/>
        </w:rPr>
      </w:pPr>
      <w:r>
        <w:rPr>
          <w:color w:val="1B1C1D"/>
        </w:rPr>
        <w:t>Training Pipeline</w:t>
      </w:r>
    </w:p>
    <w:p w14:paraId="46C57C67" w14:textId="77777777" w:rsidR="00105964" w:rsidRDefault="00105964" w:rsidP="00105964">
      <w:pPr>
        <w:pStyle w:val="NormalWeb"/>
        <w:spacing w:after="240" w:afterAutospacing="0"/>
        <w:rPr>
          <w:color w:val="1B1C1D"/>
        </w:rPr>
      </w:pPr>
      <w:r>
        <w:rPr>
          <w:color w:val="1B1C1D"/>
        </w:rPr>
        <w:t>The training process for the segmentation model will require careful consideration of several components. For the loss function, a simple binary cross-entropy might be insufficient due to the significant class imbalance between the small pathological regions and the large background area. A more effective approach is to use a composite loss function that combines Binary Cross-Entropy with a Dice Loss. The Dice Loss is directly related to the Dice Similarity Coefficient metric and is highly effective for imbalanced segmentation tasks. Data augmentation is also critical for training a robust model, especially given the variability in medical images. Standard augmentations like random rotations, scaling, and flipping should be applied, along with more advanced techniques like elastic deformations and contrast adjustments to simulate real-world variations in patient anatomy and imaging equipment.</w:t>
      </w:r>
    </w:p>
    <w:p w14:paraId="214262D2" w14:textId="77777777" w:rsidR="00105964" w:rsidRDefault="00105964" w:rsidP="00105964">
      <w:pPr>
        <w:pStyle w:val="Heading4"/>
        <w:spacing w:after="120"/>
        <w:rPr>
          <w:color w:val="1B1C1D"/>
        </w:rPr>
      </w:pPr>
      <w:r>
        <w:rPr>
          <w:color w:val="1B1C1D"/>
        </w:rPr>
        <w:t>Segmentation Metrics Explained</w:t>
      </w:r>
    </w:p>
    <w:p w14:paraId="0AD5DF3E" w14:textId="77777777" w:rsidR="00105964" w:rsidRDefault="00105964" w:rsidP="00105964">
      <w:pPr>
        <w:pStyle w:val="NormalWeb"/>
        <w:spacing w:after="0" w:afterAutospacing="0"/>
        <w:rPr>
          <w:color w:val="1B1C1D"/>
        </w:rPr>
      </w:pPr>
      <w:r>
        <w:rPr>
          <w:color w:val="1B1C1D"/>
        </w:rPr>
        <w:t>To rigorously evaluate the performance of the segmentation models, two primary metrics will be used. Both quantify the overlap between the model's predicted segmentation mask and the ground-truth mask.</w:t>
      </w:r>
      <w:r>
        <w:rPr>
          <w:color w:val="575B5F"/>
          <w:bdr w:val="none" w:sz="0" w:space="0" w:color="auto" w:frame="1"/>
          <w:vertAlign w:val="superscript"/>
        </w:rPr>
        <w:t>24</w:t>
      </w:r>
    </w:p>
    <w:p w14:paraId="49E215E7" w14:textId="77777777" w:rsidR="00105964" w:rsidRDefault="00105964" w:rsidP="00105964">
      <w:pPr>
        <w:pStyle w:val="NormalWeb"/>
        <w:numPr>
          <w:ilvl w:val="0"/>
          <w:numId w:val="14"/>
        </w:numPr>
        <w:spacing w:after="0" w:afterAutospacing="0"/>
        <w:rPr>
          <w:color w:val="1B1C1D"/>
        </w:rPr>
      </w:pPr>
      <w:r>
        <w:rPr>
          <w:b/>
          <w:bCs/>
          <w:color w:val="1B1C1D"/>
          <w:bdr w:val="none" w:sz="0" w:space="0" w:color="auto" w:frame="1"/>
        </w:rPr>
        <w:lastRenderedPageBreak/>
        <w:t>Intersection over Union (IoU) / Jaccard Index:</w:t>
      </w:r>
      <w:r>
        <w:rPr>
          <w:color w:val="1B1C1D"/>
        </w:rPr>
        <w:t xml:space="preserve"> This is a common metric in computer vision that measures the extent of overlap between the predicted region (</w:t>
      </w:r>
      <w:r>
        <w:rPr>
          <w:rStyle w:val="mord"/>
          <w:color w:val="1B1C1D"/>
          <w:bdr w:val="none" w:sz="0" w:space="0" w:color="auto" w:frame="1"/>
        </w:rPr>
        <w:t>A</w:t>
      </w:r>
      <w:r>
        <w:rPr>
          <w:color w:val="1B1C1D"/>
        </w:rPr>
        <w:t>) and the ground truth region (</w:t>
      </w:r>
      <w:r>
        <w:rPr>
          <w:rStyle w:val="mord"/>
          <w:color w:val="1B1C1D"/>
          <w:bdr w:val="none" w:sz="0" w:space="0" w:color="auto" w:frame="1"/>
        </w:rPr>
        <w:t>B</w:t>
      </w:r>
      <w:r>
        <w:rPr>
          <w:color w:val="1B1C1D"/>
        </w:rPr>
        <w:t>). It is defined as the size of the intersection divided by the size of the union.</w:t>
      </w:r>
      <w:r>
        <w:rPr>
          <w:color w:val="575B5F"/>
          <w:bdr w:val="none" w:sz="0" w:space="0" w:color="auto" w:frame="1"/>
          <w:vertAlign w:val="superscript"/>
        </w:rPr>
        <w:t>25</w:t>
      </w:r>
      <w:r>
        <w:rPr>
          <w:color w:val="1B1C1D"/>
        </w:rPr>
        <w:t xml:space="preserve"> In terms of true positives (TP), false positives (FP), and false negatives (FN), the formula is:</w:t>
      </w:r>
    </w:p>
    <w:p w14:paraId="016F2A98" w14:textId="77777777" w:rsidR="00105964" w:rsidRDefault="00105964" w:rsidP="00105964">
      <w:pPr>
        <w:spacing w:beforeAutospacing="1"/>
        <w:ind w:left="720"/>
        <w:rPr>
          <w:color w:val="1B1C1D"/>
        </w:rPr>
      </w:pPr>
      <w:r>
        <w:rPr>
          <w:rStyle w:val="mord"/>
          <w:color w:val="1B1C1D"/>
        </w:rPr>
        <w:t>IoU</w:t>
      </w:r>
      <w:r>
        <w:rPr>
          <w:rStyle w:val="mrel"/>
          <w:color w:val="1B1C1D"/>
        </w:rPr>
        <w:t>=</w:t>
      </w:r>
      <w:r>
        <w:rPr>
          <w:rStyle w:val="mord"/>
          <w:rFonts w:ascii="Cambria Math" w:hAnsi="Cambria Math" w:cs="Cambria Math"/>
          <w:color w:val="1B1C1D"/>
        </w:rPr>
        <w:t>∣</w:t>
      </w:r>
      <w:r>
        <w:rPr>
          <w:rStyle w:val="mord"/>
          <w:color w:val="1B1C1D"/>
        </w:rPr>
        <w:t>A</w:t>
      </w:r>
      <w:r>
        <w:rPr>
          <w:rStyle w:val="mbin"/>
          <w:rFonts w:ascii="Cambria Math" w:hAnsi="Cambria Math" w:cs="Cambria Math"/>
          <w:color w:val="1B1C1D"/>
        </w:rPr>
        <w:t>∪</w:t>
      </w:r>
      <w:r>
        <w:rPr>
          <w:rStyle w:val="mord"/>
          <w:color w:val="1B1C1D"/>
        </w:rPr>
        <w:t>B</w:t>
      </w:r>
      <w:r>
        <w:rPr>
          <w:rStyle w:val="mord"/>
          <w:rFonts w:ascii="Cambria Math" w:hAnsi="Cambria Math" w:cs="Cambria Math"/>
          <w:color w:val="1B1C1D"/>
        </w:rPr>
        <w:t>∣∣</w:t>
      </w:r>
      <w:r>
        <w:rPr>
          <w:rStyle w:val="mord"/>
          <w:color w:val="1B1C1D"/>
        </w:rPr>
        <w:t>A</w:t>
      </w:r>
      <w:r>
        <w:rPr>
          <w:rStyle w:val="mbin"/>
          <w:color w:val="1B1C1D"/>
        </w:rPr>
        <w:t>∩</w:t>
      </w:r>
      <w:r>
        <w:rPr>
          <w:rStyle w:val="mord"/>
          <w:color w:val="1B1C1D"/>
        </w:rPr>
        <w:t>B</w:t>
      </w:r>
      <w:r>
        <w:rPr>
          <w:rStyle w:val="mord"/>
          <w:rFonts w:ascii="Cambria Math" w:hAnsi="Cambria Math" w:cs="Cambria Math"/>
          <w:color w:val="1B1C1D"/>
        </w:rPr>
        <w:t>∣</w:t>
      </w:r>
      <w:r>
        <w:rPr>
          <w:rStyle w:val="vlist-s"/>
          <w:color w:val="1B1C1D"/>
        </w:rPr>
        <w:t>​</w:t>
      </w:r>
      <w:r>
        <w:rPr>
          <w:rStyle w:val="mrel"/>
          <w:color w:val="1B1C1D"/>
        </w:rPr>
        <w:t>=</w:t>
      </w:r>
      <w:r>
        <w:rPr>
          <w:rStyle w:val="mord"/>
          <w:color w:val="1B1C1D"/>
        </w:rPr>
        <w:t>TP</w:t>
      </w:r>
      <w:r>
        <w:rPr>
          <w:rStyle w:val="mbin"/>
          <w:color w:val="1B1C1D"/>
        </w:rPr>
        <w:t>+</w:t>
      </w:r>
      <w:r>
        <w:rPr>
          <w:rStyle w:val="mord"/>
          <w:color w:val="1B1C1D"/>
        </w:rPr>
        <w:t>FP</w:t>
      </w:r>
      <w:r>
        <w:rPr>
          <w:rStyle w:val="mbin"/>
          <w:color w:val="1B1C1D"/>
        </w:rPr>
        <w:t>+</w:t>
      </w:r>
      <w:r>
        <w:rPr>
          <w:rStyle w:val="mord"/>
          <w:color w:val="1B1C1D"/>
        </w:rPr>
        <w:t>FNTP</w:t>
      </w:r>
      <w:r>
        <w:rPr>
          <w:rStyle w:val="vlist-s"/>
          <w:color w:val="1B1C1D"/>
        </w:rPr>
        <w:t>​</w:t>
      </w:r>
    </w:p>
    <w:p w14:paraId="20C1BD5F" w14:textId="77777777" w:rsidR="00105964" w:rsidRDefault="00105964" w:rsidP="00105964">
      <w:pPr>
        <w:pStyle w:val="NormalWeb"/>
        <w:ind w:left="720"/>
        <w:rPr>
          <w:color w:val="1B1C1D"/>
        </w:rPr>
      </w:pPr>
      <w:r>
        <w:rPr>
          <w:color w:val="1B1C1D"/>
        </w:rPr>
        <w:t>IoU is a strict metric, with values ranging from 0 (no overlap) to 1 (perfect overlap). It penalizes both false positives (over-segmentation) and false negatives (under-segmentation).25</w:t>
      </w:r>
    </w:p>
    <w:p w14:paraId="438AA92C" w14:textId="77777777" w:rsidR="00105964" w:rsidRDefault="00105964" w:rsidP="00105964">
      <w:pPr>
        <w:pStyle w:val="NormalWeb"/>
        <w:numPr>
          <w:ilvl w:val="0"/>
          <w:numId w:val="14"/>
        </w:numPr>
        <w:spacing w:after="0" w:afterAutospacing="0"/>
        <w:rPr>
          <w:color w:val="1B1C1D"/>
        </w:rPr>
      </w:pPr>
      <w:r>
        <w:rPr>
          <w:b/>
          <w:bCs/>
          <w:color w:val="1B1C1D"/>
          <w:bdr w:val="none" w:sz="0" w:space="0" w:color="auto" w:frame="1"/>
        </w:rPr>
        <w:t>Dice Similarity Coefficient (DSC) / F1 Score:</w:t>
      </w:r>
      <w:r>
        <w:rPr>
          <w:color w:val="1B1C1D"/>
        </w:rPr>
        <w:t xml:space="preserve"> The DSC is the most widely used metric in the medical image segmentation literature.</w:t>
      </w:r>
      <w:r>
        <w:rPr>
          <w:color w:val="575B5F"/>
          <w:bdr w:val="none" w:sz="0" w:space="0" w:color="auto" w:frame="1"/>
          <w:vertAlign w:val="superscript"/>
        </w:rPr>
        <w:t>24</w:t>
      </w:r>
      <w:r>
        <w:rPr>
          <w:color w:val="1B1C1D"/>
        </w:rPr>
        <w:t xml:space="preserve"> It is conceptually similar to IoU but is formulated as twice the overlap area divided by the total number of pixels in both images.</w:t>
      </w:r>
      <w:r>
        <w:rPr>
          <w:color w:val="575B5F"/>
          <w:bdr w:val="none" w:sz="0" w:space="0" w:color="auto" w:frame="1"/>
          <w:vertAlign w:val="superscript"/>
        </w:rPr>
        <w:t>25</w:t>
      </w:r>
      <w:r>
        <w:rPr>
          <w:color w:val="1B1C1D"/>
        </w:rPr>
        <w:t xml:space="preserve"> The formula is:</w:t>
      </w:r>
    </w:p>
    <w:p w14:paraId="3988E326" w14:textId="77777777" w:rsidR="00105964" w:rsidRDefault="00105964" w:rsidP="00105964">
      <w:pPr>
        <w:spacing w:beforeAutospacing="1"/>
        <w:ind w:left="720"/>
        <w:rPr>
          <w:color w:val="1B1C1D"/>
        </w:rPr>
      </w:pPr>
      <w:r>
        <w:rPr>
          <w:rStyle w:val="mord"/>
          <w:color w:val="1B1C1D"/>
        </w:rPr>
        <w:t>DSC</w:t>
      </w:r>
      <w:r>
        <w:rPr>
          <w:rStyle w:val="mrel"/>
          <w:color w:val="1B1C1D"/>
        </w:rPr>
        <w:t>=</w:t>
      </w:r>
      <w:r>
        <w:rPr>
          <w:rStyle w:val="mord"/>
          <w:rFonts w:ascii="Cambria Math" w:hAnsi="Cambria Math" w:cs="Cambria Math"/>
          <w:color w:val="1B1C1D"/>
        </w:rPr>
        <w:t>∣</w:t>
      </w:r>
      <w:r>
        <w:rPr>
          <w:rStyle w:val="mord"/>
          <w:color w:val="1B1C1D"/>
        </w:rPr>
        <w:t>A</w:t>
      </w:r>
      <w:r>
        <w:rPr>
          <w:rStyle w:val="mord"/>
          <w:rFonts w:ascii="Cambria Math" w:hAnsi="Cambria Math" w:cs="Cambria Math"/>
          <w:color w:val="1B1C1D"/>
        </w:rPr>
        <w:t>∣</w:t>
      </w:r>
      <w:r>
        <w:rPr>
          <w:rStyle w:val="mbin"/>
          <w:color w:val="1B1C1D"/>
        </w:rPr>
        <w:t>+</w:t>
      </w:r>
      <w:r>
        <w:rPr>
          <w:rStyle w:val="mord"/>
          <w:rFonts w:ascii="Cambria Math" w:hAnsi="Cambria Math" w:cs="Cambria Math"/>
          <w:color w:val="1B1C1D"/>
        </w:rPr>
        <w:t>∣</w:t>
      </w:r>
      <w:r>
        <w:rPr>
          <w:rStyle w:val="mord"/>
          <w:color w:val="1B1C1D"/>
        </w:rPr>
        <w:t>B</w:t>
      </w:r>
      <w:r>
        <w:rPr>
          <w:rStyle w:val="mord"/>
          <w:rFonts w:ascii="Cambria Math" w:hAnsi="Cambria Math" w:cs="Cambria Math"/>
          <w:color w:val="1B1C1D"/>
        </w:rPr>
        <w:t>∣</w:t>
      </w:r>
      <w:r>
        <w:rPr>
          <w:rStyle w:val="mord"/>
          <w:color w:val="1B1C1D"/>
        </w:rPr>
        <w:t>2</w:t>
      </w:r>
      <w:r>
        <w:rPr>
          <w:rStyle w:val="mord"/>
          <w:rFonts w:ascii="Cambria Math" w:hAnsi="Cambria Math" w:cs="Cambria Math"/>
          <w:color w:val="1B1C1D"/>
        </w:rPr>
        <w:t>∣</w:t>
      </w:r>
      <w:r>
        <w:rPr>
          <w:rStyle w:val="mord"/>
          <w:color w:val="1B1C1D"/>
        </w:rPr>
        <w:t>A</w:t>
      </w:r>
      <w:r>
        <w:rPr>
          <w:rStyle w:val="mbin"/>
          <w:color w:val="1B1C1D"/>
        </w:rPr>
        <w:t>∩</w:t>
      </w:r>
      <w:r>
        <w:rPr>
          <w:rStyle w:val="mord"/>
          <w:color w:val="1B1C1D"/>
        </w:rPr>
        <w:t>B</w:t>
      </w:r>
      <w:r>
        <w:rPr>
          <w:rStyle w:val="mord"/>
          <w:rFonts w:ascii="Cambria Math" w:hAnsi="Cambria Math" w:cs="Cambria Math"/>
          <w:color w:val="1B1C1D"/>
        </w:rPr>
        <w:t>∣</w:t>
      </w:r>
      <w:r>
        <w:rPr>
          <w:rStyle w:val="vlist-s"/>
          <w:color w:val="1B1C1D"/>
        </w:rPr>
        <w:t>​</w:t>
      </w:r>
      <w:r>
        <w:rPr>
          <w:rStyle w:val="mrel"/>
          <w:color w:val="1B1C1D"/>
        </w:rPr>
        <w:t>=</w:t>
      </w:r>
      <w:r>
        <w:rPr>
          <w:rStyle w:val="mord"/>
          <w:color w:val="1B1C1D"/>
        </w:rPr>
        <w:t>2</w:t>
      </w:r>
      <w:r>
        <w:rPr>
          <w:rStyle w:val="mbin"/>
          <w:rFonts w:ascii="Cambria Math" w:hAnsi="Cambria Math" w:cs="Cambria Math"/>
          <w:color w:val="1B1C1D"/>
        </w:rPr>
        <w:t>⋅</w:t>
      </w:r>
      <w:r>
        <w:rPr>
          <w:rStyle w:val="mord"/>
          <w:color w:val="1B1C1D"/>
        </w:rPr>
        <w:t>TP</w:t>
      </w:r>
      <w:r>
        <w:rPr>
          <w:rStyle w:val="mbin"/>
          <w:color w:val="1B1C1D"/>
        </w:rPr>
        <w:t>+</w:t>
      </w:r>
      <w:r>
        <w:rPr>
          <w:rStyle w:val="mord"/>
          <w:color w:val="1B1C1D"/>
        </w:rPr>
        <w:t>FP</w:t>
      </w:r>
      <w:r>
        <w:rPr>
          <w:rStyle w:val="mbin"/>
          <w:color w:val="1B1C1D"/>
        </w:rPr>
        <w:t>+</w:t>
      </w:r>
      <w:r>
        <w:rPr>
          <w:rStyle w:val="mord"/>
          <w:color w:val="1B1C1D"/>
        </w:rPr>
        <w:t>FN2</w:t>
      </w:r>
      <w:r>
        <w:rPr>
          <w:rStyle w:val="mbin"/>
          <w:rFonts w:ascii="Cambria Math" w:hAnsi="Cambria Math" w:cs="Cambria Math"/>
          <w:color w:val="1B1C1D"/>
        </w:rPr>
        <w:t>⋅</w:t>
      </w:r>
      <w:r>
        <w:rPr>
          <w:rStyle w:val="mord"/>
          <w:color w:val="1B1C1D"/>
        </w:rPr>
        <w:t>TP</w:t>
      </w:r>
      <w:r>
        <w:rPr>
          <w:rStyle w:val="vlist-s"/>
          <w:color w:val="1B1C1D"/>
        </w:rPr>
        <w:t>​</w:t>
      </w:r>
    </w:p>
    <w:p w14:paraId="537F0903" w14:textId="77777777" w:rsidR="00105964" w:rsidRDefault="00105964" w:rsidP="00105964">
      <w:pPr>
        <w:pStyle w:val="NormalWeb"/>
        <w:ind w:left="720"/>
        <w:rPr>
          <w:color w:val="1B1C1D"/>
        </w:rPr>
      </w:pPr>
      <w:r>
        <w:rPr>
          <w:color w:val="1B1C1D"/>
        </w:rPr>
        <w:t>The DSC is also the harmonic mean of precision and recall, which is why it is equivalent to the F1 score. It is slightly more lenient than IoU on minor boundary disagreements and is often preferred for evaluating segmentation of complex biological structures.27</w:t>
      </w:r>
    </w:p>
    <w:p w14:paraId="4B899A9F" w14:textId="77777777" w:rsidR="00105964" w:rsidRDefault="00105964" w:rsidP="00105964">
      <w:pPr>
        <w:pStyle w:val="NormalWeb"/>
        <w:spacing w:after="240" w:afterAutospacing="0"/>
        <w:rPr>
          <w:color w:val="1B1C1D"/>
        </w:rPr>
      </w:pPr>
      <w:r>
        <w:rPr>
          <w:color w:val="1B1C1D"/>
        </w:rPr>
        <w:t>By reporting both metrics for the U-Net baseline and the TransUNet model, the project can provide a comprehensive and standardized evaluation of segmentation performance.</w:t>
      </w:r>
    </w:p>
    <w:p w14:paraId="78FD9A21" w14:textId="77777777" w:rsidR="00105964" w:rsidRDefault="00105964" w:rsidP="00105964">
      <w:pPr>
        <w:pStyle w:val="Heading2"/>
        <w:spacing w:after="120"/>
        <w:rPr>
          <w:color w:val="1B1C1D"/>
        </w:rPr>
      </w:pPr>
      <w:r>
        <w:rPr>
          <w:color w:val="1B1C1D"/>
        </w:rPr>
        <w:t>III. Part 2: Automated Generation of Radiology Findings</w:t>
      </w:r>
    </w:p>
    <w:p w14:paraId="340ED20F" w14:textId="77777777" w:rsidR="00105964" w:rsidRDefault="00105964" w:rsidP="00105964">
      <w:pPr>
        <w:pStyle w:val="Heading3"/>
        <w:spacing w:after="120"/>
        <w:rPr>
          <w:color w:val="1B1C1D"/>
        </w:rPr>
      </w:pPr>
      <w:r>
        <w:rPr>
          <w:color w:val="1B1C1D"/>
        </w:rPr>
        <w:t>A. The Multi-Modal Framework: Fusing Vision and Language</w:t>
      </w:r>
    </w:p>
    <w:p w14:paraId="379D5CD8" w14:textId="77777777" w:rsidR="00105964" w:rsidRDefault="00105964" w:rsidP="00105964">
      <w:pPr>
        <w:pStyle w:val="NormalWeb"/>
        <w:spacing w:after="240" w:afterAutospacing="0"/>
        <w:rPr>
          <w:color w:val="1B1C1D"/>
        </w:rPr>
      </w:pPr>
      <w:r>
        <w:rPr>
          <w:color w:val="1B1C1D"/>
        </w:rPr>
        <w:t>The second major component of this project is to move beyond pixel-level predictions and generate a human-readable summary of the findings, mirroring the work of a radiologist. This requires a multi-modal framework that can translate visual information into coherent natural language.</w:t>
      </w:r>
    </w:p>
    <w:p w14:paraId="2AFFAAAE" w14:textId="77777777" w:rsidR="00105964" w:rsidRDefault="00105964" w:rsidP="00105964">
      <w:pPr>
        <w:pStyle w:val="Heading4"/>
        <w:spacing w:after="120"/>
        <w:rPr>
          <w:color w:val="1B1C1D"/>
        </w:rPr>
      </w:pPr>
      <w:r>
        <w:rPr>
          <w:color w:val="1B1C1D"/>
        </w:rPr>
        <w:t>The Encoder-Decoder Architecture for Captioning</w:t>
      </w:r>
    </w:p>
    <w:p w14:paraId="2D439161" w14:textId="77777777" w:rsidR="00105964" w:rsidRDefault="00105964" w:rsidP="00105964">
      <w:pPr>
        <w:pStyle w:val="NormalWeb"/>
        <w:spacing w:after="0" w:afterAutospacing="0"/>
        <w:rPr>
          <w:color w:val="1B1C1D"/>
        </w:rPr>
      </w:pPr>
      <w:r>
        <w:rPr>
          <w:color w:val="1B1C1D"/>
        </w:rPr>
        <w:t>The standard and highly effective architecture for image captioning tasks is the encoder-decoder model.</w:t>
      </w:r>
      <w:r>
        <w:rPr>
          <w:color w:val="575B5F"/>
          <w:bdr w:val="none" w:sz="0" w:space="0" w:color="auto" w:frame="1"/>
          <w:vertAlign w:val="superscript"/>
        </w:rPr>
        <w:t>29</w:t>
      </w:r>
      <w:r>
        <w:rPr>
          <w:color w:val="1B1C1D"/>
        </w:rPr>
        <w:t xml:space="preserve"> This framework consists of two main parts:</w:t>
      </w:r>
    </w:p>
    <w:p w14:paraId="142D0A9C" w14:textId="77777777" w:rsidR="00105964" w:rsidRDefault="00105964" w:rsidP="00105964">
      <w:pPr>
        <w:pStyle w:val="NormalWeb"/>
        <w:numPr>
          <w:ilvl w:val="0"/>
          <w:numId w:val="15"/>
        </w:numPr>
        <w:spacing w:after="0" w:afterAutospacing="0"/>
        <w:rPr>
          <w:color w:val="1B1C1D"/>
        </w:rPr>
      </w:pPr>
      <w:r>
        <w:rPr>
          <w:b/>
          <w:bCs/>
          <w:color w:val="1B1C1D"/>
          <w:bdr w:val="none" w:sz="0" w:space="0" w:color="auto" w:frame="1"/>
        </w:rPr>
        <w:t>The Encoder:</w:t>
      </w:r>
      <w:r>
        <w:rPr>
          <w:color w:val="1B1C1D"/>
        </w:rPr>
        <w:t xml:space="preserve"> Typically a CNN, the encoder processes the input image and distills its visual content into a fixed-length vector representation, often called a "context vector" or "thought vector".</w:t>
      </w:r>
      <w:r>
        <w:rPr>
          <w:color w:val="575B5F"/>
          <w:bdr w:val="none" w:sz="0" w:space="0" w:color="auto" w:frame="1"/>
          <w:vertAlign w:val="superscript"/>
        </w:rPr>
        <w:t>29</w:t>
      </w:r>
      <w:r>
        <w:rPr>
          <w:color w:val="1B1C1D"/>
        </w:rPr>
        <w:t xml:space="preserve"> This vector is intended to capture the semantic essence of the image.</w:t>
      </w:r>
    </w:p>
    <w:p w14:paraId="1EFCCA61" w14:textId="77777777" w:rsidR="00105964" w:rsidRDefault="00105964" w:rsidP="00105964">
      <w:pPr>
        <w:pStyle w:val="NormalWeb"/>
        <w:numPr>
          <w:ilvl w:val="0"/>
          <w:numId w:val="15"/>
        </w:numPr>
        <w:spacing w:after="0" w:afterAutospacing="0"/>
        <w:rPr>
          <w:color w:val="1B1C1D"/>
        </w:rPr>
      </w:pPr>
      <w:r>
        <w:rPr>
          <w:b/>
          <w:bCs/>
          <w:color w:val="1B1C1D"/>
          <w:bdr w:val="none" w:sz="0" w:space="0" w:color="auto" w:frame="1"/>
        </w:rPr>
        <w:t>The Decoder:</w:t>
      </w:r>
      <w:r>
        <w:rPr>
          <w:color w:val="1B1C1D"/>
        </w:rPr>
        <w:t xml:space="preserve"> Typically a recurrent neural network (RNN), such as a Long Short-Term Memory (LSTM) network, or a Transformer decoder. The decoder takes the context </w:t>
      </w:r>
      <w:r>
        <w:rPr>
          <w:color w:val="1B1C1D"/>
        </w:rPr>
        <w:lastRenderedPageBreak/>
        <w:t>vector from the encoder as its initial state and generates the output caption word-by-word in a sequential manner.</w:t>
      </w:r>
      <w:r>
        <w:rPr>
          <w:color w:val="575B5F"/>
          <w:bdr w:val="none" w:sz="0" w:space="0" w:color="auto" w:frame="1"/>
          <w:vertAlign w:val="superscript"/>
        </w:rPr>
        <w:t>30</w:t>
      </w:r>
    </w:p>
    <w:p w14:paraId="62ECBE8F" w14:textId="77777777" w:rsidR="00105964" w:rsidRDefault="00105964" w:rsidP="00105964">
      <w:pPr>
        <w:pStyle w:val="Heading4"/>
        <w:spacing w:after="120"/>
        <w:rPr>
          <w:color w:val="1B1C1D"/>
        </w:rPr>
      </w:pPr>
      <w:r>
        <w:rPr>
          <w:color w:val="1B1C1D"/>
        </w:rPr>
        <w:t>Synergistic Design</w:t>
      </w:r>
    </w:p>
    <w:p w14:paraId="2F574D31" w14:textId="77777777" w:rsidR="00105964" w:rsidRDefault="00105964" w:rsidP="00105964">
      <w:pPr>
        <w:pStyle w:val="NormalWeb"/>
        <w:spacing w:after="240" w:afterAutospacing="0"/>
        <w:rPr>
          <w:color w:val="1B1C1D"/>
        </w:rPr>
      </w:pPr>
      <w:r>
        <w:rPr>
          <w:color w:val="1B1C1D"/>
        </w:rPr>
        <w:t>The most advanced and impressive aspect of this project lies in its synergistic design. Instead of training a generic vision encoder (like a standard ResNet) from scratch for the captioning task, this project will leverage the highly specialized encoder from the pre-trained TransUNet segmentation model. The features learned by the TransUNet encoder are exceptionally rich; they are not just abstract visual features but are specifically tuned to identify and localize pathological regions. By repurposing this encoder, the captioning model is given a powerful head start, with an input representation that is already grounded in clinically relevant visual evidence.</w:t>
      </w:r>
    </w:p>
    <w:p w14:paraId="43391117" w14:textId="77777777" w:rsidR="00105964" w:rsidRDefault="00105964" w:rsidP="00105964">
      <w:pPr>
        <w:pStyle w:val="NormalWeb"/>
        <w:spacing w:after="240" w:afterAutospacing="0"/>
        <w:rPr>
          <w:color w:val="1B1C1D"/>
        </w:rPr>
      </w:pPr>
      <w:r>
        <w:rPr>
          <w:color w:val="1B1C1D"/>
        </w:rPr>
        <w:t>This approach transforms the project from two separate tasks into one deeply integrated system. The model doesn't just "describe" the image; it effectively "explains" its own segmentation predictions in natural language. For example, instead of a generic caption like "There are opacities in the lungs," the system, guided by the features from its segmentation of a specific region, can generate a more precise and clinically valuable statement like "Findings consistent with pneumonia are noted in the right upper lobe." This demonstrates a sophisticated understanding of transfer learning and multi-task system architecture.</w:t>
      </w:r>
    </w:p>
    <w:p w14:paraId="7F517359" w14:textId="77777777" w:rsidR="00105964" w:rsidRDefault="00105964" w:rsidP="00105964">
      <w:pPr>
        <w:pStyle w:val="Heading4"/>
        <w:spacing w:after="120"/>
        <w:rPr>
          <w:color w:val="1B1C1D"/>
        </w:rPr>
      </w:pPr>
      <w:r>
        <w:rPr>
          <w:color w:val="1B1C1D"/>
        </w:rPr>
        <w:t>Attention Mechanisms</w:t>
      </w:r>
    </w:p>
    <w:p w14:paraId="72C30EEC" w14:textId="77777777" w:rsidR="00105964" w:rsidRDefault="00105964" w:rsidP="00105964">
      <w:pPr>
        <w:pStyle w:val="NormalWeb"/>
        <w:spacing w:after="0" w:afterAutospacing="0"/>
        <w:rPr>
          <w:color w:val="1B1C1D"/>
        </w:rPr>
      </w:pPr>
      <w:r>
        <w:rPr>
          <w:color w:val="1B1C1D"/>
        </w:rPr>
        <w:t>To further enhance the quality of the generated reports, an attention mechanism will be integrated into the decoder.</w:t>
      </w:r>
      <w:r>
        <w:rPr>
          <w:color w:val="575B5F"/>
          <w:bdr w:val="none" w:sz="0" w:space="0" w:color="auto" w:frame="1"/>
          <w:vertAlign w:val="superscript"/>
        </w:rPr>
        <w:t>29</w:t>
      </w:r>
      <w:r>
        <w:rPr>
          <w:color w:val="1B1C1D"/>
        </w:rPr>
        <w:t xml:space="preserve"> A simple encoder-decoder model compresses the entire image into a single context vector, which can become a bottleneck for describing complex images with multiple findings. An attention mechanism allows the decoder to dynamically "focus" on different parts of the image as it generates each word. At each step of the generation process, the decoder computes attention weights over the spatial feature map produced by the encoder, allowing it to selectively attend to the most relevant visual information for predicting the next word.</w:t>
      </w:r>
      <w:r>
        <w:rPr>
          <w:color w:val="575B5F"/>
          <w:bdr w:val="none" w:sz="0" w:space="0" w:color="auto" w:frame="1"/>
          <w:vertAlign w:val="superscript"/>
        </w:rPr>
        <w:t>29</w:t>
      </w:r>
      <w:r>
        <w:rPr>
          <w:color w:val="1B1C1D"/>
        </w:rPr>
        <w:t xml:space="preserve"> This makes the generated report more accurate and grounded in the visual evidence.</w:t>
      </w:r>
    </w:p>
    <w:p w14:paraId="40205BA9" w14:textId="77777777" w:rsidR="00105964" w:rsidRDefault="00105964" w:rsidP="00105964">
      <w:pPr>
        <w:pStyle w:val="Heading3"/>
        <w:spacing w:after="120"/>
        <w:rPr>
          <w:color w:val="1B1C1D"/>
        </w:rPr>
      </w:pPr>
      <w:r>
        <w:rPr>
          <w:color w:val="1B1C1D"/>
        </w:rPr>
        <w:t>B. Evaluating Generated Medical Reports</w:t>
      </w:r>
    </w:p>
    <w:p w14:paraId="346939D6" w14:textId="77777777" w:rsidR="00105964" w:rsidRDefault="00105964" w:rsidP="00105964">
      <w:pPr>
        <w:pStyle w:val="NormalWeb"/>
        <w:spacing w:after="240" w:afterAutospacing="0"/>
        <w:rPr>
          <w:color w:val="1B1C1D"/>
        </w:rPr>
      </w:pPr>
      <w:r>
        <w:rPr>
          <w:color w:val="1B1C1D"/>
        </w:rPr>
        <w:t>Evaluating the quality of machine-generated text is a challenging and nuanced task, especially in a high-stakes domain like medicine where factual accuracy is paramount.</w:t>
      </w:r>
    </w:p>
    <w:p w14:paraId="43DC9F9B" w14:textId="77777777" w:rsidR="00105964" w:rsidRDefault="00105964" w:rsidP="00105964">
      <w:pPr>
        <w:pStyle w:val="Heading4"/>
        <w:spacing w:after="120"/>
        <w:rPr>
          <w:color w:val="1B1C1D"/>
        </w:rPr>
      </w:pPr>
      <w:r>
        <w:rPr>
          <w:color w:val="1B1C1D"/>
        </w:rPr>
        <w:t>Processing Clinical Narratives</w:t>
      </w:r>
    </w:p>
    <w:p w14:paraId="01E3E77C" w14:textId="77777777" w:rsidR="00105964" w:rsidRDefault="00105964" w:rsidP="00105964">
      <w:pPr>
        <w:pStyle w:val="NormalWeb"/>
        <w:spacing w:after="0" w:afterAutospacing="0"/>
        <w:rPr>
          <w:color w:val="1B1C1D"/>
        </w:rPr>
      </w:pPr>
      <w:r>
        <w:rPr>
          <w:color w:val="1B1C1D"/>
        </w:rPr>
        <w:t>The ground-truth data for the report generation task will be derived from the free-text reports in the MIMIC-CXR dataset. The primary sections of interest are the "findings" and "impression" sections, which contain the radiologist's narrative description of the image.</w:t>
      </w:r>
      <w:r>
        <w:rPr>
          <w:color w:val="575B5F"/>
          <w:bdr w:val="none" w:sz="0" w:space="0" w:color="auto" w:frame="1"/>
          <w:vertAlign w:val="superscript"/>
        </w:rPr>
        <w:t>5</w:t>
      </w:r>
      <w:r>
        <w:rPr>
          <w:color w:val="1B1C1D"/>
        </w:rPr>
        <w:t xml:space="preserve"> These texts will need to be carefully preprocessed: cleaned of artifacts, tokenized into words, and formatted with special "start-of-sequence" and "end-of-sequence" tokens to prepare them for training the language model decoder.</w:t>
      </w:r>
      <w:r>
        <w:rPr>
          <w:color w:val="575B5F"/>
          <w:bdr w:val="none" w:sz="0" w:space="0" w:color="auto" w:frame="1"/>
          <w:vertAlign w:val="superscript"/>
        </w:rPr>
        <w:t>33</w:t>
      </w:r>
    </w:p>
    <w:p w14:paraId="1F344249" w14:textId="77777777" w:rsidR="00105964" w:rsidRDefault="00105964" w:rsidP="00105964">
      <w:pPr>
        <w:pStyle w:val="Heading4"/>
        <w:spacing w:after="120"/>
        <w:rPr>
          <w:color w:val="1B1C1D"/>
        </w:rPr>
      </w:pPr>
      <w:r>
        <w:rPr>
          <w:color w:val="1B1C1D"/>
        </w:rPr>
        <w:lastRenderedPageBreak/>
        <w:t>Text Generation Metrics</w:t>
      </w:r>
    </w:p>
    <w:p w14:paraId="32DFB3E1" w14:textId="77777777" w:rsidR="00105964" w:rsidRDefault="00105964" w:rsidP="00105964">
      <w:pPr>
        <w:pStyle w:val="NormalWeb"/>
        <w:spacing w:after="0" w:afterAutospacing="0"/>
        <w:rPr>
          <w:color w:val="1B1C1D"/>
        </w:rPr>
      </w:pPr>
      <w:r>
        <w:rPr>
          <w:color w:val="1B1C1D"/>
        </w:rPr>
        <w:t>Several standard NLP metrics can be used to provide a quantitative evaluation of the generated reports by comparing them to the ground-truth reports from radiologists.</w:t>
      </w:r>
      <w:r>
        <w:rPr>
          <w:color w:val="575B5F"/>
          <w:bdr w:val="none" w:sz="0" w:space="0" w:color="auto" w:frame="1"/>
          <w:vertAlign w:val="superscript"/>
        </w:rPr>
        <w:t>35</w:t>
      </w:r>
    </w:p>
    <w:p w14:paraId="4B04828C" w14:textId="77777777" w:rsidR="00105964" w:rsidRDefault="00105964" w:rsidP="00105964">
      <w:pPr>
        <w:pStyle w:val="NormalWeb"/>
        <w:numPr>
          <w:ilvl w:val="0"/>
          <w:numId w:val="16"/>
        </w:numPr>
        <w:spacing w:after="0" w:afterAutospacing="0"/>
        <w:rPr>
          <w:color w:val="1B1C1D"/>
        </w:rPr>
      </w:pPr>
      <w:r>
        <w:rPr>
          <w:b/>
          <w:bCs/>
          <w:color w:val="1B1C1D"/>
          <w:bdr w:val="none" w:sz="0" w:space="0" w:color="auto" w:frame="1"/>
        </w:rPr>
        <w:t>BLEU (Bilingual Evaluation Understudy):</w:t>
      </w:r>
      <w:r>
        <w:rPr>
          <w:color w:val="1B1C1D"/>
        </w:rPr>
        <w:t xml:space="preserve"> Primarily used in machine translation, BLEU measures the precision of n-grams (sequences of n words) in the generated text compared to the reference text. A high BLEU score indicates that the generated text is fluent and grammatically similar to the reference, but it can overly penalize valid rephrasing.</w:t>
      </w:r>
      <w:r>
        <w:rPr>
          <w:color w:val="575B5F"/>
          <w:bdr w:val="none" w:sz="0" w:space="0" w:color="auto" w:frame="1"/>
          <w:vertAlign w:val="superscript"/>
        </w:rPr>
        <w:t>36</w:t>
      </w:r>
    </w:p>
    <w:p w14:paraId="07111D77" w14:textId="77777777" w:rsidR="00105964" w:rsidRDefault="00105964" w:rsidP="00105964">
      <w:pPr>
        <w:pStyle w:val="NormalWeb"/>
        <w:numPr>
          <w:ilvl w:val="0"/>
          <w:numId w:val="16"/>
        </w:numPr>
        <w:spacing w:after="0" w:afterAutospacing="0"/>
        <w:rPr>
          <w:color w:val="1B1C1D"/>
        </w:rPr>
      </w:pPr>
      <w:r>
        <w:rPr>
          <w:b/>
          <w:bCs/>
          <w:color w:val="1B1C1D"/>
          <w:bdr w:val="none" w:sz="0" w:space="0" w:color="auto" w:frame="1"/>
        </w:rPr>
        <w:t>ROUGE (Recall-Oriented Understudy for Gisting Evaluation):</w:t>
      </w:r>
      <w:r>
        <w:rPr>
          <w:color w:val="1B1C1D"/>
        </w:rPr>
        <w:t xml:space="preserve"> Commonly used for text summarization, ROUGE measures the recall of n-grams. It checks how many of the n-grams from the reference text appear in the generated text. It is effective at measuring content overlap and ensuring key concepts are captured.</w:t>
      </w:r>
      <w:r>
        <w:rPr>
          <w:color w:val="575B5F"/>
          <w:bdr w:val="none" w:sz="0" w:space="0" w:color="auto" w:frame="1"/>
          <w:vertAlign w:val="superscript"/>
        </w:rPr>
        <w:t>36</w:t>
      </w:r>
    </w:p>
    <w:p w14:paraId="36A40139" w14:textId="77777777" w:rsidR="00105964" w:rsidRDefault="00105964" w:rsidP="00105964">
      <w:pPr>
        <w:pStyle w:val="NormalWeb"/>
        <w:numPr>
          <w:ilvl w:val="0"/>
          <w:numId w:val="16"/>
        </w:numPr>
        <w:spacing w:after="0" w:afterAutospacing="0"/>
        <w:rPr>
          <w:color w:val="1B1C1D"/>
        </w:rPr>
      </w:pPr>
      <w:r>
        <w:rPr>
          <w:b/>
          <w:bCs/>
          <w:color w:val="1B1C1D"/>
          <w:bdr w:val="none" w:sz="0" w:space="0" w:color="auto" w:frame="1"/>
        </w:rPr>
        <w:t>CIDEr (Consensus-based Image Description Evaluation):</w:t>
      </w:r>
      <w:r>
        <w:rPr>
          <w:color w:val="1B1C1D"/>
        </w:rPr>
        <w:t xml:space="preserve"> Developed specifically for image captioning, CIDEr measures the consensus between a generated sentence and a set of reference sentences. It performs a TF-IDF (Term Frequency-Inverse Document Frequency) weighting for each n-gram, giving more weight to distinctive words and less to common ones. This makes it better at capturing semantic relevance than BLEU or ROUGE.</w:t>
      </w:r>
      <w:r>
        <w:rPr>
          <w:color w:val="575B5F"/>
          <w:bdr w:val="none" w:sz="0" w:space="0" w:color="auto" w:frame="1"/>
          <w:vertAlign w:val="superscript"/>
        </w:rPr>
        <w:t>37</w:t>
      </w:r>
    </w:p>
    <w:p w14:paraId="4CCFBAE1" w14:textId="77777777" w:rsidR="00105964" w:rsidRDefault="00105964" w:rsidP="00105964">
      <w:pPr>
        <w:pStyle w:val="NormalWeb"/>
        <w:spacing w:after="0" w:afterAutospacing="0"/>
        <w:rPr>
          <w:color w:val="1B1C1D"/>
        </w:rPr>
      </w:pPr>
      <w:r>
        <w:rPr>
          <w:color w:val="1B1C1D"/>
        </w:rPr>
        <w:t>However, a critical analysis reveals a significant flaw in relying solely on these metrics for medical reporting. A generated report could be "The heart size is normal and there is a large pneumothorax," while the reference report is "The heart size is normal and there is no pneumothorax." These two sentences have extremely high n-gram overlap and would receive high BLEU and ROUGE scores, yet the generated report contains a life-threatening diagnostic error.</w:t>
      </w:r>
      <w:r>
        <w:rPr>
          <w:color w:val="575B5F"/>
          <w:bdr w:val="none" w:sz="0" w:space="0" w:color="auto" w:frame="1"/>
          <w:vertAlign w:val="superscript"/>
        </w:rPr>
        <w:t>38</w:t>
      </w:r>
      <w:r>
        <w:rPr>
          <w:color w:val="1B1C1D"/>
        </w:rPr>
        <w:t xml:space="preserve"> This demonstrates that standard metrics are insufficient for capturing clinical accuracy.</w:t>
      </w:r>
    </w:p>
    <w:p w14:paraId="5841150A" w14:textId="77777777" w:rsidR="00105964" w:rsidRDefault="00105964" w:rsidP="00105964">
      <w:pPr>
        <w:pStyle w:val="NormalWeb"/>
        <w:spacing w:after="0" w:afterAutospacing="0"/>
        <w:rPr>
          <w:color w:val="1B1C1D"/>
        </w:rPr>
      </w:pPr>
      <w:r>
        <w:rPr>
          <w:color w:val="1B1C1D"/>
        </w:rPr>
        <w:t xml:space="preserve">To address this, a superior project would implement a custom, domain-specific evaluation metric. For example, a </w:t>
      </w:r>
      <w:r>
        <w:rPr>
          <w:b/>
          <w:bCs/>
          <w:color w:val="1B1C1D"/>
          <w:bdr w:val="none" w:sz="0" w:space="0" w:color="auto" w:frame="1"/>
        </w:rPr>
        <w:t>"Clinical Entity F1 Score"</w:t>
      </w:r>
      <w:r>
        <w:rPr>
          <w:color w:val="1B1C1D"/>
        </w:rPr>
        <w:t xml:space="preserve"> could be developed. This would involve using a simple rule-based or NLP model to extract key clinical entities (e.g., 'pneumothorax', 'cardiomegaly', 'pleural effusion') from both the generated and reference reports. The sets of extracted entities can then be compared to calculate precision, recall, and an F1 score. This custom metric directly assesses the factual and diagnostic accuracy of the report, which is the true objective of the task. Proposing and implementing such a metric demonstrates a mature, critical approach to evaluation and a deep understanding of the problem domain—a trait highly valued in senior-level engineers.</w:t>
      </w:r>
    </w:p>
    <w:tbl>
      <w:tblPr>
        <w:tblW w:w="0" w:type="auto"/>
        <w:tblCellSpacing w:w="15" w:type="dxa"/>
        <w:tblCellMar>
          <w:left w:w="0" w:type="dxa"/>
          <w:right w:w="0" w:type="dxa"/>
        </w:tblCellMar>
        <w:tblLook w:val="04A0" w:firstRow="1" w:lastRow="0" w:firstColumn="1" w:lastColumn="0" w:noHBand="0" w:noVBand="1"/>
      </w:tblPr>
      <w:tblGrid>
        <w:gridCol w:w="1314"/>
        <w:gridCol w:w="1894"/>
        <w:gridCol w:w="2715"/>
        <w:gridCol w:w="3887"/>
      </w:tblGrid>
      <w:tr w:rsidR="00105964" w14:paraId="4CE3E12C" w14:textId="77777777" w:rsidTr="001059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10F87" w14:textId="77777777" w:rsidR="00105964" w:rsidRDefault="00105964">
            <w:pPr>
              <w:rPr>
                <w:color w:val="1B1C1D"/>
              </w:rPr>
            </w:pPr>
            <w:r>
              <w:rPr>
                <w:color w:val="1B1C1D"/>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D814B" w14:textId="77777777" w:rsidR="00105964" w:rsidRDefault="00105964">
            <w:pPr>
              <w:rPr>
                <w:color w:val="1B1C1D"/>
              </w:rPr>
            </w:pPr>
            <w:r>
              <w:rPr>
                <w:color w:val="1B1C1D"/>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5C628" w14:textId="77777777" w:rsidR="00105964" w:rsidRDefault="00105964">
            <w:pPr>
              <w:rPr>
                <w:color w:val="1B1C1D"/>
              </w:rPr>
            </w:pPr>
            <w:r>
              <w:rPr>
                <w:color w:val="1B1C1D"/>
              </w:rPr>
              <w:t>Formula / Core Idea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FB0F0" w14:textId="77777777" w:rsidR="00105964" w:rsidRDefault="00105964">
            <w:pPr>
              <w:rPr>
                <w:color w:val="1B1C1D"/>
              </w:rPr>
            </w:pPr>
            <w:r>
              <w:rPr>
                <w:color w:val="1B1C1D"/>
              </w:rPr>
              <w:t>What It Measures</w:t>
            </w:r>
          </w:p>
        </w:tc>
      </w:tr>
      <w:tr w:rsidR="00105964" w14:paraId="1B16EB5A"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223BC" w14:textId="77777777" w:rsidR="00105964" w:rsidRDefault="00105964">
            <w:pPr>
              <w:rPr>
                <w:color w:val="1B1C1D"/>
              </w:rPr>
            </w:pPr>
            <w:r>
              <w:rPr>
                <w:b/>
                <w:bCs/>
                <w:color w:val="1B1C1D"/>
                <w:bdr w:val="none" w:sz="0" w:space="0" w:color="auto" w:frame="1"/>
              </w:rPr>
              <w:t>Dice (DSC)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1B977" w14:textId="77777777" w:rsidR="00105964" w:rsidRDefault="00105964">
            <w:pPr>
              <w:rPr>
                <w:color w:val="1B1C1D"/>
              </w:rPr>
            </w:pPr>
            <w:r>
              <w:rPr>
                <w:color w:val="1B1C1D"/>
              </w:rPr>
              <w:t>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DFB9" w14:textId="77777777" w:rsidR="00105964" w:rsidRDefault="00105964">
            <w:pPr>
              <w:rPr>
                <w:color w:val="1B1C1D"/>
              </w:rPr>
            </w:pPr>
            <w:r>
              <w:rPr>
                <w:color w:val="1B1C1D"/>
              </w:rPr>
              <w:t>$$\frac{2 \cdot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9FB6" w14:textId="77777777" w:rsidR="00105964" w:rsidRDefault="00105964">
            <w:pPr>
              <w:rPr>
                <w:color w:val="1B1C1D"/>
              </w:rPr>
            </w:pPr>
            <w:r>
              <w:rPr>
                <w:color w:val="1B1C1D"/>
              </w:rPr>
              <w:t>A \cap B</w:t>
            </w:r>
          </w:p>
        </w:tc>
      </w:tr>
      <w:tr w:rsidR="00105964" w14:paraId="6B1C1AB6"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F9444" w14:textId="77777777" w:rsidR="00105964" w:rsidRDefault="00105964">
            <w:pPr>
              <w:rPr>
                <w:color w:val="1B1C1D"/>
              </w:rPr>
            </w:pPr>
            <w:r>
              <w:rPr>
                <w:b/>
                <w:bCs/>
                <w:color w:val="1B1C1D"/>
                <w:bdr w:val="none" w:sz="0" w:space="0" w:color="auto" w:frame="1"/>
              </w:rPr>
              <w:t>IoU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7D3DC" w14:textId="77777777" w:rsidR="00105964" w:rsidRDefault="00105964">
            <w:pPr>
              <w:rPr>
                <w:color w:val="1B1C1D"/>
              </w:rPr>
            </w:pPr>
            <w:r>
              <w:rPr>
                <w:color w:val="1B1C1D"/>
              </w:rPr>
              <w:t>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792FD" w14:textId="77777777" w:rsidR="00105964" w:rsidRDefault="00105964">
            <w:pPr>
              <w:rPr>
                <w:color w:val="1B1C1D"/>
              </w:rPr>
            </w:pPr>
            <w:r>
              <w:rPr>
                <w:color w:val="1B1C1D"/>
              </w:rPr>
              <w:t>$$\frac{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EB540" w14:textId="77777777" w:rsidR="00105964" w:rsidRDefault="00105964">
            <w:pPr>
              <w:rPr>
                <w:color w:val="1B1C1D"/>
              </w:rPr>
            </w:pPr>
            <w:r>
              <w:rPr>
                <w:color w:val="1B1C1D"/>
              </w:rPr>
              <w:t>A \cap B</w:t>
            </w:r>
          </w:p>
        </w:tc>
      </w:tr>
      <w:tr w:rsidR="00105964" w14:paraId="67D84DE4"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99661" w14:textId="77777777" w:rsidR="00105964" w:rsidRDefault="00105964">
            <w:pPr>
              <w:rPr>
                <w:color w:val="1B1C1D"/>
              </w:rPr>
            </w:pPr>
            <w:r>
              <w:rPr>
                <w:b/>
                <w:bCs/>
                <w:color w:val="1B1C1D"/>
                <w:bdr w:val="none" w:sz="0" w:space="0" w:color="auto" w:frame="1"/>
              </w:rPr>
              <w:lastRenderedPageBreak/>
              <w:t>BLEU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ACE32" w14:textId="77777777" w:rsidR="00105964" w:rsidRDefault="00105964">
            <w:pPr>
              <w:rPr>
                <w:color w:val="1B1C1D"/>
              </w:rPr>
            </w:pPr>
            <w:r>
              <w:rPr>
                <w:color w:val="1B1C1D"/>
              </w:rPr>
              <w:t>Text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52E87" w14:textId="77777777" w:rsidR="00105964" w:rsidRDefault="00105964">
            <w:pPr>
              <w:rPr>
                <w:color w:val="1B1C1D"/>
              </w:rPr>
            </w:pPr>
            <w:r>
              <w:rPr>
                <w:color w:val="1B1C1D"/>
              </w:rPr>
              <w:t>N-gram 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6CD22" w14:textId="77777777" w:rsidR="00105964" w:rsidRDefault="00105964">
            <w:pPr>
              <w:rPr>
                <w:color w:val="1B1C1D"/>
              </w:rPr>
            </w:pPr>
            <w:r>
              <w:rPr>
                <w:color w:val="1B1C1D"/>
              </w:rPr>
              <w:t>Fluency and grammatical correctness.</w:t>
            </w:r>
          </w:p>
        </w:tc>
      </w:tr>
      <w:tr w:rsidR="00105964" w14:paraId="0419D0BC"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11B09" w14:textId="77777777" w:rsidR="00105964" w:rsidRDefault="00105964">
            <w:pPr>
              <w:rPr>
                <w:color w:val="1B1C1D"/>
              </w:rPr>
            </w:pPr>
            <w:r>
              <w:rPr>
                <w:b/>
                <w:bCs/>
                <w:color w:val="1B1C1D"/>
                <w:bdr w:val="none" w:sz="0" w:space="0" w:color="auto" w:frame="1"/>
              </w:rPr>
              <w:t>ROUGE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72819" w14:textId="77777777" w:rsidR="00105964" w:rsidRDefault="00105964">
            <w:pPr>
              <w:rPr>
                <w:color w:val="1B1C1D"/>
              </w:rPr>
            </w:pPr>
            <w:r>
              <w:rPr>
                <w:color w:val="1B1C1D"/>
              </w:rPr>
              <w:t>Text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A1C6E" w14:textId="77777777" w:rsidR="00105964" w:rsidRDefault="00105964">
            <w:pPr>
              <w:rPr>
                <w:color w:val="1B1C1D"/>
              </w:rPr>
            </w:pPr>
            <w:r>
              <w:rPr>
                <w:color w:val="1B1C1D"/>
              </w:rPr>
              <w:t>N-gram 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1572A" w14:textId="77777777" w:rsidR="00105964" w:rsidRDefault="00105964">
            <w:pPr>
              <w:rPr>
                <w:color w:val="1B1C1D"/>
              </w:rPr>
            </w:pPr>
            <w:r>
              <w:rPr>
                <w:color w:val="1B1C1D"/>
              </w:rPr>
              <w:t>Content overlap; whether key terms are present.</w:t>
            </w:r>
          </w:p>
        </w:tc>
      </w:tr>
      <w:tr w:rsidR="00105964" w14:paraId="4B921036"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9741E" w14:textId="77777777" w:rsidR="00105964" w:rsidRDefault="00105964">
            <w:pPr>
              <w:rPr>
                <w:color w:val="1B1C1D"/>
              </w:rPr>
            </w:pPr>
            <w:r>
              <w:rPr>
                <w:b/>
                <w:bCs/>
                <w:color w:val="1B1C1D"/>
                <w:bdr w:val="none" w:sz="0" w:space="0" w:color="auto" w:frame="1"/>
              </w:rPr>
              <w:t>CIDEr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8891B" w14:textId="77777777" w:rsidR="00105964" w:rsidRDefault="00105964">
            <w:pPr>
              <w:rPr>
                <w:color w:val="1B1C1D"/>
              </w:rPr>
            </w:pPr>
            <w:r>
              <w:rPr>
                <w:color w:val="1B1C1D"/>
              </w:rPr>
              <w:t>Text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07AFE" w14:textId="77777777" w:rsidR="00105964" w:rsidRDefault="00105964">
            <w:pPr>
              <w:rPr>
                <w:color w:val="1B1C1D"/>
              </w:rPr>
            </w:pPr>
            <w:r>
              <w:rPr>
                <w:color w:val="1B1C1D"/>
              </w:rPr>
              <w:t>TF-IDF weighted n-gram similarity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B463C" w14:textId="77777777" w:rsidR="00105964" w:rsidRDefault="00105964">
            <w:pPr>
              <w:rPr>
                <w:color w:val="1B1C1D"/>
              </w:rPr>
            </w:pPr>
            <w:r>
              <w:rPr>
                <w:color w:val="1B1C1D"/>
              </w:rPr>
              <w:t>Consensus and semantic relevance to reference captions.</w:t>
            </w:r>
          </w:p>
        </w:tc>
      </w:tr>
      <w:tr w:rsidR="00105964" w14:paraId="2A24CD85" w14:textId="77777777" w:rsidTr="001059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4CC19" w14:textId="77777777" w:rsidR="00105964" w:rsidRDefault="00105964">
            <w:pPr>
              <w:rPr>
                <w:color w:val="1B1C1D"/>
              </w:rPr>
            </w:pPr>
            <w:r>
              <w:rPr>
                <w:b/>
                <w:bCs/>
                <w:color w:val="1B1C1D"/>
                <w:bdr w:val="none" w:sz="0" w:space="0" w:color="auto" w:frame="1"/>
              </w:rPr>
              <w:t>Clinical F1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6B273" w14:textId="77777777" w:rsidR="00105964" w:rsidRDefault="00105964">
            <w:pPr>
              <w:rPr>
                <w:color w:val="1B1C1D"/>
              </w:rPr>
            </w:pPr>
            <w:r>
              <w:rPr>
                <w:color w:val="1B1C1D"/>
              </w:rPr>
              <w:t>Text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8B7AC" w14:textId="77777777" w:rsidR="00105964" w:rsidRDefault="00105964">
            <w:pPr>
              <w:rPr>
                <w:color w:val="1B1C1D"/>
              </w:rPr>
            </w:pPr>
            <w:r>
              <w:rPr>
                <w:color w:val="1B1C1D"/>
              </w:rPr>
              <w:t>F1 score on extracted clinical entities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B2FC7" w14:textId="77777777" w:rsidR="00105964" w:rsidRDefault="00105964">
            <w:pPr>
              <w:rPr>
                <w:color w:val="1B1C1D"/>
              </w:rPr>
            </w:pPr>
            <w:r>
              <w:rPr>
                <w:color w:val="1B1C1D"/>
              </w:rPr>
              <w:t>Factual accuracy of key medical findings (custom metric).</w:t>
            </w:r>
          </w:p>
        </w:tc>
      </w:tr>
    </w:tbl>
    <w:p w14:paraId="60ED3431" w14:textId="77777777" w:rsidR="00105964" w:rsidRDefault="00105964" w:rsidP="00105964">
      <w:pPr>
        <w:pStyle w:val="Heading2"/>
        <w:spacing w:after="120"/>
        <w:rPr>
          <w:color w:val="1B1C1D"/>
        </w:rPr>
      </w:pPr>
      <w:r>
        <w:rPr>
          <w:color w:val="1B1C1D"/>
        </w:rPr>
        <w:t>IV. Part 3: Enhancing Model Trust and Demonstrating End-to-End Capability</w:t>
      </w:r>
    </w:p>
    <w:p w14:paraId="06F82395" w14:textId="77777777" w:rsidR="00105964" w:rsidRDefault="00105964" w:rsidP="00105964">
      <w:pPr>
        <w:pStyle w:val="Heading3"/>
        <w:spacing w:after="120"/>
        <w:rPr>
          <w:color w:val="1B1C1D"/>
        </w:rPr>
      </w:pPr>
      <w:r>
        <w:rPr>
          <w:color w:val="1B1C1D"/>
        </w:rPr>
        <w:t>A. Building Trust through Explainability: Visualizing Decisions with Grad-CAM</w:t>
      </w:r>
    </w:p>
    <w:p w14:paraId="7879AE31" w14:textId="77777777" w:rsidR="00105964" w:rsidRDefault="00105964" w:rsidP="00105964">
      <w:pPr>
        <w:pStyle w:val="NormalWeb"/>
        <w:spacing w:after="0" w:afterAutospacing="0"/>
        <w:rPr>
          <w:color w:val="1B1C1D"/>
        </w:rPr>
      </w:pPr>
      <w:r>
        <w:rPr>
          <w:color w:val="1B1C1D"/>
        </w:rPr>
        <w:t xml:space="preserve">The adoption of AI in high-stakes fields like medicine is often hindered by the "black box" nature of deep learning models. For a clinician to trust a model's prediction, they need to understand </w:t>
      </w:r>
      <w:r>
        <w:rPr>
          <w:i/>
          <w:iCs/>
          <w:color w:val="1B1C1D"/>
          <w:bdr w:val="none" w:sz="0" w:space="0" w:color="auto" w:frame="1"/>
        </w:rPr>
        <w:t>why</w:t>
      </w:r>
      <w:r>
        <w:rPr>
          <w:color w:val="1B1C1D"/>
        </w:rPr>
        <w:t xml:space="preserve"> the model arrived at that conclusion. Model interpretability is therefore not an optional add-on but a critical requirement.</w:t>
      </w:r>
    </w:p>
    <w:p w14:paraId="6F1C8E4D" w14:textId="77777777" w:rsidR="00105964" w:rsidRDefault="00105964" w:rsidP="00105964">
      <w:pPr>
        <w:pStyle w:val="Heading4"/>
        <w:spacing w:after="120"/>
        <w:rPr>
          <w:color w:val="1B1C1D"/>
        </w:rPr>
      </w:pPr>
      <w:r>
        <w:rPr>
          <w:color w:val="1B1C1D"/>
        </w:rPr>
        <w:t>Technical Deep Dive into Grad-CAM</w:t>
      </w:r>
    </w:p>
    <w:p w14:paraId="358C0D98" w14:textId="77777777" w:rsidR="00105964" w:rsidRDefault="00105964" w:rsidP="00105964">
      <w:pPr>
        <w:pStyle w:val="NormalWeb"/>
        <w:spacing w:after="0" w:afterAutospacing="0"/>
        <w:rPr>
          <w:color w:val="1B1C1D"/>
        </w:rPr>
      </w:pPr>
      <w:r>
        <w:rPr>
          <w:color w:val="1B1C1D"/>
        </w:rPr>
        <w:t xml:space="preserve">A powerful technique for providing visual explanations for CNN-based models is </w:t>
      </w:r>
      <w:r>
        <w:rPr>
          <w:b/>
          <w:bCs/>
          <w:color w:val="1B1C1D"/>
          <w:bdr w:val="none" w:sz="0" w:space="0" w:color="auto" w:frame="1"/>
        </w:rPr>
        <w:t>Grad-CAM (Gradient-weighted Class Activation Mapping)</w:t>
      </w:r>
      <w:r>
        <w:rPr>
          <w:color w:val="1B1C1D"/>
        </w:rPr>
        <w:t>.</w:t>
      </w:r>
      <w:r>
        <w:rPr>
          <w:color w:val="575B5F"/>
          <w:bdr w:val="none" w:sz="0" w:space="0" w:color="auto" w:frame="1"/>
          <w:vertAlign w:val="superscript"/>
        </w:rPr>
        <w:t>40</w:t>
      </w:r>
      <w:r>
        <w:rPr>
          <w:color w:val="1B1C1D"/>
        </w:rPr>
        <w:t xml:space="preserve"> Grad-CAM produces a coarse localization map, or "heatmap," that highlights the most important regions in the input image for a particular prediction. It works by examining the gradients of the target class score with respect to the feature maps of the final convolutional layer in the network. These gradients represent the importance of each neuron in that layer for the decision. By taking a weighted average of the feature maps using these gradients, Grad-CAM generates a heatmap that visually represents where the model is "looking" when it makes a decision.</w:t>
      </w:r>
      <w:r>
        <w:rPr>
          <w:color w:val="575B5F"/>
          <w:bdr w:val="none" w:sz="0" w:space="0" w:color="auto" w:frame="1"/>
          <w:vertAlign w:val="superscript"/>
        </w:rPr>
        <w:t>40</w:t>
      </w:r>
    </w:p>
    <w:p w14:paraId="58F2502B" w14:textId="77777777" w:rsidR="00105964" w:rsidRDefault="00105964" w:rsidP="00105964">
      <w:pPr>
        <w:pStyle w:val="Heading4"/>
        <w:spacing w:after="120"/>
        <w:rPr>
          <w:color w:val="1B1C1D"/>
        </w:rPr>
      </w:pPr>
      <w:r>
        <w:rPr>
          <w:color w:val="1B1C1D"/>
        </w:rPr>
        <w:t>Application</w:t>
      </w:r>
    </w:p>
    <w:p w14:paraId="62FA5431" w14:textId="77777777" w:rsidR="00105964" w:rsidRDefault="00105964" w:rsidP="00105964">
      <w:pPr>
        <w:pStyle w:val="NormalWeb"/>
        <w:spacing w:after="0" w:afterAutospacing="0"/>
        <w:rPr>
          <w:color w:val="1B1C1D"/>
        </w:rPr>
      </w:pPr>
      <w:r>
        <w:rPr>
          <w:color w:val="1B1C1D"/>
        </w:rPr>
        <w:t xml:space="preserve">In this project, Grad-CAM will be applied to the TransUNet encoder. For any given prediction (e.g., the presence of "pneumonia"), a Grad-CAM heatmap can be generated and overlaid on the original X-ray. This provides an invaluable tool for both debugging and building trust. If the model predicts pneumonia, the heatmap should highlight the corresponding opaque region in the lung. If it instead highlights an irrelevant artifact or a region outside the lungs, it indicates a </w:t>
      </w:r>
      <w:r>
        <w:rPr>
          <w:color w:val="1B1C1D"/>
        </w:rPr>
        <w:lastRenderedPageBreak/>
        <w:t>potential failure mode of the model.</w:t>
      </w:r>
      <w:r>
        <w:rPr>
          <w:color w:val="575B5F"/>
          <w:bdr w:val="none" w:sz="0" w:space="0" w:color="auto" w:frame="1"/>
          <w:vertAlign w:val="superscript"/>
        </w:rPr>
        <w:t>40</w:t>
      </w:r>
      <w:r>
        <w:rPr>
          <w:color w:val="1B1C1D"/>
        </w:rPr>
        <w:t xml:space="preserve"> Presenting these visual explanations alongside the model's segmentation and report provides a level of transparency that is essential for clinical applications and deeply impressive from an engineering standpoint.</w:t>
      </w:r>
      <w:r>
        <w:rPr>
          <w:color w:val="575B5F"/>
          <w:bdr w:val="none" w:sz="0" w:space="0" w:color="auto" w:frame="1"/>
          <w:vertAlign w:val="superscript"/>
        </w:rPr>
        <w:t>40</w:t>
      </w:r>
    </w:p>
    <w:p w14:paraId="387CBC16" w14:textId="77777777" w:rsidR="00105964" w:rsidRDefault="00105964" w:rsidP="00105964">
      <w:pPr>
        <w:pStyle w:val="Heading3"/>
        <w:spacing w:after="120"/>
        <w:rPr>
          <w:color w:val="1B1C1D"/>
        </w:rPr>
      </w:pPr>
      <w:r>
        <w:rPr>
          <w:color w:val="1B1C1D"/>
        </w:rPr>
        <w:t>B. From Code to Application: A Deployment Blueprint</w:t>
      </w:r>
    </w:p>
    <w:p w14:paraId="24485B21" w14:textId="77777777" w:rsidR="00105964" w:rsidRDefault="00105964" w:rsidP="00105964">
      <w:pPr>
        <w:pStyle w:val="NormalWeb"/>
        <w:spacing w:after="240" w:afterAutospacing="0"/>
        <w:rPr>
          <w:color w:val="1B1C1D"/>
        </w:rPr>
      </w:pPr>
      <w:r>
        <w:rPr>
          <w:color w:val="1B1C1D"/>
        </w:rPr>
        <w:t>A completed project that exists only as a collection of Jupyter notebooks or Python scripts in a GitHub repository is incomplete. To truly stand out, a project must be demonstrable. A working, interactive application is exponentially more compelling than static code because it proves the ability to deliver a functional, end-to-end product. This signals a transition from an academic, research-oriented mindset to a practical, product-focused engineering mindset—a crucial distinction for recruiters at companies that build and ship products at scale.</w:t>
      </w:r>
    </w:p>
    <w:p w14:paraId="06DCD13E" w14:textId="77777777" w:rsidR="00105964" w:rsidRDefault="00105964" w:rsidP="00105964">
      <w:pPr>
        <w:pStyle w:val="Heading4"/>
        <w:spacing w:after="120"/>
        <w:rPr>
          <w:color w:val="1B1C1D"/>
        </w:rPr>
      </w:pPr>
      <w:r>
        <w:rPr>
          <w:color w:val="1B1C1D"/>
        </w:rPr>
        <w:t>Deployment with Flask</w:t>
      </w:r>
    </w:p>
    <w:p w14:paraId="6053D93D" w14:textId="77777777" w:rsidR="00105964" w:rsidRDefault="00105964" w:rsidP="00105964">
      <w:pPr>
        <w:pStyle w:val="NormalWeb"/>
        <w:spacing w:after="0" w:afterAutospacing="0"/>
        <w:rPr>
          <w:color w:val="1B1C1D"/>
        </w:rPr>
      </w:pPr>
      <w:r>
        <w:rPr>
          <w:color w:val="1B1C1D"/>
        </w:rPr>
        <w:t xml:space="preserve">The trained segmentation and report generation models can be packaged into a simple web application using a lightweight Python web framework like </w:t>
      </w:r>
      <w:r>
        <w:rPr>
          <w:b/>
          <w:bCs/>
          <w:color w:val="1B1C1D"/>
          <w:bdr w:val="none" w:sz="0" w:space="0" w:color="auto" w:frame="1"/>
        </w:rPr>
        <w:t>Flask</w:t>
      </w:r>
      <w:r>
        <w:rPr>
          <w:color w:val="1B1C1D"/>
        </w:rPr>
        <w:t>.</w:t>
      </w:r>
      <w:r>
        <w:rPr>
          <w:color w:val="575B5F"/>
          <w:bdr w:val="none" w:sz="0" w:space="0" w:color="auto" w:frame="1"/>
          <w:vertAlign w:val="superscript"/>
        </w:rPr>
        <w:t>41</w:t>
      </w:r>
      <w:r>
        <w:rPr>
          <w:color w:val="1B1C1D"/>
        </w:rPr>
        <w:t xml:space="preserve"> The deployment process involves several key steps:</w:t>
      </w:r>
    </w:p>
    <w:p w14:paraId="0BC1EF53" w14:textId="77777777" w:rsidR="00105964" w:rsidRDefault="00105964" w:rsidP="00105964">
      <w:pPr>
        <w:pStyle w:val="NormalWeb"/>
        <w:numPr>
          <w:ilvl w:val="0"/>
          <w:numId w:val="17"/>
        </w:numPr>
        <w:spacing w:after="0" w:afterAutospacing="0"/>
        <w:rPr>
          <w:color w:val="1B1C1D"/>
        </w:rPr>
      </w:pPr>
      <w:r>
        <w:rPr>
          <w:b/>
          <w:bCs/>
          <w:color w:val="1B1C1D"/>
          <w:bdr w:val="none" w:sz="0" w:space="0" w:color="auto" w:frame="1"/>
        </w:rPr>
        <w:t>Model Serialization:</w:t>
      </w:r>
      <w:r>
        <w:rPr>
          <w:color w:val="1B1C1D"/>
        </w:rPr>
        <w:t xml:space="preserve"> Saving the trained PyTorch models (both the TransUNet and the language decoder) to disk using </w:t>
      </w:r>
      <w:r>
        <w:rPr>
          <w:rStyle w:val="HTMLCode"/>
          <w:color w:val="575B5F"/>
          <w:bdr w:val="none" w:sz="0" w:space="0" w:color="auto" w:frame="1"/>
        </w:rPr>
        <w:t>torch.save()</w:t>
      </w:r>
      <w:r>
        <w:rPr>
          <w:color w:val="1B1C1D"/>
        </w:rPr>
        <w:t>.</w:t>
      </w:r>
      <w:r>
        <w:rPr>
          <w:color w:val="575B5F"/>
          <w:bdr w:val="none" w:sz="0" w:space="0" w:color="auto" w:frame="1"/>
          <w:vertAlign w:val="superscript"/>
        </w:rPr>
        <w:t>42</w:t>
      </w:r>
    </w:p>
    <w:p w14:paraId="2A0707CA" w14:textId="77777777" w:rsidR="00105964" w:rsidRDefault="00105964" w:rsidP="00105964">
      <w:pPr>
        <w:pStyle w:val="NormalWeb"/>
        <w:numPr>
          <w:ilvl w:val="0"/>
          <w:numId w:val="17"/>
        </w:numPr>
        <w:spacing w:after="0" w:afterAutospacing="0"/>
        <w:rPr>
          <w:color w:val="1B1C1D"/>
        </w:rPr>
      </w:pPr>
      <w:r>
        <w:rPr>
          <w:b/>
          <w:bCs/>
          <w:color w:val="1B1C1D"/>
          <w:bdr w:val="none" w:sz="0" w:space="0" w:color="auto" w:frame="1"/>
        </w:rPr>
        <w:t>API Endpoint Creation:</w:t>
      </w:r>
      <w:r>
        <w:rPr>
          <w:color w:val="1B1C1D"/>
        </w:rPr>
        <w:t xml:space="preserve"> Creating a Flask application with an API endpoint (e.g., </w:t>
      </w:r>
      <w:r>
        <w:rPr>
          <w:rStyle w:val="HTMLCode"/>
          <w:color w:val="575B5F"/>
          <w:bdr w:val="none" w:sz="0" w:space="0" w:color="auto" w:frame="1"/>
        </w:rPr>
        <w:t>/predict</w:t>
      </w:r>
      <w:r>
        <w:rPr>
          <w:color w:val="1B1C1D"/>
        </w:rPr>
        <w:t>) that accepts an image file via a POST request.</w:t>
      </w:r>
      <w:r>
        <w:rPr>
          <w:color w:val="575B5F"/>
          <w:bdr w:val="none" w:sz="0" w:space="0" w:color="auto" w:frame="1"/>
          <w:vertAlign w:val="superscript"/>
        </w:rPr>
        <w:t>41</w:t>
      </w:r>
    </w:p>
    <w:p w14:paraId="6AC2928B" w14:textId="77777777" w:rsidR="00105964" w:rsidRDefault="00105964" w:rsidP="00105964">
      <w:pPr>
        <w:pStyle w:val="NormalWeb"/>
        <w:numPr>
          <w:ilvl w:val="0"/>
          <w:numId w:val="17"/>
        </w:numPr>
        <w:spacing w:after="0" w:afterAutospacing="0"/>
        <w:rPr>
          <w:color w:val="1B1C1D"/>
        </w:rPr>
      </w:pPr>
      <w:r>
        <w:rPr>
          <w:b/>
          <w:bCs/>
          <w:color w:val="1B1C1D"/>
          <w:bdr w:val="none" w:sz="0" w:space="0" w:color="auto" w:frame="1"/>
        </w:rPr>
        <w:t>Inference Logic:</w:t>
      </w:r>
      <w:r>
        <w:rPr>
          <w:color w:val="1B1C1D"/>
        </w:rPr>
        <w:t xml:space="preserve"> Writing the backend logic that loads the serialized models, preprocesses the uploaded image, runs inference through both the segmentation and captioning models, and formats the results (segmentation mask, text report, Grad-CAM heatmap) into a JSON response.</w:t>
      </w:r>
      <w:r>
        <w:rPr>
          <w:color w:val="575B5F"/>
          <w:bdr w:val="none" w:sz="0" w:space="0" w:color="auto" w:frame="1"/>
          <w:vertAlign w:val="superscript"/>
        </w:rPr>
        <w:t>41</w:t>
      </w:r>
    </w:p>
    <w:p w14:paraId="457CC73F" w14:textId="77777777" w:rsidR="00105964" w:rsidRDefault="00105964" w:rsidP="00105964">
      <w:pPr>
        <w:pStyle w:val="NormalWeb"/>
        <w:numPr>
          <w:ilvl w:val="0"/>
          <w:numId w:val="17"/>
        </w:numPr>
        <w:spacing w:after="0" w:afterAutospacing="0"/>
        <w:rPr>
          <w:color w:val="1B1C1D"/>
        </w:rPr>
      </w:pPr>
      <w:r>
        <w:rPr>
          <w:b/>
          <w:bCs/>
          <w:color w:val="1B1C1D"/>
          <w:bdr w:val="none" w:sz="0" w:space="0" w:color="auto" w:frame="1"/>
        </w:rPr>
        <w:t>Containerization (Optional but Recommended):</w:t>
      </w:r>
      <w:r>
        <w:rPr>
          <w:color w:val="1B1C1D"/>
        </w:rPr>
        <w:t xml:space="preserve"> Packaging the Flask application, its dependencies, and the trained models into a Docker container. This ensures that the application is portable and can be easily deployed to any cloud service.</w:t>
      </w:r>
      <w:r>
        <w:rPr>
          <w:color w:val="575B5F"/>
          <w:bdr w:val="none" w:sz="0" w:space="0" w:color="auto" w:frame="1"/>
          <w:vertAlign w:val="superscript"/>
        </w:rPr>
        <w:t>42</w:t>
      </w:r>
    </w:p>
    <w:p w14:paraId="5EF4932D" w14:textId="77777777" w:rsidR="00105964" w:rsidRDefault="00105964" w:rsidP="00105964">
      <w:pPr>
        <w:pStyle w:val="NormalWeb"/>
        <w:numPr>
          <w:ilvl w:val="0"/>
          <w:numId w:val="17"/>
        </w:numPr>
        <w:spacing w:after="0" w:afterAutospacing="0"/>
        <w:rPr>
          <w:color w:val="1B1C1D"/>
        </w:rPr>
      </w:pPr>
      <w:r>
        <w:rPr>
          <w:b/>
          <w:bCs/>
          <w:color w:val="1B1C1D"/>
          <w:bdr w:val="none" w:sz="0" w:space="0" w:color="auto" w:frame="1"/>
        </w:rPr>
        <w:t>Cloud Deployment:</w:t>
      </w:r>
      <w:r>
        <w:rPr>
          <w:color w:val="1B1C1D"/>
        </w:rPr>
        <w:t xml:space="preserve"> Deploying the application to a cloud platform like Heroku or a similar service, making it publicly accessible via a URL.</w:t>
      </w:r>
      <w:r>
        <w:rPr>
          <w:color w:val="575B5F"/>
          <w:bdr w:val="none" w:sz="0" w:space="0" w:color="auto" w:frame="1"/>
          <w:vertAlign w:val="superscript"/>
        </w:rPr>
        <w:t>41</w:t>
      </w:r>
    </w:p>
    <w:p w14:paraId="67BF16A3" w14:textId="77777777" w:rsidR="00105964" w:rsidRDefault="00105964" w:rsidP="00105964">
      <w:pPr>
        <w:pStyle w:val="Heading4"/>
        <w:spacing w:after="120"/>
        <w:rPr>
          <w:color w:val="1B1C1D"/>
        </w:rPr>
      </w:pPr>
      <w:r>
        <w:rPr>
          <w:color w:val="1B1C1D"/>
        </w:rPr>
        <w:t>User Interface and Experience</w:t>
      </w:r>
    </w:p>
    <w:p w14:paraId="28D45DA2" w14:textId="77777777" w:rsidR="00105964" w:rsidRDefault="00105964" w:rsidP="00105964">
      <w:pPr>
        <w:pStyle w:val="NormalWeb"/>
        <w:spacing w:after="120" w:afterAutospacing="0"/>
        <w:rPr>
          <w:color w:val="1B1C1D"/>
        </w:rPr>
      </w:pPr>
      <w:r>
        <w:rPr>
          <w:color w:val="1B1C1D"/>
        </w:rPr>
        <w:t>The final piece is a simple but effective user interface. A basic HTML/CSS/JavaScript frontend can be created to interact with the Flask backend. The user experience would be as follows:</w:t>
      </w:r>
    </w:p>
    <w:p w14:paraId="7618D156" w14:textId="77777777" w:rsidR="00105964" w:rsidRDefault="00105964" w:rsidP="00105964">
      <w:pPr>
        <w:pStyle w:val="NormalWeb"/>
        <w:numPr>
          <w:ilvl w:val="0"/>
          <w:numId w:val="18"/>
        </w:numPr>
        <w:spacing w:after="120" w:afterAutospacing="0"/>
        <w:rPr>
          <w:color w:val="1B1C1D"/>
        </w:rPr>
      </w:pPr>
      <w:r>
        <w:rPr>
          <w:color w:val="1B1C1D"/>
        </w:rPr>
        <w:t>The user visits the web application's URL.</w:t>
      </w:r>
    </w:p>
    <w:p w14:paraId="3123C701" w14:textId="77777777" w:rsidR="00105964" w:rsidRDefault="00105964" w:rsidP="00105964">
      <w:pPr>
        <w:pStyle w:val="NormalWeb"/>
        <w:numPr>
          <w:ilvl w:val="0"/>
          <w:numId w:val="18"/>
        </w:numPr>
        <w:spacing w:after="120" w:afterAutospacing="0"/>
        <w:rPr>
          <w:color w:val="1B1C1D"/>
        </w:rPr>
      </w:pPr>
      <w:r>
        <w:rPr>
          <w:color w:val="1B1C1D"/>
        </w:rPr>
        <w:t>An upload button allows the user to select a chest X-ray image from their local machine.</w:t>
      </w:r>
    </w:p>
    <w:p w14:paraId="44964775" w14:textId="77777777" w:rsidR="00105964" w:rsidRDefault="00105964" w:rsidP="00105964">
      <w:pPr>
        <w:pStyle w:val="NormalWeb"/>
        <w:numPr>
          <w:ilvl w:val="0"/>
          <w:numId w:val="18"/>
        </w:numPr>
        <w:spacing w:after="120" w:afterAutospacing="0"/>
        <w:rPr>
          <w:color w:val="1B1C1D"/>
        </w:rPr>
      </w:pPr>
      <w:r>
        <w:rPr>
          <w:color w:val="1B1C1D"/>
        </w:rPr>
        <w:t>Upon upload, the image is sent to the Flask backend.</w:t>
      </w:r>
    </w:p>
    <w:p w14:paraId="54402207" w14:textId="77777777" w:rsidR="00105964" w:rsidRDefault="00105964" w:rsidP="00105964">
      <w:pPr>
        <w:pStyle w:val="NormalWeb"/>
        <w:numPr>
          <w:ilvl w:val="0"/>
          <w:numId w:val="18"/>
        </w:numPr>
        <w:spacing w:after="120" w:afterAutospacing="0"/>
        <w:rPr>
          <w:color w:val="1B1C1D"/>
        </w:rPr>
      </w:pPr>
      <w:r>
        <w:rPr>
          <w:color w:val="1B1C1D"/>
        </w:rPr>
        <w:t>After a few seconds of processing, the frontend receives the results and displays them clearly: the original image side-by-side with the segmentation mask overlaid, the Grad-CAM heatmap showing the model's focus, and the automatically generated text report below.</w:t>
      </w:r>
    </w:p>
    <w:p w14:paraId="3B664E2B" w14:textId="77777777" w:rsidR="00105964" w:rsidRDefault="00105964" w:rsidP="00105964">
      <w:pPr>
        <w:pStyle w:val="NormalWeb"/>
        <w:spacing w:after="240" w:afterAutospacing="0"/>
        <w:rPr>
          <w:color w:val="1B1C1D"/>
        </w:rPr>
      </w:pPr>
      <w:r>
        <w:rPr>
          <w:color w:val="1B1C1D"/>
        </w:rPr>
        <w:lastRenderedPageBreak/>
        <w:t>This complete, demonstrable application serves as powerful proof of a full-stack ML engineering skill set, covering everything from advanced model development to API design and deployment.</w:t>
      </w:r>
    </w:p>
    <w:p w14:paraId="5ED1A97A" w14:textId="77777777" w:rsidR="00105964" w:rsidRDefault="00105964" w:rsidP="00105964">
      <w:pPr>
        <w:pStyle w:val="Heading2"/>
        <w:spacing w:after="120"/>
        <w:rPr>
          <w:color w:val="1B1C1D"/>
        </w:rPr>
      </w:pPr>
      <w:r>
        <w:rPr>
          <w:color w:val="1B1C1D"/>
        </w:rPr>
        <w:t>V. Conclusion: Synthesizing the Project and Charting Future Directions</w:t>
      </w:r>
    </w:p>
    <w:p w14:paraId="2C5F8FB4" w14:textId="77777777" w:rsidR="00105964" w:rsidRDefault="00105964" w:rsidP="00105964">
      <w:pPr>
        <w:pStyle w:val="Heading3"/>
        <w:spacing w:after="120"/>
        <w:rPr>
          <w:color w:val="1B1C1D"/>
        </w:rPr>
      </w:pPr>
      <w:r>
        <w:rPr>
          <w:color w:val="1B1C1D"/>
        </w:rPr>
        <w:t>Summary of Technical Merits</w:t>
      </w:r>
    </w:p>
    <w:p w14:paraId="6918B2D2" w14:textId="77777777" w:rsidR="00105964" w:rsidRDefault="00105964" w:rsidP="00105964">
      <w:pPr>
        <w:pStyle w:val="NormalWeb"/>
        <w:spacing w:after="120" w:afterAutospacing="0"/>
        <w:rPr>
          <w:color w:val="1B1C1D"/>
        </w:rPr>
      </w:pPr>
      <w:r>
        <w:rPr>
          <w:color w:val="1B1C1D"/>
        </w:rPr>
        <w:t>This project blueprint outlines the development of a sophisticated, multi-modal AI system for automated analysis of chest radiographs. Its technical merits are designed to align with the skills and mindset valued by top-tier technology companies. The project demonstrates:</w:t>
      </w:r>
    </w:p>
    <w:p w14:paraId="73911899" w14:textId="77777777" w:rsidR="00105964" w:rsidRDefault="00105964" w:rsidP="00105964">
      <w:pPr>
        <w:pStyle w:val="NormalWeb"/>
        <w:numPr>
          <w:ilvl w:val="0"/>
          <w:numId w:val="19"/>
        </w:numPr>
        <w:spacing w:after="0" w:afterAutospacing="0"/>
        <w:rPr>
          <w:color w:val="1B1C1D"/>
        </w:rPr>
      </w:pPr>
      <w:r>
        <w:rPr>
          <w:b/>
          <w:bCs/>
          <w:color w:val="1B1C1D"/>
          <w:bdr w:val="none" w:sz="0" w:space="0" w:color="auto" w:frame="1"/>
        </w:rPr>
        <w:t>Multi-Modal Expertise:</w:t>
      </w:r>
      <w:r>
        <w:rPr>
          <w:color w:val="1B1C1D"/>
        </w:rPr>
        <w:t xml:space="preserve"> A deep integration of state-of-the-art computer vision (for segmentation) and natural language processing (for report generation).</w:t>
      </w:r>
    </w:p>
    <w:p w14:paraId="20699E85" w14:textId="77777777" w:rsidR="00105964" w:rsidRDefault="00105964" w:rsidP="00105964">
      <w:pPr>
        <w:pStyle w:val="NormalWeb"/>
        <w:numPr>
          <w:ilvl w:val="0"/>
          <w:numId w:val="19"/>
        </w:numPr>
        <w:spacing w:after="0" w:afterAutospacing="0"/>
        <w:rPr>
          <w:color w:val="1B1C1D"/>
        </w:rPr>
      </w:pPr>
      <w:r>
        <w:rPr>
          <w:b/>
          <w:bCs/>
          <w:color w:val="1B1C1D"/>
          <w:bdr w:val="none" w:sz="0" w:space="0" w:color="auto" w:frame="1"/>
        </w:rPr>
        <w:t>Architectural Sophistication:</w:t>
      </w:r>
      <w:r>
        <w:rPr>
          <w:color w:val="1B1C1D"/>
        </w:rPr>
        <w:t xml:space="preserve"> A principled progression from a strong CNN baseline (U-Net) to a hybrid Transformer-CNN architecture (TransUNet), addressing known limitations and showcasing an understanding of the research frontier.</w:t>
      </w:r>
    </w:p>
    <w:p w14:paraId="0EF30E64" w14:textId="77777777" w:rsidR="00105964" w:rsidRDefault="00105964" w:rsidP="00105964">
      <w:pPr>
        <w:pStyle w:val="NormalWeb"/>
        <w:numPr>
          <w:ilvl w:val="0"/>
          <w:numId w:val="19"/>
        </w:numPr>
        <w:spacing w:after="0" w:afterAutospacing="0"/>
        <w:rPr>
          <w:color w:val="1B1C1D"/>
        </w:rPr>
      </w:pPr>
      <w:r>
        <w:rPr>
          <w:b/>
          <w:bCs/>
          <w:color w:val="1B1C1D"/>
          <w:bdr w:val="none" w:sz="0" w:space="0" w:color="auto" w:frame="1"/>
        </w:rPr>
        <w:t>Clinically-Grounded Design:</w:t>
      </w:r>
      <w:r>
        <w:rPr>
          <w:color w:val="1B1C1D"/>
        </w:rPr>
        <w:t xml:space="preserve"> The use of a segmentation-tuned encoder to inform the report generation task, creating a system that explains its own visual findings in natural language.</w:t>
      </w:r>
    </w:p>
    <w:p w14:paraId="1D7BBD0A" w14:textId="77777777" w:rsidR="00105964" w:rsidRDefault="00105964" w:rsidP="00105964">
      <w:pPr>
        <w:pStyle w:val="NormalWeb"/>
        <w:numPr>
          <w:ilvl w:val="0"/>
          <w:numId w:val="19"/>
        </w:numPr>
        <w:spacing w:after="0" w:afterAutospacing="0"/>
        <w:rPr>
          <w:color w:val="1B1C1D"/>
        </w:rPr>
      </w:pPr>
      <w:r>
        <w:rPr>
          <w:b/>
          <w:bCs/>
          <w:color w:val="1B1C1D"/>
          <w:bdr w:val="none" w:sz="0" w:space="0" w:color="auto" w:frame="1"/>
        </w:rPr>
        <w:t>Critical Evaluation:</w:t>
      </w:r>
      <w:r>
        <w:rPr>
          <w:color w:val="1B1C1D"/>
        </w:rPr>
        <w:t xml:space="preserve"> An acknowledgment of the limitations of standard NLP metrics and the development of a custom, domain-specific metric to assess clinical accuracy.</w:t>
      </w:r>
    </w:p>
    <w:p w14:paraId="2F0FF0A4" w14:textId="77777777" w:rsidR="00105964" w:rsidRDefault="00105964" w:rsidP="00105964">
      <w:pPr>
        <w:pStyle w:val="NormalWeb"/>
        <w:numPr>
          <w:ilvl w:val="0"/>
          <w:numId w:val="19"/>
        </w:numPr>
        <w:spacing w:after="0" w:afterAutospacing="0"/>
        <w:rPr>
          <w:color w:val="1B1C1D"/>
        </w:rPr>
      </w:pPr>
      <w:r>
        <w:rPr>
          <w:b/>
          <w:bCs/>
          <w:color w:val="1B1C1D"/>
          <w:bdr w:val="none" w:sz="0" w:space="0" w:color="auto" w:frame="1"/>
        </w:rPr>
        <w:t>End-to-End Capability:</w:t>
      </w:r>
      <w:r>
        <w:rPr>
          <w:color w:val="1B1C1D"/>
        </w:rPr>
        <w:t xml:space="preserve"> The inclusion of model explainability (with Grad-CAM) and deployment as an interactive web application, demonstrating a full-stack, product-oriented engineering skill set.</w:t>
      </w:r>
    </w:p>
    <w:p w14:paraId="118F8C69" w14:textId="77777777" w:rsidR="00105964" w:rsidRDefault="00105964" w:rsidP="00105964">
      <w:pPr>
        <w:pStyle w:val="Heading3"/>
        <w:spacing w:after="120"/>
        <w:rPr>
          <w:color w:val="1B1C1D"/>
        </w:rPr>
      </w:pPr>
      <w:r>
        <w:rPr>
          <w:color w:val="1B1C1D"/>
        </w:rPr>
        <w:t>Future Work and Extensions</w:t>
      </w:r>
    </w:p>
    <w:p w14:paraId="4B0A60E6" w14:textId="77777777" w:rsidR="00105964" w:rsidRDefault="00105964" w:rsidP="00105964">
      <w:pPr>
        <w:pStyle w:val="NormalWeb"/>
        <w:spacing w:after="120" w:afterAutospacing="0"/>
        <w:rPr>
          <w:color w:val="1B1C1D"/>
        </w:rPr>
      </w:pPr>
      <w:r>
        <w:rPr>
          <w:color w:val="1B1C1D"/>
        </w:rPr>
        <w:t>A key attribute of a strong candidate is the ability to think beyond the immediate project scope. During an interview, being prepared to discuss potential future directions demonstrates forward-thinking and a deep well of ideas. Potential extensions for this project include:</w:t>
      </w:r>
    </w:p>
    <w:p w14:paraId="68343FB4" w14:textId="77777777" w:rsidR="00105964" w:rsidRDefault="00105964" w:rsidP="00105964">
      <w:pPr>
        <w:pStyle w:val="NormalWeb"/>
        <w:numPr>
          <w:ilvl w:val="0"/>
          <w:numId w:val="20"/>
        </w:numPr>
        <w:spacing w:after="0" w:afterAutospacing="0"/>
        <w:rPr>
          <w:color w:val="1B1C1D"/>
        </w:rPr>
      </w:pPr>
      <w:r>
        <w:rPr>
          <w:b/>
          <w:bCs/>
          <w:color w:val="1B1C1D"/>
          <w:bdr w:val="none" w:sz="0" w:space="0" w:color="auto" w:frame="1"/>
        </w:rPr>
        <w:t>Self-Supervised Pre-training:</w:t>
      </w:r>
      <w:r>
        <w:rPr>
          <w:color w:val="1B1C1D"/>
        </w:rPr>
        <w:t xml:space="preserve"> The MIMIC-CXR dataset contains a vast number of images without structured labels. This provides a perfect opportunity to leverage self-supervised learning (SSL). A pretext task, such as contrastive learning or context restoration, could be used to pre-train the TransUNet encoder on the entire unlabeled dataset. This would allow the model to learn powerful, general-purpose visual representations of chest anatomy before being fine-tuned on the smaller, weakly-labeled subset, likely boosting performance and improving data efficiency.</w:t>
      </w:r>
      <w:r>
        <w:rPr>
          <w:color w:val="575B5F"/>
          <w:bdr w:val="none" w:sz="0" w:space="0" w:color="auto" w:frame="1"/>
          <w:vertAlign w:val="superscript"/>
        </w:rPr>
        <w:t>43</w:t>
      </w:r>
    </w:p>
    <w:p w14:paraId="377CC8AA" w14:textId="77777777" w:rsidR="00105964" w:rsidRDefault="00105964" w:rsidP="00105964">
      <w:pPr>
        <w:pStyle w:val="NormalWeb"/>
        <w:numPr>
          <w:ilvl w:val="0"/>
          <w:numId w:val="20"/>
        </w:numPr>
        <w:spacing w:after="0" w:afterAutospacing="0"/>
        <w:rPr>
          <w:color w:val="1B1C1D"/>
        </w:rPr>
      </w:pPr>
      <w:r>
        <w:rPr>
          <w:b/>
          <w:bCs/>
          <w:color w:val="1B1C1D"/>
          <w:bdr w:val="none" w:sz="0" w:space="0" w:color="auto" w:frame="1"/>
        </w:rPr>
        <w:t>Uncertainty Quantification:</w:t>
      </w:r>
      <w:r>
        <w:rPr>
          <w:color w:val="1B1C1D"/>
        </w:rPr>
        <w:t xml:space="preserve"> In a clinical setting, knowing when a model is uncertain is as important as its prediction. Techniques like Monte Carlo dropout or ensemble methods could be implemented to provide an uncertainty score for each segmentation and report. Predictions with high uncertainty could be automatically flagged for priority review by a human radiologist.</w:t>
      </w:r>
    </w:p>
    <w:p w14:paraId="492AE74B" w14:textId="77777777" w:rsidR="00105964" w:rsidRDefault="00105964" w:rsidP="00105964">
      <w:pPr>
        <w:pStyle w:val="NormalWeb"/>
        <w:numPr>
          <w:ilvl w:val="0"/>
          <w:numId w:val="20"/>
        </w:numPr>
        <w:spacing w:after="0" w:afterAutospacing="0"/>
        <w:rPr>
          <w:color w:val="1B1C1D"/>
        </w:rPr>
      </w:pPr>
      <w:r>
        <w:rPr>
          <w:b/>
          <w:bCs/>
          <w:color w:val="1B1C1D"/>
          <w:bdr w:val="none" w:sz="0" w:space="0" w:color="auto" w:frame="1"/>
        </w:rPr>
        <w:t>Extension to 3D Data:</w:t>
      </w:r>
      <w:r>
        <w:rPr>
          <w:color w:val="1B1C1D"/>
        </w:rPr>
        <w:t xml:space="preserve"> The architectural principles learned in this 2D project could be extended to 3D medical imaging modalities. One could discuss adapting the TransUNet architecture to a 3D-TransUNet for volumetric segmentation of CT scans or brain tumors </w:t>
      </w:r>
      <w:r>
        <w:rPr>
          <w:color w:val="1B1C1D"/>
        </w:rPr>
        <w:lastRenderedPageBreak/>
        <w:t>using a dataset like BraTS, which involves processing multi-modal 3D MRI scans.</w:t>
      </w:r>
      <w:r>
        <w:rPr>
          <w:color w:val="575B5F"/>
          <w:bdr w:val="none" w:sz="0" w:space="0" w:color="auto" w:frame="1"/>
          <w:vertAlign w:val="superscript"/>
        </w:rPr>
        <w:t>7</w:t>
      </w:r>
      <w:r>
        <w:rPr>
          <w:color w:val="1B1C1D"/>
        </w:rPr>
        <w:t xml:space="preserve"> This shows an ability to generalize concepts to new and more complex problem domains.</w:t>
      </w:r>
    </w:p>
    <w:p w14:paraId="08381704" w14:textId="0DF7F14E" w:rsidR="00105964" w:rsidRDefault="00105964" w:rsidP="00105964">
      <w:pPr>
        <w:pStyle w:val="BodyText"/>
      </w:pPr>
    </w:p>
    <w:p w14:paraId="7BF0F4A1" w14:textId="65E5C6A3" w:rsidR="00105964" w:rsidRDefault="00105964" w:rsidP="00105964">
      <w:pPr>
        <w:pStyle w:val="BodyText"/>
      </w:pPr>
    </w:p>
    <w:p w14:paraId="3B0248B0" w14:textId="61AB49DF" w:rsidR="00105964" w:rsidRDefault="00105964" w:rsidP="00105964">
      <w:pPr>
        <w:pStyle w:val="BodyText"/>
      </w:pPr>
    </w:p>
    <w:p w14:paraId="033DEA39" w14:textId="794F49FF" w:rsidR="00105964" w:rsidRDefault="00105964" w:rsidP="00105964">
      <w:pPr>
        <w:pStyle w:val="BodyText"/>
      </w:pPr>
    </w:p>
    <w:p w14:paraId="71D6ABCE" w14:textId="5389EB75" w:rsidR="00105964" w:rsidRDefault="00105964" w:rsidP="00105964">
      <w:pPr>
        <w:pStyle w:val="BodyText"/>
      </w:pPr>
    </w:p>
    <w:p w14:paraId="6D1AB773" w14:textId="34FCAFB6" w:rsidR="00105964" w:rsidRDefault="00105964" w:rsidP="00105964">
      <w:pPr>
        <w:pStyle w:val="BodyText"/>
      </w:pPr>
    </w:p>
    <w:p w14:paraId="5CEDB98C" w14:textId="26F4274C" w:rsidR="00105964" w:rsidRDefault="00105964" w:rsidP="00105964">
      <w:pPr>
        <w:pStyle w:val="BodyText"/>
      </w:pPr>
    </w:p>
    <w:p w14:paraId="7F94569D" w14:textId="78CBB43A" w:rsidR="00105964" w:rsidRDefault="00105964" w:rsidP="00105964">
      <w:pPr>
        <w:pStyle w:val="BodyText"/>
      </w:pPr>
    </w:p>
    <w:p w14:paraId="39CE0431" w14:textId="2F838DAA" w:rsidR="00105964" w:rsidRDefault="00105964" w:rsidP="00105964">
      <w:pPr>
        <w:pStyle w:val="BodyText"/>
      </w:pPr>
    </w:p>
    <w:p w14:paraId="64DE7FA2" w14:textId="46D351A1" w:rsidR="00105964" w:rsidRDefault="00105964" w:rsidP="00105964">
      <w:pPr>
        <w:pStyle w:val="BodyText"/>
      </w:pPr>
    </w:p>
    <w:p w14:paraId="33EF56EB" w14:textId="7FE64F82" w:rsidR="00105964" w:rsidRDefault="00105964" w:rsidP="00105964">
      <w:pPr>
        <w:pStyle w:val="BodyText"/>
      </w:pPr>
    </w:p>
    <w:p w14:paraId="41851BC6" w14:textId="2A8743FD" w:rsidR="00105964" w:rsidRDefault="00105964" w:rsidP="00105964">
      <w:pPr>
        <w:pStyle w:val="BodyText"/>
      </w:pPr>
    </w:p>
    <w:p w14:paraId="2247F836" w14:textId="3E09E50B" w:rsidR="00105964" w:rsidRDefault="00105964" w:rsidP="00105964">
      <w:pPr>
        <w:pStyle w:val="BodyText"/>
      </w:pPr>
    </w:p>
    <w:p w14:paraId="1CA49E08" w14:textId="724F53DF" w:rsidR="00105964" w:rsidRDefault="00105964" w:rsidP="00105964">
      <w:pPr>
        <w:pStyle w:val="BodyText"/>
      </w:pPr>
    </w:p>
    <w:p w14:paraId="68519057" w14:textId="1C1B3D0A" w:rsidR="00105964" w:rsidRDefault="00105964" w:rsidP="00105964">
      <w:pPr>
        <w:pStyle w:val="BodyText"/>
      </w:pPr>
    </w:p>
    <w:p w14:paraId="5C015D88" w14:textId="3B6E0D63" w:rsidR="00105964" w:rsidRDefault="00105964" w:rsidP="00105964">
      <w:pPr>
        <w:pStyle w:val="BodyText"/>
      </w:pPr>
    </w:p>
    <w:p w14:paraId="080466C9" w14:textId="2BE7DC00" w:rsidR="00105964" w:rsidRDefault="00105964" w:rsidP="00105964">
      <w:pPr>
        <w:pStyle w:val="BodyText"/>
      </w:pPr>
    </w:p>
    <w:p w14:paraId="78EFC191" w14:textId="20E1C227" w:rsidR="00105964" w:rsidRDefault="00105964" w:rsidP="00105964">
      <w:pPr>
        <w:pStyle w:val="BodyText"/>
      </w:pPr>
    </w:p>
    <w:p w14:paraId="0FE209FE" w14:textId="6DA6151C" w:rsidR="00105964" w:rsidRDefault="00105964" w:rsidP="00105964">
      <w:pPr>
        <w:pStyle w:val="BodyText"/>
      </w:pPr>
    </w:p>
    <w:p w14:paraId="1784CA16" w14:textId="5C496BA8" w:rsidR="00105964" w:rsidRDefault="00105964" w:rsidP="00105964">
      <w:pPr>
        <w:pStyle w:val="BodyText"/>
      </w:pPr>
    </w:p>
    <w:p w14:paraId="07B3F8AE" w14:textId="1E57ED3A" w:rsidR="00105964" w:rsidRDefault="00105964" w:rsidP="00105964">
      <w:pPr>
        <w:pStyle w:val="BodyText"/>
      </w:pPr>
    </w:p>
    <w:p w14:paraId="2E347E86" w14:textId="2EE693DA" w:rsidR="00105964" w:rsidRDefault="00105964" w:rsidP="00105964">
      <w:pPr>
        <w:pStyle w:val="BodyText"/>
      </w:pPr>
    </w:p>
    <w:p w14:paraId="5EC2DC5F" w14:textId="748D21F8" w:rsidR="00105964" w:rsidRDefault="00105964" w:rsidP="00105964">
      <w:pPr>
        <w:pStyle w:val="BodyText"/>
      </w:pPr>
    </w:p>
    <w:p w14:paraId="655D11CA" w14:textId="3E806566" w:rsidR="00105964" w:rsidRDefault="00105964" w:rsidP="00105964">
      <w:pPr>
        <w:pStyle w:val="BodyText"/>
      </w:pPr>
    </w:p>
    <w:p w14:paraId="5414BAFC" w14:textId="3A563C20" w:rsidR="00105964" w:rsidRDefault="00105964" w:rsidP="00105964">
      <w:pPr>
        <w:pStyle w:val="BodyText"/>
      </w:pPr>
    </w:p>
    <w:p w14:paraId="194D64A7" w14:textId="491B2A04" w:rsidR="00105964" w:rsidRDefault="00105964" w:rsidP="00105964">
      <w:pPr>
        <w:pStyle w:val="BodyText"/>
      </w:pPr>
    </w:p>
    <w:p w14:paraId="115884A7" w14:textId="77777777" w:rsidR="00105964" w:rsidRDefault="00105964" w:rsidP="00105964">
      <w:pPr>
        <w:pStyle w:val="Heading1"/>
      </w:pPr>
      <w:r>
        <w:lastRenderedPageBreak/>
        <w:t>Project Proposal: Explainable Deep Learning for Diabetic Retinopathy Detection in Fundus Images Using the APTOS 2019 Dataset</w:t>
      </w:r>
    </w:p>
    <w:p w14:paraId="0BE5C6F3" w14:textId="77777777" w:rsidR="00105964" w:rsidRDefault="00105964" w:rsidP="00105964">
      <w:pPr>
        <w:pStyle w:val="Heading2"/>
      </w:pPr>
      <w:r>
        <w:t>Problem Statement</w:t>
      </w:r>
    </w:p>
    <w:p w14:paraId="090E084F" w14:textId="77777777" w:rsidR="00105964" w:rsidRDefault="00105964" w:rsidP="00105964">
      <w:pPr>
        <w:pStyle w:val="NormalWeb"/>
      </w:pPr>
      <w:r>
        <w:t>Diabetic retinopathy (DR) is a leading cause of vision impairment and blindness worldwide, particularly affecting working-age adults with diabetes. Despite the critical importance of early DR screening, manual evaluation of retinal fundus images by expert ophthalmologists is resource-intensive, subjective, and inconsistent—especially at early disease stages where subtle lesions can be easily overlooked. Barriers such as shortages of trained clinicians, variations in diagnosis, and the rapidly increasing diabetic population have created a global demand for automated, scalable, and trustworthy diagnostic tools.</w:t>
      </w:r>
    </w:p>
    <w:p w14:paraId="7A6182BB" w14:textId="77777777" w:rsidR="00105964" w:rsidRDefault="00105964" w:rsidP="00105964">
      <w:pPr>
        <w:pStyle w:val="NormalWeb"/>
      </w:pPr>
      <w:r>
        <w:t>Traditional screening methods using digital fundus photography and grading are effective, yet limited by human error, inter-grader variability, and high costs, especially in resource-constrained settings</w:t>
      </w:r>
      <w:r>
        <w:rPr>
          <w:rStyle w:val="mx-05"/>
          <w:rFonts w:eastAsiaTheme="majorEastAsia"/>
        </w:rPr>
        <w:t>2</w:t>
      </w:r>
      <w:r>
        <w:t>. Automated deep learning (DL) models for fundus image classification have demonstrated high sensitivity and specificity, but their “black box” nature limits adoption in clinical settings due to a lack of model transparency, insufficient integration with healthcare pipelines, and concerns about generalizability.</w:t>
      </w:r>
    </w:p>
    <w:p w14:paraId="09E13D71" w14:textId="77777777" w:rsidR="00105964" w:rsidRDefault="00105964" w:rsidP="00105964">
      <w:pPr>
        <w:pStyle w:val="NormalWeb"/>
      </w:pPr>
      <w:r>
        <w:rPr>
          <w:rStyle w:val="Strong"/>
        </w:rPr>
        <w:t>The primary goal of this project is to design, train, and deploy an advanced explainable AI/ML system for automatic, multi-stage classification of diabetic retinopathy from retinal fundus images using the APTOS 2019 Blindness Detection dataset.</w:t>
      </w:r>
      <w:r>
        <w:t xml:space="preserve"> This system will leverage state-of-the-art convolutional neural networks (CNNs), modern transfer learning strategies, integration with scikit-learn pipelines for streamlined experimentation, and visual explainability tools to address both the technical and trust-related challenges of clinical deployment.</w:t>
      </w:r>
    </w:p>
    <w:p w14:paraId="20FED51F" w14:textId="77777777" w:rsidR="00105964" w:rsidRDefault="00105964" w:rsidP="00105964">
      <w:pPr>
        <w:pStyle w:val="NormalWeb"/>
      </w:pPr>
      <w:r>
        <w:t>The resulting project must deliver not just high performance as measured by medical evaluation metrics, but also human-interpretable insight via visualization (e.g., Grad-CAM), modularity for experimentation and real-world deployment, and deep integration across frameworks (TensorFlow/Keras, PyTorch, scikit-learn). The project structure, technical rigor, and real-world problem solving should be impressive and relevant for top technology recruiters and align with MAANG-level expectations for machine learning engineering roles.</w:t>
      </w:r>
    </w:p>
    <w:p w14:paraId="6B42BB29" w14:textId="77777777" w:rsidR="00105964" w:rsidRDefault="00105964" w:rsidP="00105964">
      <w:pPr>
        <w:pStyle w:val="Heading2"/>
      </w:pPr>
      <w:r>
        <w:t>Technical Approach</w:t>
      </w:r>
    </w:p>
    <w:p w14:paraId="7A12F6DF" w14:textId="77777777" w:rsidR="00105964" w:rsidRDefault="00105964" w:rsidP="00105964">
      <w:pPr>
        <w:pStyle w:val="Heading3"/>
      </w:pPr>
      <w:r>
        <w:t>1. Data Preprocessing and Augmentation</w:t>
      </w:r>
    </w:p>
    <w:p w14:paraId="4495C744" w14:textId="77777777" w:rsidR="00105964" w:rsidRDefault="00105964" w:rsidP="00105964">
      <w:pPr>
        <w:pStyle w:val="NormalWeb"/>
      </w:pPr>
      <w:r>
        <w:rPr>
          <w:rStyle w:val="Strong"/>
        </w:rPr>
        <w:t>Raw Data Characteristics:</w:t>
      </w:r>
      <w:r>
        <w:t xml:space="preserve"> The APTOS 2019 dataset consists of tens of thousands of high-resolution color fundus images in JPEG format, each labeled with one of five ordinal DR severity categories: 0 (No DR), 1 (Mild), 2 (Moderate), 3 (Severe), 4 (Proliferative DR). Images are heterogeneous due to variations in acquisition devices, illumination, quality, and patient demographics</w:t>
      </w:r>
      <w:r>
        <w:rPr>
          <w:rStyle w:val="mx-05"/>
          <w:rFonts w:eastAsiaTheme="majorEastAsia"/>
        </w:rPr>
        <w:t>4</w:t>
      </w:r>
      <w:r>
        <w:t>.</w:t>
      </w:r>
    </w:p>
    <w:p w14:paraId="410A5817" w14:textId="77777777" w:rsidR="00105964" w:rsidRDefault="00105964" w:rsidP="00105964">
      <w:pPr>
        <w:pStyle w:val="NormalWeb"/>
      </w:pPr>
      <w:r>
        <w:rPr>
          <w:rStyle w:val="Strong"/>
        </w:rPr>
        <w:lastRenderedPageBreak/>
        <w:t>Main preprocessing pipeline</w:t>
      </w:r>
      <w:r>
        <w:t xml:space="preserve"> will include:</w:t>
      </w:r>
    </w:p>
    <w:p w14:paraId="44E242C5" w14:textId="77777777" w:rsidR="00105964" w:rsidRDefault="00105964" w:rsidP="00105964">
      <w:pPr>
        <w:pStyle w:val="NormalWeb"/>
        <w:numPr>
          <w:ilvl w:val="0"/>
          <w:numId w:val="21"/>
        </w:numPr>
      </w:pPr>
      <w:r>
        <w:rPr>
          <w:rStyle w:val="Strong"/>
        </w:rPr>
        <w:t>Image Standardization:</w:t>
      </w:r>
    </w:p>
    <w:p w14:paraId="3728664B" w14:textId="77777777" w:rsidR="00105964" w:rsidRDefault="00105964" w:rsidP="00105964">
      <w:pPr>
        <w:pStyle w:val="NormalWeb"/>
        <w:numPr>
          <w:ilvl w:val="1"/>
          <w:numId w:val="21"/>
        </w:numPr>
      </w:pPr>
      <w:r>
        <w:t>Resize all images to a consistent input shape (e.g., 512x512 or 224x224, depending on model; experiments show EfficientNet-B5 works well with 224x224</w:t>
      </w:r>
      <w:r>
        <w:rPr>
          <w:rStyle w:val="mx-05"/>
          <w:rFonts w:eastAsiaTheme="majorEastAsia"/>
        </w:rPr>
        <w:t>7</w:t>
      </w:r>
      <w:r>
        <w:t>).</w:t>
      </w:r>
    </w:p>
    <w:p w14:paraId="23E92636" w14:textId="77777777" w:rsidR="00105964" w:rsidRDefault="00105964" w:rsidP="00105964">
      <w:pPr>
        <w:pStyle w:val="NormalWeb"/>
        <w:numPr>
          <w:ilvl w:val="1"/>
          <w:numId w:val="21"/>
        </w:numPr>
      </w:pPr>
      <w:r>
        <w:t>Normalize pixel intensities to [0,1] or mean/std for ImageNet-trained models.</w:t>
      </w:r>
    </w:p>
    <w:p w14:paraId="426BACB9" w14:textId="77777777" w:rsidR="00105964" w:rsidRDefault="00105964" w:rsidP="00105964">
      <w:pPr>
        <w:pStyle w:val="NormalWeb"/>
        <w:numPr>
          <w:ilvl w:val="0"/>
          <w:numId w:val="21"/>
        </w:numPr>
      </w:pPr>
      <w:r>
        <w:rPr>
          <w:rStyle w:val="Strong"/>
        </w:rPr>
        <w:t>Contrast and Quality Enhancement:</w:t>
      </w:r>
    </w:p>
    <w:p w14:paraId="37CE1D82" w14:textId="77777777" w:rsidR="00105964" w:rsidRDefault="00105964" w:rsidP="00105964">
      <w:pPr>
        <w:pStyle w:val="NormalWeb"/>
        <w:numPr>
          <w:ilvl w:val="1"/>
          <w:numId w:val="21"/>
        </w:numPr>
      </w:pPr>
      <w:r>
        <w:rPr>
          <w:rStyle w:val="Strong"/>
        </w:rPr>
        <w:t>Contrast Limited Adaptive Histogram Equalization (CLAHE):</w:t>
      </w:r>
      <w:r>
        <w:t xml:space="preserve"> Enhance local contrast, especially helpful for low-brightness and low-contrast images</w:t>
      </w:r>
      <w:r>
        <w:rPr>
          <w:rStyle w:val="mx-05"/>
          <w:rFonts w:eastAsiaTheme="majorEastAsia"/>
        </w:rPr>
        <w:t>9</w:t>
      </w:r>
      <w:r>
        <w:t>.</w:t>
      </w:r>
    </w:p>
    <w:p w14:paraId="794ED811" w14:textId="77777777" w:rsidR="00105964" w:rsidRDefault="00105964" w:rsidP="00105964">
      <w:pPr>
        <w:pStyle w:val="NormalWeb"/>
        <w:numPr>
          <w:ilvl w:val="1"/>
          <w:numId w:val="21"/>
        </w:numPr>
      </w:pPr>
      <w:r>
        <w:rPr>
          <w:rStyle w:val="Strong"/>
        </w:rPr>
        <w:t>Adaptive denoising methods:</w:t>
      </w:r>
      <w:r>
        <w:t xml:space="preserve"> Median filtering to suppress sensor noise and artifacts.</w:t>
      </w:r>
    </w:p>
    <w:p w14:paraId="60C40E31" w14:textId="77777777" w:rsidR="00105964" w:rsidRDefault="00105964" w:rsidP="00105964">
      <w:pPr>
        <w:pStyle w:val="NormalWeb"/>
        <w:numPr>
          <w:ilvl w:val="0"/>
          <w:numId w:val="21"/>
        </w:numPr>
      </w:pPr>
      <w:r>
        <w:rPr>
          <w:rStyle w:val="Strong"/>
        </w:rPr>
        <w:t>ROI Enhancement/Cropping:</w:t>
      </w:r>
    </w:p>
    <w:p w14:paraId="5C615E1E" w14:textId="77777777" w:rsidR="00105964" w:rsidRDefault="00105964" w:rsidP="00105964">
      <w:pPr>
        <w:pStyle w:val="NormalWeb"/>
        <w:numPr>
          <w:ilvl w:val="1"/>
          <w:numId w:val="21"/>
        </w:numPr>
      </w:pPr>
      <w:r>
        <w:t>Circular/crop masks to focus on retina and eliminate irrelevant background</w:t>
      </w:r>
      <w:r>
        <w:rPr>
          <w:rStyle w:val="mx-05"/>
          <w:rFonts w:eastAsiaTheme="majorEastAsia"/>
        </w:rPr>
        <w:t>7</w:t>
      </w:r>
      <w:r>
        <w:t>.</w:t>
      </w:r>
    </w:p>
    <w:p w14:paraId="1E648974" w14:textId="77777777" w:rsidR="00105964" w:rsidRDefault="00105964" w:rsidP="00105964">
      <w:pPr>
        <w:pStyle w:val="NormalWeb"/>
        <w:numPr>
          <w:ilvl w:val="0"/>
          <w:numId w:val="21"/>
        </w:numPr>
      </w:pPr>
      <w:r>
        <w:rPr>
          <w:rStyle w:val="Strong"/>
        </w:rPr>
        <w:t>Augmentation:</w:t>
      </w:r>
    </w:p>
    <w:p w14:paraId="11F9F7D7" w14:textId="77777777" w:rsidR="00105964" w:rsidRDefault="00105964" w:rsidP="00105964">
      <w:pPr>
        <w:pStyle w:val="NormalWeb"/>
        <w:numPr>
          <w:ilvl w:val="1"/>
          <w:numId w:val="21"/>
        </w:numPr>
      </w:pPr>
      <w:r>
        <w:t>Random rotations (±15°), flips, brightness and contrast jitter, scaling, and elastic deformations using libraries such as Albumentations or Keras’ ImageDataGenerator, which increases data diversity and combats overfitting</w:t>
      </w:r>
      <w:r>
        <w:rPr>
          <w:rStyle w:val="mx-05"/>
          <w:rFonts w:eastAsiaTheme="majorEastAsia"/>
        </w:rPr>
        <w:t>4</w:t>
      </w:r>
      <w:r>
        <w:t>.</w:t>
      </w:r>
    </w:p>
    <w:p w14:paraId="3DA5BEA2" w14:textId="77777777" w:rsidR="00105964" w:rsidRDefault="00105964" w:rsidP="00105964">
      <w:pPr>
        <w:pStyle w:val="NormalWeb"/>
        <w:numPr>
          <w:ilvl w:val="1"/>
          <w:numId w:val="21"/>
        </w:numPr>
      </w:pPr>
      <w:r>
        <w:t>Simulate acquisition variability and class balancing via oversampling underrepresented grades.</w:t>
      </w:r>
    </w:p>
    <w:p w14:paraId="1A8F2A4A" w14:textId="77777777" w:rsidR="00105964" w:rsidRDefault="00105964" w:rsidP="00105964">
      <w:pPr>
        <w:pStyle w:val="NormalWeb"/>
      </w:pPr>
      <w:r>
        <w:t>Elaborating on these preprocessing strategies, studies demonstrate CLAHE outperforms traditional histogram equalization for fundus images by avoiding noise amplification and preserving vessel and lesion contrast, which is critical for subtle DR feature extraction</w:t>
      </w:r>
      <w:r>
        <w:rPr>
          <w:rStyle w:val="mx-05"/>
          <w:rFonts w:eastAsiaTheme="majorEastAsia"/>
        </w:rPr>
        <w:t>10</w:t>
      </w:r>
      <w:r>
        <w:t>. Standardizing and enhancing images ensures deep models can focus finely on lesion patterns instead of compensating for acquisition noise.</w:t>
      </w:r>
    </w:p>
    <w:p w14:paraId="01561FC5" w14:textId="77777777" w:rsidR="00105964" w:rsidRDefault="00105964" w:rsidP="00105964">
      <w:pPr>
        <w:pStyle w:val="Heading3"/>
      </w:pPr>
      <w:r>
        <w:t>2. Advanced Feature Extraction and Multi-Wavelet Segmentation (Optional Enhancement)</w:t>
      </w:r>
    </w:p>
    <w:p w14:paraId="600D7599" w14:textId="77777777" w:rsidR="00105964" w:rsidRDefault="00105964" w:rsidP="00105964">
      <w:pPr>
        <w:pStyle w:val="NormalWeb"/>
        <w:numPr>
          <w:ilvl w:val="0"/>
          <w:numId w:val="22"/>
        </w:numPr>
      </w:pPr>
      <w:r>
        <w:rPr>
          <w:rStyle w:val="Strong"/>
        </w:rPr>
        <w:t>Domain-Driven Feature Extraction:</w:t>
      </w:r>
      <w:r>
        <w:t xml:space="preserve"> In addition to CNN feature learning, integrate texture features (e.g., entropy, energy, GLCM contrast), color (e.g., in LAB, HSV spaces), and shape features (e.g., for optic disc, vessel segmentation), as suggested by recent state-of-the-art research</w:t>
      </w:r>
      <w:r>
        <w:rPr>
          <w:rStyle w:val="mx-05"/>
          <w:rFonts w:eastAsiaTheme="majorEastAsia"/>
        </w:rPr>
        <w:t>11</w:t>
      </w:r>
      <w:r>
        <w:t>.</w:t>
      </w:r>
    </w:p>
    <w:p w14:paraId="7F654ECA" w14:textId="77777777" w:rsidR="00105964" w:rsidRDefault="00105964" w:rsidP="00105964">
      <w:pPr>
        <w:pStyle w:val="NormalWeb"/>
        <w:numPr>
          <w:ilvl w:val="0"/>
          <w:numId w:val="22"/>
        </w:numPr>
      </w:pPr>
      <w:r>
        <w:rPr>
          <w:rStyle w:val="Strong"/>
        </w:rPr>
        <w:t>Multi-Wavelet Segmentation:</w:t>
      </w:r>
      <w:r>
        <w:t xml:space="preserve"> Use multi-level wavelet transforms to segment critical fundus structures (blood vessels, optic disc) before final classification. This step can be prototyped and integrated upstream of the CNN and evaluated for additive impact.</w:t>
      </w:r>
    </w:p>
    <w:p w14:paraId="6C8C8960" w14:textId="77777777" w:rsidR="00105964" w:rsidRDefault="00105964" w:rsidP="00105964">
      <w:pPr>
        <w:pStyle w:val="NormalWeb"/>
      </w:pPr>
      <w:r>
        <w:t>While pure end-to-end CNN pipelines are common, explicit feature segmentation can reinforce model robustness, particularly with noisy or poor-quality inputs.</w:t>
      </w:r>
    </w:p>
    <w:p w14:paraId="667F1A97" w14:textId="77777777" w:rsidR="00105964" w:rsidRDefault="00105964" w:rsidP="00105964">
      <w:pPr>
        <w:pStyle w:val="Heading3"/>
      </w:pPr>
      <w:r>
        <w:t>3. Model Architecture: CNNs with Transfer Learning</w:t>
      </w:r>
    </w:p>
    <w:p w14:paraId="352BF04B" w14:textId="77777777" w:rsidR="00105964" w:rsidRDefault="00105964" w:rsidP="00105964">
      <w:pPr>
        <w:pStyle w:val="NormalWeb"/>
      </w:pPr>
      <w:r>
        <w:t>Deep learning has revolutionized medical imaging, with models such as ResNet, EfficientNet, and Inception architectures consistently outperforming handcrafted feature methods</w:t>
      </w:r>
      <w:r>
        <w:rPr>
          <w:rStyle w:val="mx-05"/>
          <w:rFonts w:eastAsiaTheme="majorEastAsia"/>
        </w:rPr>
        <w:t>4</w:t>
      </w:r>
      <w:r>
        <w:t>.</w:t>
      </w:r>
    </w:p>
    <w:p w14:paraId="71AE3420" w14:textId="77777777" w:rsidR="00105964" w:rsidRDefault="00105964" w:rsidP="00105964">
      <w:pPr>
        <w:pStyle w:val="NormalWeb"/>
        <w:numPr>
          <w:ilvl w:val="0"/>
          <w:numId w:val="23"/>
        </w:numPr>
      </w:pPr>
      <w:r>
        <w:rPr>
          <w:rStyle w:val="Strong"/>
        </w:rPr>
        <w:lastRenderedPageBreak/>
        <w:t>Transfer Learning</w:t>
      </w:r>
      <w:r>
        <w:t xml:space="preserve"> is central: Instead of training large CNNs from scratch (which requires massive data), leverage networks pre-trained on ImageNet (e.g., ResNet-50, EfficientNet-B5, InceptionResNetV2) and fine-tune their upper layers using DR-specific fundus images for rapid convergence and improved generalization</w:t>
      </w:r>
      <w:r>
        <w:rPr>
          <w:rStyle w:val="mx-05"/>
          <w:rFonts w:eastAsiaTheme="majorEastAsia"/>
        </w:rPr>
        <w:t>14</w:t>
      </w:r>
      <w:r>
        <w:t>.</w:t>
      </w:r>
    </w:p>
    <w:p w14:paraId="4312A962" w14:textId="77777777" w:rsidR="00105964" w:rsidRDefault="00105964" w:rsidP="00105964">
      <w:pPr>
        <w:pStyle w:val="NormalWeb"/>
        <w:numPr>
          <w:ilvl w:val="0"/>
          <w:numId w:val="23"/>
        </w:numPr>
      </w:pPr>
      <w:r>
        <w:rPr>
          <w:rStyle w:val="Strong"/>
        </w:rPr>
        <w:t>Model selection and experimentation:</w:t>
      </w:r>
      <w:r>
        <w:t xml:space="preserve"> Compare and benchmark different architectures:</w:t>
      </w:r>
    </w:p>
    <w:p w14:paraId="3DF8F4E3" w14:textId="77777777" w:rsidR="00105964" w:rsidRDefault="00105964" w:rsidP="00105964">
      <w:pPr>
        <w:pStyle w:val="NormalWeb"/>
        <w:numPr>
          <w:ilvl w:val="1"/>
          <w:numId w:val="23"/>
        </w:numPr>
      </w:pPr>
      <w:r>
        <w:rPr>
          <w:rStyle w:val="Strong"/>
        </w:rPr>
        <w:t>ResNet-50/101/152</w:t>
      </w:r>
    </w:p>
    <w:p w14:paraId="12D76B9B" w14:textId="77777777" w:rsidR="00105964" w:rsidRDefault="00105964" w:rsidP="00105964">
      <w:pPr>
        <w:pStyle w:val="NormalWeb"/>
        <w:numPr>
          <w:ilvl w:val="1"/>
          <w:numId w:val="23"/>
        </w:numPr>
      </w:pPr>
      <w:r>
        <w:rPr>
          <w:rStyle w:val="Strong"/>
        </w:rPr>
        <w:t>EfficientNet family:</w:t>
      </w:r>
      <w:r>
        <w:t xml:space="preserve"> Proven strong for DR on APTOS, especially B4/B5 variants</w:t>
      </w:r>
      <w:r>
        <w:rPr>
          <w:rStyle w:val="mx-05"/>
          <w:rFonts w:eastAsiaTheme="majorEastAsia"/>
        </w:rPr>
        <w:t>7</w:t>
      </w:r>
    </w:p>
    <w:p w14:paraId="6D47C331" w14:textId="77777777" w:rsidR="00105964" w:rsidRDefault="00105964" w:rsidP="00105964">
      <w:pPr>
        <w:pStyle w:val="NormalWeb"/>
        <w:numPr>
          <w:ilvl w:val="1"/>
          <w:numId w:val="23"/>
        </w:numPr>
      </w:pPr>
      <w:r>
        <w:rPr>
          <w:rStyle w:val="Strong"/>
        </w:rPr>
        <w:t>InceptionV3, DenseNet, Xception:</w:t>
      </w:r>
      <w:r>
        <w:t xml:space="preserve"> To supplement and ensemble, if needed</w:t>
      </w:r>
    </w:p>
    <w:p w14:paraId="75181D3E" w14:textId="77777777" w:rsidR="00105964" w:rsidRDefault="00105964" w:rsidP="00105964">
      <w:pPr>
        <w:pStyle w:val="NormalWeb"/>
        <w:numPr>
          <w:ilvl w:val="0"/>
          <w:numId w:val="23"/>
        </w:numPr>
      </w:pPr>
      <w:r>
        <w:rPr>
          <w:rStyle w:val="Strong"/>
        </w:rPr>
        <w:t>Classifier Head Modification:</w:t>
      </w:r>
      <w:r>
        <w:t xml:space="preserve"> Remove original classification head, append custom dense layer(s) and softmax for five-class output.</w:t>
      </w:r>
    </w:p>
    <w:p w14:paraId="3926C9D6" w14:textId="77777777" w:rsidR="00105964" w:rsidRDefault="00105964" w:rsidP="00105964">
      <w:pPr>
        <w:pStyle w:val="NormalWeb"/>
      </w:pPr>
      <w:r>
        <w:rPr>
          <w:rStyle w:val="Strong"/>
        </w:rPr>
        <w:t>Regularization Techniques:</w:t>
      </w:r>
    </w:p>
    <w:p w14:paraId="2019E964" w14:textId="77777777" w:rsidR="00105964" w:rsidRDefault="00105964" w:rsidP="00105964">
      <w:pPr>
        <w:pStyle w:val="NormalWeb"/>
        <w:numPr>
          <w:ilvl w:val="0"/>
          <w:numId w:val="24"/>
        </w:numPr>
      </w:pPr>
      <w:r>
        <w:t>Dropout layers (typically 0.5) and batch normalization to fight overfitting.</w:t>
      </w:r>
    </w:p>
    <w:p w14:paraId="1D1B6238" w14:textId="77777777" w:rsidR="00105964" w:rsidRDefault="00105964" w:rsidP="00105964">
      <w:pPr>
        <w:pStyle w:val="NormalWeb"/>
        <w:numPr>
          <w:ilvl w:val="0"/>
          <w:numId w:val="24"/>
        </w:numPr>
      </w:pPr>
      <w:r>
        <w:t>Early stopping, model checkpointing on validation AUC.</w:t>
      </w:r>
    </w:p>
    <w:p w14:paraId="3E93BD5C" w14:textId="77777777" w:rsidR="00105964" w:rsidRDefault="00105964" w:rsidP="00105964">
      <w:pPr>
        <w:pStyle w:val="NormalWeb"/>
      </w:pPr>
      <w:r>
        <w:rPr>
          <w:rStyle w:val="Strong"/>
        </w:rPr>
        <w:t>Data Imbalance:</w:t>
      </w:r>
    </w:p>
    <w:p w14:paraId="44D4430B" w14:textId="77777777" w:rsidR="00105964" w:rsidRDefault="00105964" w:rsidP="00105964">
      <w:pPr>
        <w:pStyle w:val="NormalWeb"/>
        <w:numPr>
          <w:ilvl w:val="0"/>
          <w:numId w:val="25"/>
        </w:numPr>
      </w:pPr>
      <w:r>
        <w:t>Use categorical focal loss or class weighting to emphasize underrepresented severe DR grades.</w:t>
      </w:r>
    </w:p>
    <w:p w14:paraId="1E1CE7EC" w14:textId="77777777" w:rsidR="00105964" w:rsidRDefault="00105964" w:rsidP="00105964">
      <w:pPr>
        <w:pStyle w:val="NormalWeb"/>
        <w:numPr>
          <w:ilvl w:val="0"/>
          <w:numId w:val="25"/>
        </w:numPr>
      </w:pPr>
      <w:r>
        <w:t>Optionally resample minority classes.</w:t>
      </w:r>
    </w:p>
    <w:p w14:paraId="55FA03ED" w14:textId="77777777" w:rsidR="00105964" w:rsidRDefault="00105964" w:rsidP="00105964">
      <w:pPr>
        <w:pStyle w:val="NormalWeb"/>
      </w:pPr>
      <w:r>
        <w:rPr>
          <w:rStyle w:val="Strong"/>
        </w:rPr>
        <w:t>Sample TensorFlow/Keras approach:</w:t>
      </w:r>
    </w:p>
    <w:p w14:paraId="737587F7" w14:textId="77777777" w:rsidR="00105964" w:rsidRDefault="00105964" w:rsidP="00105964">
      <w:r>
        <w:t>python</w:t>
      </w:r>
    </w:p>
    <w:p w14:paraId="7EEE0C02" w14:textId="77777777" w:rsidR="00105964" w:rsidRDefault="00105964" w:rsidP="00105964">
      <w:pPr>
        <w:pStyle w:val="HTMLPreformatted"/>
        <w:rPr>
          <w:rStyle w:val="HTMLCode"/>
        </w:rPr>
      </w:pPr>
      <w:r>
        <w:rPr>
          <w:rStyle w:val="HTMLCode"/>
        </w:rPr>
        <w:t>from tensorflow.keras.applications import ResNet50</w:t>
      </w:r>
    </w:p>
    <w:p w14:paraId="0D4F9D8B" w14:textId="77777777" w:rsidR="00105964" w:rsidRDefault="00105964" w:rsidP="00105964">
      <w:pPr>
        <w:pStyle w:val="HTMLPreformatted"/>
        <w:rPr>
          <w:rStyle w:val="HTMLCode"/>
        </w:rPr>
      </w:pPr>
      <w:r>
        <w:rPr>
          <w:rStyle w:val="HTMLCode"/>
        </w:rPr>
        <w:t>from tensorflow.keras import layers, models</w:t>
      </w:r>
    </w:p>
    <w:p w14:paraId="425B97DE" w14:textId="77777777" w:rsidR="00105964" w:rsidRDefault="00105964" w:rsidP="00105964">
      <w:pPr>
        <w:pStyle w:val="HTMLPreformatted"/>
        <w:rPr>
          <w:rStyle w:val="HTMLCode"/>
        </w:rPr>
      </w:pPr>
    </w:p>
    <w:p w14:paraId="4EDDE63B" w14:textId="77777777" w:rsidR="00105964" w:rsidRDefault="00105964" w:rsidP="00105964">
      <w:pPr>
        <w:pStyle w:val="HTMLPreformatted"/>
        <w:rPr>
          <w:rStyle w:val="HTMLCode"/>
        </w:rPr>
      </w:pPr>
      <w:r>
        <w:rPr>
          <w:rStyle w:val="HTMLCode"/>
        </w:rPr>
        <w:t>base_model = ResNet50(include_top=False, weights='imagenet', input_shape=(224,224,3), pooling='avg')</w:t>
      </w:r>
    </w:p>
    <w:p w14:paraId="31D64352" w14:textId="77777777" w:rsidR="00105964" w:rsidRDefault="00105964" w:rsidP="00105964">
      <w:pPr>
        <w:pStyle w:val="HTMLPreformatted"/>
        <w:rPr>
          <w:rStyle w:val="HTMLCode"/>
        </w:rPr>
      </w:pPr>
      <w:r>
        <w:rPr>
          <w:rStyle w:val="HTMLCode"/>
        </w:rPr>
        <w:t>base_model.trainable = False  # or selectively fine-tune last N layers</w:t>
      </w:r>
    </w:p>
    <w:p w14:paraId="03E16B1F" w14:textId="77777777" w:rsidR="00105964" w:rsidRDefault="00105964" w:rsidP="00105964">
      <w:pPr>
        <w:pStyle w:val="HTMLPreformatted"/>
        <w:rPr>
          <w:rStyle w:val="HTMLCode"/>
        </w:rPr>
      </w:pPr>
      <w:r>
        <w:rPr>
          <w:rStyle w:val="HTMLCode"/>
        </w:rPr>
        <w:t>inputs = layers.Input(shape=(224,224,3))</w:t>
      </w:r>
    </w:p>
    <w:p w14:paraId="79D73EED" w14:textId="77777777" w:rsidR="00105964" w:rsidRDefault="00105964" w:rsidP="00105964">
      <w:pPr>
        <w:pStyle w:val="HTMLPreformatted"/>
        <w:rPr>
          <w:rStyle w:val="HTMLCode"/>
        </w:rPr>
      </w:pPr>
      <w:r>
        <w:rPr>
          <w:rStyle w:val="HTMLCode"/>
        </w:rPr>
        <w:t>x = base_model(inputs, training=False)</w:t>
      </w:r>
    </w:p>
    <w:p w14:paraId="519612EA" w14:textId="77777777" w:rsidR="00105964" w:rsidRDefault="00105964" w:rsidP="00105964">
      <w:pPr>
        <w:pStyle w:val="HTMLPreformatted"/>
        <w:rPr>
          <w:rStyle w:val="HTMLCode"/>
        </w:rPr>
      </w:pPr>
      <w:r>
        <w:rPr>
          <w:rStyle w:val="HTMLCode"/>
        </w:rPr>
        <w:t>x = layers.Dense(512, activation='relu')(x)</w:t>
      </w:r>
    </w:p>
    <w:p w14:paraId="05608EED" w14:textId="77777777" w:rsidR="00105964" w:rsidRDefault="00105964" w:rsidP="00105964">
      <w:pPr>
        <w:pStyle w:val="HTMLPreformatted"/>
        <w:rPr>
          <w:rStyle w:val="HTMLCode"/>
        </w:rPr>
      </w:pPr>
      <w:r>
        <w:rPr>
          <w:rStyle w:val="HTMLCode"/>
        </w:rPr>
        <w:t>x = layers.Dropout(0.5)(x)</w:t>
      </w:r>
    </w:p>
    <w:p w14:paraId="6457CD7F" w14:textId="77777777" w:rsidR="00105964" w:rsidRDefault="00105964" w:rsidP="00105964">
      <w:pPr>
        <w:pStyle w:val="HTMLPreformatted"/>
        <w:rPr>
          <w:rStyle w:val="HTMLCode"/>
        </w:rPr>
      </w:pPr>
      <w:r>
        <w:rPr>
          <w:rStyle w:val="HTMLCode"/>
        </w:rPr>
        <w:t>outputs = layers.Dense(5, activation='softmax')(x)</w:t>
      </w:r>
    </w:p>
    <w:p w14:paraId="17737235" w14:textId="77777777" w:rsidR="00105964" w:rsidRDefault="00105964" w:rsidP="00105964">
      <w:pPr>
        <w:pStyle w:val="HTMLPreformatted"/>
        <w:rPr>
          <w:rStyle w:val="HTMLCode"/>
        </w:rPr>
      </w:pPr>
      <w:r>
        <w:rPr>
          <w:rStyle w:val="HTMLCode"/>
        </w:rPr>
        <w:t>model = models.Model(inputs, outputs)</w:t>
      </w:r>
    </w:p>
    <w:p w14:paraId="42F11267" w14:textId="77777777" w:rsidR="00105964" w:rsidRDefault="00105964" w:rsidP="00105964">
      <w:pPr>
        <w:pStyle w:val="Heading3"/>
      </w:pPr>
      <w:r>
        <w:t>4. Integration of Explainable AI: Grad-CAM and SHAP</w:t>
      </w:r>
    </w:p>
    <w:p w14:paraId="355BC745" w14:textId="77777777" w:rsidR="00105964" w:rsidRDefault="00105964" w:rsidP="00105964">
      <w:pPr>
        <w:pStyle w:val="NormalWeb"/>
      </w:pPr>
      <w:r>
        <w:rPr>
          <w:rStyle w:val="Strong"/>
        </w:rPr>
        <w:t>Transparency is non-negotiable in healthcare,</w:t>
      </w:r>
      <w:r>
        <w:t xml:space="preserve"> as black-box models are rarely trusted by clinicians</w:t>
      </w:r>
      <w:r>
        <w:rPr>
          <w:rStyle w:val="mx-05"/>
          <w:rFonts w:eastAsiaTheme="majorEastAsia"/>
        </w:rPr>
        <w:t>17</w:t>
      </w:r>
      <w:r>
        <w:t>.</w:t>
      </w:r>
    </w:p>
    <w:p w14:paraId="1CF87158" w14:textId="77777777" w:rsidR="00105964" w:rsidRDefault="00105964" w:rsidP="00105964">
      <w:pPr>
        <w:pStyle w:val="NormalWeb"/>
        <w:numPr>
          <w:ilvl w:val="0"/>
          <w:numId w:val="26"/>
        </w:numPr>
      </w:pPr>
      <w:r>
        <w:rPr>
          <w:rStyle w:val="Strong"/>
        </w:rPr>
        <w:t>Grad-CAM (Gradient-weighted Class Activation Mapping):</w:t>
      </w:r>
      <w:r>
        <w:t xml:space="preserve"> Produces heatmaps showing which regions of the input image most contributed to the model’s decision.</w:t>
      </w:r>
    </w:p>
    <w:p w14:paraId="0220F731" w14:textId="77777777" w:rsidR="00105964" w:rsidRDefault="00105964" w:rsidP="00105964">
      <w:pPr>
        <w:pStyle w:val="NormalWeb"/>
        <w:numPr>
          <w:ilvl w:val="0"/>
          <w:numId w:val="26"/>
        </w:numPr>
      </w:pPr>
      <w:r>
        <w:rPr>
          <w:rStyle w:val="Strong"/>
        </w:rPr>
        <w:t>Implementation:</w:t>
      </w:r>
    </w:p>
    <w:p w14:paraId="45B7CB72" w14:textId="77777777" w:rsidR="00105964" w:rsidRDefault="00105964" w:rsidP="00105964">
      <w:pPr>
        <w:pStyle w:val="NormalWeb"/>
        <w:numPr>
          <w:ilvl w:val="1"/>
          <w:numId w:val="26"/>
        </w:numPr>
      </w:pPr>
      <w:r>
        <w:lastRenderedPageBreak/>
        <w:t>Overlay Grad-CAM heatmaps on original fundus images, especially for both correct and incorrect predictions, to provide actionable insight for users.</w:t>
      </w:r>
    </w:p>
    <w:p w14:paraId="3704BA8B" w14:textId="77777777" w:rsidR="00105964" w:rsidRDefault="00105964" w:rsidP="00105964">
      <w:pPr>
        <w:pStyle w:val="NormalWeb"/>
        <w:numPr>
          <w:ilvl w:val="1"/>
          <w:numId w:val="26"/>
        </w:numPr>
      </w:pPr>
      <w:r>
        <w:t>For end-users (clinicians), examples of model attention focusing on microaneurysms, hemorrhages, or exudates validates predictions and helps in error analysis</w:t>
      </w:r>
      <w:r>
        <w:rPr>
          <w:rStyle w:val="mx-05"/>
          <w:rFonts w:eastAsiaTheme="majorEastAsia"/>
        </w:rPr>
        <w:t>4</w:t>
      </w:r>
      <w:r>
        <w:t>.</w:t>
      </w:r>
    </w:p>
    <w:p w14:paraId="4B754714" w14:textId="77777777" w:rsidR="00105964" w:rsidRDefault="00105964" w:rsidP="00105964">
      <w:pPr>
        <w:pStyle w:val="NormalWeb"/>
        <w:numPr>
          <w:ilvl w:val="0"/>
          <w:numId w:val="26"/>
        </w:numPr>
      </w:pPr>
      <w:r>
        <w:rPr>
          <w:rStyle w:val="Strong"/>
        </w:rPr>
        <w:t>SHAP (SHapley Additive exPlanations):</w:t>
      </w:r>
      <w:r>
        <w:t xml:space="preserve"> Used for tabular or engineered features scenarios, or for global feature importances if feature extraction is explicit.</w:t>
      </w:r>
    </w:p>
    <w:p w14:paraId="6D34A946" w14:textId="77777777" w:rsidR="00105964" w:rsidRDefault="00105964" w:rsidP="00105964">
      <w:pPr>
        <w:pStyle w:val="NormalWeb"/>
      </w:pPr>
      <w:r>
        <w:rPr>
          <w:rStyle w:val="Strong"/>
        </w:rPr>
        <w:t>Portfolio Tip:</w:t>
      </w:r>
      <w:r>
        <w:t xml:space="preserve"> Include a web-based interactive dashboard (e.g., Streamlit) displaying sample predictions together with Grad-CAM heatmaps for user-facing explainability.</w:t>
      </w:r>
    </w:p>
    <w:p w14:paraId="184EC88F" w14:textId="77777777" w:rsidR="00105964" w:rsidRDefault="00105964" w:rsidP="00105964">
      <w:pPr>
        <w:pStyle w:val="Heading3"/>
      </w:pPr>
      <w:r>
        <w:t>5. Evaluation Metrics for Medical Classification</w:t>
      </w:r>
    </w:p>
    <w:p w14:paraId="2170DF9B" w14:textId="77777777" w:rsidR="00105964" w:rsidRDefault="00105964" w:rsidP="00105964">
      <w:pPr>
        <w:pStyle w:val="NormalWeb"/>
      </w:pPr>
      <w:r>
        <w:rPr>
          <w:rStyle w:val="Strong"/>
        </w:rPr>
        <w:t>Medical imaging models must be evaluated by metrics that reflect real clinical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4016"/>
      </w:tblGrid>
      <w:tr w:rsidR="00105964" w14:paraId="0BD20EC1" w14:textId="77777777" w:rsidTr="00105964">
        <w:trPr>
          <w:tblHeader/>
          <w:tblCellSpacing w:w="15" w:type="dxa"/>
        </w:trPr>
        <w:tc>
          <w:tcPr>
            <w:tcW w:w="0" w:type="auto"/>
            <w:vAlign w:val="center"/>
            <w:hideMark/>
          </w:tcPr>
          <w:p w14:paraId="023F05FE" w14:textId="77777777" w:rsidR="00105964" w:rsidRDefault="00105964">
            <w:pPr>
              <w:jc w:val="center"/>
              <w:rPr>
                <w:b/>
                <w:bCs/>
              </w:rPr>
            </w:pPr>
            <w:r>
              <w:rPr>
                <w:b/>
                <w:bCs/>
              </w:rPr>
              <w:t>Metric</w:t>
            </w:r>
          </w:p>
        </w:tc>
        <w:tc>
          <w:tcPr>
            <w:tcW w:w="0" w:type="auto"/>
            <w:vAlign w:val="center"/>
            <w:hideMark/>
          </w:tcPr>
          <w:p w14:paraId="46D59C18" w14:textId="77777777" w:rsidR="00105964" w:rsidRDefault="00105964">
            <w:pPr>
              <w:jc w:val="center"/>
              <w:rPr>
                <w:b/>
                <w:bCs/>
              </w:rPr>
            </w:pPr>
            <w:r>
              <w:rPr>
                <w:b/>
                <w:bCs/>
              </w:rPr>
              <w:t>Relevance in DR Detection</w:t>
            </w:r>
          </w:p>
        </w:tc>
      </w:tr>
      <w:tr w:rsidR="00105964" w14:paraId="238F6E0C" w14:textId="77777777" w:rsidTr="00105964">
        <w:trPr>
          <w:tblCellSpacing w:w="15" w:type="dxa"/>
        </w:trPr>
        <w:tc>
          <w:tcPr>
            <w:tcW w:w="0" w:type="auto"/>
            <w:vAlign w:val="center"/>
            <w:hideMark/>
          </w:tcPr>
          <w:p w14:paraId="148CB7EA" w14:textId="77777777" w:rsidR="00105964" w:rsidRDefault="00105964">
            <w:r>
              <w:t>Accuracy</w:t>
            </w:r>
          </w:p>
        </w:tc>
        <w:tc>
          <w:tcPr>
            <w:tcW w:w="0" w:type="auto"/>
            <w:vAlign w:val="center"/>
            <w:hideMark/>
          </w:tcPr>
          <w:p w14:paraId="75784F84" w14:textId="77777777" w:rsidR="00105964" w:rsidRDefault="00105964">
            <w:r>
              <w:t>% correctly predicted stages</w:t>
            </w:r>
          </w:p>
        </w:tc>
      </w:tr>
      <w:tr w:rsidR="00105964" w14:paraId="40FF0FE6" w14:textId="77777777" w:rsidTr="00105964">
        <w:trPr>
          <w:tblCellSpacing w:w="15" w:type="dxa"/>
        </w:trPr>
        <w:tc>
          <w:tcPr>
            <w:tcW w:w="0" w:type="auto"/>
            <w:vAlign w:val="center"/>
            <w:hideMark/>
          </w:tcPr>
          <w:p w14:paraId="507D75D6" w14:textId="77777777" w:rsidR="00105964" w:rsidRDefault="00105964">
            <w:r>
              <w:t>Precision</w:t>
            </w:r>
          </w:p>
        </w:tc>
        <w:tc>
          <w:tcPr>
            <w:tcW w:w="0" w:type="auto"/>
            <w:vAlign w:val="center"/>
            <w:hideMark/>
          </w:tcPr>
          <w:p w14:paraId="781E6469" w14:textId="77777777" w:rsidR="00105964" w:rsidRDefault="00105964">
            <w:r>
              <w:t>% correct among predicted positives</w:t>
            </w:r>
          </w:p>
        </w:tc>
      </w:tr>
      <w:tr w:rsidR="00105964" w14:paraId="5FC59E03" w14:textId="77777777" w:rsidTr="00105964">
        <w:trPr>
          <w:tblCellSpacing w:w="15" w:type="dxa"/>
        </w:trPr>
        <w:tc>
          <w:tcPr>
            <w:tcW w:w="0" w:type="auto"/>
            <w:vAlign w:val="center"/>
            <w:hideMark/>
          </w:tcPr>
          <w:p w14:paraId="1411B8DC" w14:textId="77777777" w:rsidR="00105964" w:rsidRDefault="00105964">
            <w:r>
              <w:t>Recall (Sens.)</w:t>
            </w:r>
          </w:p>
        </w:tc>
        <w:tc>
          <w:tcPr>
            <w:tcW w:w="0" w:type="auto"/>
            <w:vAlign w:val="center"/>
            <w:hideMark/>
          </w:tcPr>
          <w:p w14:paraId="06ED7C49" w14:textId="77777777" w:rsidR="00105964" w:rsidRDefault="00105964">
            <w:r>
              <w:t>% DR correctly identified (screening)</w:t>
            </w:r>
          </w:p>
        </w:tc>
      </w:tr>
      <w:tr w:rsidR="00105964" w14:paraId="122AB2EB" w14:textId="77777777" w:rsidTr="00105964">
        <w:trPr>
          <w:tblCellSpacing w:w="15" w:type="dxa"/>
        </w:trPr>
        <w:tc>
          <w:tcPr>
            <w:tcW w:w="0" w:type="auto"/>
            <w:vAlign w:val="center"/>
            <w:hideMark/>
          </w:tcPr>
          <w:p w14:paraId="3B4BBA59" w14:textId="77777777" w:rsidR="00105964" w:rsidRDefault="00105964">
            <w:r>
              <w:t>Specificity</w:t>
            </w:r>
          </w:p>
        </w:tc>
        <w:tc>
          <w:tcPr>
            <w:tcW w:w="0" w:type="auto"/>
            <w:vAlign w:val="center"/>
            <w:hideMark/>
          </w:tcPr>
          <w:p w14:paraId="6338B954" w14:textId="77777777" w:rsidR="00105964" w:rsidRDefault="00105964">
            <w:r>
              <w:t>% non-DR correctly excluded (screening)</w:t>
            </w:r>
          </w:p>
        </w:tc>
      </w:tr>
      <w:tr w:rsidR="00105964" w14:paraId="65274314" w14:textId="77777777" w:rsidTr="00105964">
        <w:trPr>
          <w:tblCellSpacing w:w="15" w:type="dxa"/>
        </w:trPr>
        <w:tc>
          <w:tcPr>
            <w:tcW w:w="0" w:type="auto"/>
            <w:vAlign w:val="center"/>
            <w:hideMark/>
          </w:tcPr>
          <w:p w14:paraId="0B1EAE53" w14:textId="77777777" w:rsidR="00105964" w:rsidRDefault="00105964">
            <w:r>
              <w:t>F1 Score</w:t>
            </w:r>
          </w:p>
        </w:tc>
        <w:tc>
          <w:tcPr>
            <w:tcW w:w="0" w:type="auto"/>
            <w:vAlign w:val="center"/>
            <w:hideMark/>
          </w:tcPr>
          <w:p w14:paraId="33126E89" w14:textId="77777777" w:rsidR="00105964" w:rsidRDefault="00105964">
            <w:r>
              <w:t>Harmonic mean (Precision &amp; Recall)</w:t>
            </w:r>
          </w:p>
        </w:tc>
      </w:tr>
      <w:tr w:rsidR="00105964" w14:paraId="0A49FA18" w14:textId="77777777" w:rsidTr="00105964">
        <w:trPr>
          <w:tblCellSpacing w:w="15" w:type="dxa"/>
        </w:trPr>
        <w:tc>
          <w:tcPr>
            <w:tcW w:w="0" w:type="auto"/>
            <w:vAlign w:val="center"/>
            <w:hideMark/>
          </w:tcPr>
          <w:p w14:paraId="2E4530C8" w14:textId="77777777" w:rsidR="00105964" w:rsidRDefault="00105964">
            <w:r>
              <w:t>AUC-ROC</w:t>
            </w:r>
          </w:p>
        </w:tc>
        <w:tc>
          <w:tcPr>
            <w:tcW w:w="0" w:type="auto"/>
            <w:vAlign w:val="center"/>
            <w:hideMark/>
          </w:tcPr>
          <w:p w14:paraId="2F6D2C51" w14:textId="77777777" w:rsidR="00105964" w:rsidRDefault="00105964">
            <w:r>
              <w:t>Class-wise, especially for rare classes</w:t>
            </w:r>
          </w:p>
        </w:tc>
      </w:tr>
      <w:tr w:rsidR="00105964" w14:paraId="1BAFAC29" w14:textId="77777777" w:rsidTr="00105964">
        <w:trPr>
          <w:tblCellSpacing w:w="15" w:type="dxa"/>
        </w:trPr>
        <w:tc>
          <w:tcPr>
            <w:tcW w:w="0" w:type="auto"/>
            <w:vAlign w:val="center"/>
            <w:hideMark/>
          </w:tcPr>
          <w:p w14:paraId="530C15F4" w14:textId="77777777" w:rsidR="00105964" w:rsidRDefault="00105964">
            <w:r>
              <w:t>Cohen’s Kappa</w:t>
            </w:r>
          </w:p>
        </w:tc>
        <w:tc>
          <w:tcPr>
            <w:tcW w:w="0" w:type="auto"/>
            <w:vAlign w:val="center"/>
            <w:hideMark/>
          </w:tcPr>
          <w:p w14:paraId="11B30411" w14:textId="77777777" w:rsidR="00105964" w:rsidRDefault="00105964">
            <w:r>
              <w:t>Accounts for chance agreement, ordinal</w:t>
            </w:r>
          </w:p>
        </w:tc>
      </w:tr>
      <w:tr w:rsidR="00105964" w14:paraId="41CBE196" w14:textId="77777777" w:rsidTr="00105964">
        <w:trPr>
          <w:tblCellSpacing w:w="15" w:type="dxa"/>
        </w:trPr>
        <w:tc>
          <w:tcPr>
            <w:tcW w:w="0" w:type="auto"/>
            <w:vAlign w:val="center"/>
            <w:hideMark/>
          </w:tcPr>
          <w:p w14:paraId="3D6C6C46" w14:textId="77777777" w:rsidR="00105964" w:rsidRDefault="00105964">
            <w:r>
              <w:t>Quadratic Weighted Kappa</w:t>
            </w:r>
          </w:p>
        </w:tc>
        <w:tc>
          <w:tcPr>
            <w:tcW w:w="0" w:type="auto"/>
            <w:vAlign w:val="center"/>
            <w:hideMark/>
          </w:tcPr>
          <w:p w14:paraId="038288EF" w14:textId="77777777" w:rsidR="00105964" w:rsidRDefault="00105964">
            <w:r>
              <w:t>Used as main Kaggle metric</w:t>
            </w:r>
          </w:p>
        </w:tc>
      </w:tr>
    </w:tbl>
    <w:p w14:paraId="459A0A23" w14:textId="77777777" w:rsidR="00105964" w:rsidRDefault="00105964" w:rsidP="00105964">
      <w:pPr>
        <w:pStyle w:val="NormalWeb"/>
        <w:numPr>
          <w:ilvl w:val="0"/>
          <w:numId w:val="27"/>
        </w:numPr>
      </w:pPr>
      <w:r>
        <w:rPr>
          <w:rStyle w:val="Strong"/>
        </w:rPr>
        <w:t>Confusion matrixes</w:t>
      </w:r>
      <w:r>
        <w:t xml:space="preserve"> visualize per-stage errors; e.g., confusions between moderate and severe DR impact clinical triage.</w:t>
      </w:r>
    </w:p>
    <w:p w14:paraId="4183C7F7" w14:textId="77777777" w:rsidR="00105964" w:rsidRDefault="00105964" w:rsidP="00105964">
      <w:pPr>
        <w:pStyle w:val="NormalWeb"/>
        <w:numPr>
          <w:ilvl w:val="0"/>
          <w:numId w:val="27"/>
        </w:numPr>
      </w:pPr>
      <w:r>
        <w:rPr>
          <w:rStyle w:val="Strong"/>
        </w:rPr>
        <w:t>Quadratic weighted kappa</w:t>
      </w:r>
      <w:r>
        <w:t xml:space="preserve"> specifically penalizes ordinal errors (e.g., confusing “No DR” with “Mild” less than confusing “No DR” with “Proliferative”). The main Kaggle competition Leaderboard is based on this.</w:t>
      </w:r>
    </w:p>
    <w:p w14:paraId="779B341B" w14:textId="77777777" w:rsidR="00105964" w:rsidRDefault="00105964" w:rsidP="00105964">
      <w:pPr>
        <w:pStyle w:val="NormalWeb"/>
        <w:numPr>
          <w:ilvl w:val="0"/>
          <w:numId w:val="27"/>
        </w:numPr>
      </w:pPr>
      <w:r>
        <w:rPr>
          <w:rStyle w:val="Strong"/>
        </w:rPr>
        <w:t>Speed (prediction latency):</w:t>
      </w:r>
      <w:r>
        <w:t xml:space="preserve"> Justifies deployment for real-time or near real-time triage situations.</w:t>
      </w:r>
    </w:p>
    <w:p w14:paraId="182AE6CC" w14:textId="77777777" w:rsidR="00105964" w:rsidRDefault="00105964" w:rsidP="00105964">
      <w:pPr>
        <w:pStyle w:val="NormalWeb"/>
      </w:pPr>
      <w:r>
        <w:t>Performance targets:</w:t>
      </w:r>
    </w:p>
    <w:p w14:paraId="40E4E4AB" w14:textId="77777777" w:rsidR="00105964" w:rsidRDefault="00105964" w:rsidP="00105964">
      <w:pPr>
        <w:pStyle w:val="NormalWeb"/>
        <w:numPr>
          <w:ilvl w:val="0"/>
          <w:numId w:val="28"/>
        </w:numPr>
      </w:pPr>
      <w:r>
        <w:t>Sensitivity ≥ 80%, Specificity ≥ 95% (UK/US guidelines for DR screening tools)</w:t>
      </w:r>
      <w:r>
        <w:rPr>
          <w:rStyle w:val="mx-05"/>
          <w:rFonts w:eastAsiaTheme="majorEastAsia"/>
        </w:rPr>
        <w:t>20</w:t>
      </w:r>
      <w:r>
        <w:t>.</w:t>
      </w:r>
    </w:p>
    <w:p w14:paraId="282555AE" w14:textId="77777777" w:rsidR="00105964" w:rsidRDefault="00105964" w:rsidP="00105964">
      <w:pPr>
        <w:pStyle w:val="Heading3"/>
      </w:pPr>
      <w:r>
        <w:lastRenderedPageBreak/>
        <w:t>6. Model Optimization and Hyperparameter Tuning</w:t>
      </w:r>
    </w:p>
    <w:p w14:paraId="3B54BAB8" w14:textId="77777777" w:rsidR="00105964" w:rsidRDefault="00105964" w:rsidP="00105964">
      <w:pPr>
        <w:pStyle w:val="NormalWeb"/>
      </w:pPr>
      <w:r>
        <w:rPr>
          <w:rStyle w:val="Strong"/>
        </w:rPr>
        <w:t>Hyperparameters with significant impact:</w:t>
      </w:r>
    </w:p>
    <w:p w14:paraId="3C8BFBC3" w14:textId="77777777" w:rsidR="00105964" w:rsidRDefault="00105964" w:rsidP="00105964">
      <w:pPr>
        <w:pStyle w:val="NormalWeb"/>
        <w:numPr>
          <w:ilvl w:val="0"/>
          <w:numId w:val="29"/>
        </w:numPr>
      </w:pPr>
      <w:r>
        <w:t>Learning rate and optimizer (Adam, SGD with learning rate scheduling, LAMB for larger models)</w:t>
      </w:r>
    </w:p>
    <w:p w14:paraId="6146364A" w14:textId="77777777" w:rsidR="00105964" w:rsidRDefault="00105964" w:rsidP="00105964">
      <w:pPr>
        <w:pStyle w:val="NormalWeb"/>
        <w:numPr>
          <w:ilvl w:val="0"/>
          <w:numId w:val="29"/>
        </w:numPr>
      </w:pPr>
      <w:r>
        <w:t>Batch size</w:t>
      </w:r>
    </w:p>
    <w:p w14:paraId="5D9D958A" w14:textId="77777777" w:rsidR="00105964" w:rsidRDefault="00105964" w:rsidP="00105964">
      <w:pPr>
        <w:pStyle w:val="NormalWeb"/>
        <w:numPr>
          <w:ilvl w:val="0"/>
          <w:numId w:val="29"/>
        </w:numPr>
      </w:pPr>
      <w:r>
        <w:t>Number of trainable layers (fine-tuning depth)</w:t>
      </w:r>
    </w:p>
    <w:p w14:paraId="017EB51D" w14:textId="77777777" w:rsidR="00105964" w:rsidRDefault="00105964" w:rsidP="00105964">
      <w:pPr>
        <w:pStyle w:val="NormalWeb"/>
        <w:numPr>
          <w:ilvl w:val="0"/>
          <w:numId w:val="29"/>
        </w:numPr>
      </w:pPr>
      <w:r>
        <w:t>Dropout rates and augmentation settings</w:t>
      </w:r>
    </w:p>
    <w:p w14:paraId="74F6D52D" w14:textId="77777777" w:rsidR="00105964" w:rsidRDefault="00105964" w:rsidP="00105964">
      <w:pPr>
        <w:pStyle w:val="NormalWeb"/>
        <w:numPr>
          <w:ilvl w:val="0"/>
          <w:numId w:val="29"/>
        </w:numPr>
      </w:pPr>
      <w:r>
        <w:t>Loss function: categorical cross-entropy, categorical focal loss, or deep AUC maximization (DAM) for imbalanced classes.</w:t>
      </w:r>
    </w:p>
    <w:p w14:paraId="3C5D0FAB" w14:textId="77777777" w:rsidR="00105964" w:rsidRDefault="00105964" w:rsidP="00105964">
      <w:pPr>
        <w:pStyle w:val="NormalWeb"/>
      </w:pPr>
      <w:r>
        <w:rPr>
          <w:rStyle w:val="Strong"/>
        </w:rPr>
        <w:t>Modern Optimization Approach:</w:t>
      </w:r>
    </w:p>
    <w:p w14:paraId="592EDCED" w14:textId="77777777" w:rsidR="00105964" w:rsidRDefault="00105964" w:rsidP="00105964">
      <w:pPr>
        <w:pStyle w:val="NormalWeb"/>
        <w:numPr>
          <w:ilvl w:val="0"/>
          <w:numId w:val="30"/>
        </w:numPr>
      </w:pPr>
      <w:r>
        <w:rPr>
          <w:rStyle w:val="Strong"/>
        </w:rPr>
        <w:t>Bayesian Optimization</w:t>
      </w:r>
      <w:r>
        <w:t xml:space="preserve"> (e.g., Optuna, Ray Tune, scikit-optimize): Efficiently searches hyperparameter space, outperforms simple grid/random search especially with expensive deep models</w:t>
      </w:r>
      <w:r>
        <w:rPr>
          <w:rStyle w:val="mx-05"/>
          <w:rFonts w:eastAsiaTheme="majorEastAsia"/>
        </w:rPr>
        <w:t>2325</w:t>
      </w:r>
      <w:r>
        <w:t>.</w:t>
      </w:r>
    </w:p>
    <w:p w14:paraId="75DE46B6" w14:textId="77777777" w:rsidR="00105964" w:rsidRDefault="00105964" w:rsidP="00105964">
      <w:pPr>
        <w:pStyle w:val="NormalWeb"/>
        <w:numPr>
          <w:ilvl w:val="0"/>
          <w:numId w:val="30"/>
        </w:numPr>
      </w:pPr>
      <w:r>
        <w:rPr>
          <w:rStyle w:val="Strong"/>
        </w:rPr>
        <w:t>Early stopping, learning rate schedulers, and dynamic data sampling</w:t>
      </w:r>
      <w:r>
        <w:t xml:space="preserve"> techniques to maximize final test AUC and training efficiency.</w:t>
      </w:r>
    </w:p>
    <w:p w14:paraId="6B4BB36B" w14:textId="77777777" w:rsidR="00105964" w:rsidRDefault="00105964" w:rsidP="00105964">
      <w:pPr>
        <w:pStyle w:val="NormalWeb"/>
      </w:pPr>
      <w:r>
        <w:rPr>
          <w:rStyle w:val="Strong"/>
        </w:rPr>
        <w:t>Portfolio Note:</w:t>
      </w:r>
      <w:r>
        <w:t xml:space="preserve"> Supply code and experiment logs demonstrating how optimal architecture, learning rate, and fine-tuning depth were selected. Highlight use of automated search (Bayesian) and integration with scikit-learn’s GridSearchCV or cross-validation pipeline.</w:t>
      </w:r>
    </w:p>
    <w:p w14:paraId="522F0116" w14:textId="77777777" w:rsidR="00105964" w:rsidRDefault="00105964" w:rsidP="00105964">
      <w:pPr>
        <w:pStyle w:val="Heading3"/>
      </w:pPr>
      <w:r>
        <w:t>7. Framework Benchmarking: TensorFlow vs PyTorch</w:t>
      </w:r>
    </w:p>
    <w:p w14:paraId="70499483" w14:textId="77777777" w:rsidR="00105964" w:rsidRDefault="00105964" w:rsidP="00105964">
      <w:pPr>
        <w:pStyle w:val="NormalWeb"/>
      </w:pPr>
      <w:r>
        <w:t>Both PyTorch and TensorFlow/Keras are dominant in the ML/DL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1"/>
        <w:gridCol w:w="2720"/>
        <w:gridCol w:w="3031"/>
      </w:tblGrid>
      <w:tr w:rsidR="00105964" w14:paraId="15EF3076" w14:textId="77777777" w:rsidTr="00105964">
        <w:trPr>
          <w:tblHeader/>
          <w:tblCellSpacing w:w="15" w:type="dxa"/>
        </w:trPr>
        <w:tc>
          <w:tcPr>
            <w:tcW w:w="0" w:type="auto"/>
            <w:vAlign w:val="center"/>
            <w:hideMark/>
          </w:tcPr>
          <w:p w14:paraId="51D35887" w14:textId="77777777" w:rsidR="00105964" w:rsidRDefault="00105964">
            <w:pPr>
              <w:jc w:val="center"/>
              <w:rPr>
                <w:b/>
                <w:bCs/>
              </w:rPr>
            </w:pPr>
            <w:r>
              <w:rPr>
                <w:b/>
                <w:bCs/>
              </w:rPr>
              <w:t>Feature</w:t>
            </w:r>
          </w:p>
        </w:tc>
        <w:tc>
          <w:tcPr>
            <w:tcW w:w="0" w:type="auto"/>
            <w:vAlign w:val="center"/>
            <w:hideMark/>
          </w:tcPr>
          <w:p w14:paraId="33F82576" w14:textId="77777777" w:rsidR="00105964" w:rsidRDefault="00105964">
            <w:pPr>
              <w:jc w:val="center"/>
              <w:rPr>
                <w:b/>
                <w:bCs/>
              </w:rPr>
            </w:pPr>
            <w:r>
              <w:rPr>
                <w:b/>
                <w:bCs/>
              </w:rPr>
              <w:t>TensorFlow (Keras)</w:t>
            </w:r>
          </w:p>
        </w:tc>
        <w:tc>
          <w:tcPr>
            <w:tcW w:w="0" w:type="auto"/>
            <w:vAlign w:val="center"/>
            <w:hideMark/>
          </w:tcPr>
          <w:p w14:paraId="51C1E15B" w14:textId="77777777" w:rsidR="00105964" w:rsidRDefault="00105964">
            <w:pPr>
              <w:jc w:val="center"/>
              <w:rPr>
                <w:b/>
                <w:bCs/>
              </w:rPr>
            </w:pPr>
            <w:r>
              <w:rPr>
                <w:b/>
                <w:bCs/>
              </w:rPr>
              <w:t>PyTorch</w:t>
            </w:r>
          </w:p>
        </w:tc>
      </w:tr>
      <w:tr w:rsidR="00105964" w14:paraId="45841CFA" w14:textId="77777777" w:rsidTr="00105964">
        <w:trPr>
          <w:tblCellSpacing w:w="15" w:type="dxa"/>
        </w:trPr>
        <w:tc>
          <w:tcPr>
            <w:tcW w:w="0" w:type="auto"/>
            <w:vAlign w:val="center"/>
            <w:hideMark/>
          </w:tcPr>
          <w:p w14:paraId="1422CE86" w14:textId="77777777" w:rsidR="00105964" w:rsidRDefault="00105964">
            <w:r>
              <w:t>Deployment ecosystem</w:t>
            </w:r>
          </w:p>
        </w:tc>
        <w:tc>
          <w:tcPr>
            <w:tcW w:w="0" w:type="auto"/>
            <w:vAlign w:val="center"/>
            <w:hideMark/>
          </w:tcPr>
          <w:p w14:paraId="1659B23D" w14:textId="77777777" w:rsidR="00105964" w:rsidRDefault="00105964">
            <w:r>
              <w:t>Strong (TF Lite, Serving)</w:t>
            </w:r>
          </w:p>
        </w:tc>
        <w:tc>
          <w:tcPr>
            <w:tcW w:w="0" w:type="auto"/>
            <w:vAlign w:val="center"/>
            <w:hideMark/>
          </w:tcPr>
          <w:p w14:paraId="0A17938C" w14:textId="77777777" w:rsidR="00105964" w:rsidRDefault="00105964">
            <w:r>
              <w:t>TorchServe, ONNX export</w:t>
            </w:r>
          </w:p>
        </w:tc>
      </w:tr>
      <w:tr w:rsidR="00105964" w14:paraId="0F98037F" w14:textId="77777777" w:rsidTr="00105964">
        <w:trPr>
          <w:tblCellSpacing w:w="15" w:type="dxa"/>
        </w:trPr>
        <w:tc>
          <w:tcPr>
            <w:tcW w:w="0" w:type="auto"/>
            <w:vAlign w:val="center"/>
            <w:hideMark/>
          </w:tcPr>
          <w:p w14:paraId="785888B8" w14:textId="77777777" w:rsidR="00105964" w:rsidRDefault="00105964">
            <w:r>
              <w:t>Model prototyping speed</w:t>
            </w:r>
          </w:p>
        </w:tc>
        <w:tc>
          <w:tcPr>
            <w:tcW w:w="0" w:type="auto"/>
            <w:vAlign w:val="center"/>
            <w:hideMark/>
          </w:tcPr>
          <w:p w14:paraId="7781FC3E" w14:textId="77777777" w:rsidR="00105964" w:rsidRDefault="00105964">
            <w:r>
              <w:t>High (Keras API)</w:t>
            </w:r>
          </w:p>
        </w:tc>
        <w:tc>
          <w:tcPr>
            <w:tcW w:w="0" w:type="auto"/>
            <w:vAlign w:val="center"/>
            <w:hideMark/>
          </w:tcPr>
          <w:p w14:paraId="50B6CB09" w14:textId="77777777" w:rsidR="00105964" w:rsidRDefault="00105964">
            <w:r>
              <w:t>Very high (dynamic graphs)</w:t>
            </w:r>
          </w:p>
        </w:tc>
      </w:tr>
      <w:tr w:rsidR="00105964" w14:paraId="710D6929" w14:textId="77777777" w:rsidTr="00105964">
        <w:trPr>
          <w:tblCellSpacing w:w="15" w:type="dxa"/>
        </w:trPr>
        <w:tc>
          <w:tcPr>
            <w:tcW w:w="0" w:type="auto"/>
            <w:vAlign w:val="center"/>
            <w:hideMark/>
          </w:tcPr>
          <w:p w14:paraId="55CACFD7" w14:textId="77777777" w:rsidR="00105964" w:rsidRDefault="00105964">
            <w:r>
              <w:t>Data pipeline flexibility</w:t>
            </w:r>
          </w:p>
        </w:tc>
        <w:tc>
          <w:tcPr>
            <w:tcW w:w="0" w:type="auto"/>
            <w:vAlign w:val="center"/>
            <w:hideMark/>
          </w:tcPr>
          <w:p w14:paraId="6094477E" w14:textId="77777777" w:rsidR="00105964" w:rsidRDefault="00105964">
            <w:r>
              <w:t>tf.data, Keras generators</w:t>
            </w:r>
          </w:p>
        </w:tc>
        <w:tc>
          <w:tcPr>
            <w:tcW w:w="0" w:type="auto"/>
            <w:vAlign w:val="center"/>
            <w:hideMark/>
          </w:tcPr>
          <w:p w14:paraId="33878531" w14:textId="77777777" w:rsidR="00105964" w:rsidRDefault="00105964">
            <w:r>
              <w:t>Native DataLoader, Albument.</w:t>
            </w:r>
          </w:p>
        </w:tc>
      </w:tr>
      <w:tr w:rsidR="00105964" w14:paraId="715ABCE9" w14:textId="77777777" w:rsidTr="00105964">
        <w:trPr>
          <w:tblCellSpacing w:w="15" w:type="dxa"/>
        </w:trPr>
        <w:tc>
          <w:tcPr>
            <w:tcW w:w="0" w:type="auto"/>
            <w:vAlign w:val="center"/>
            <w:hideMark/>
          </w:tcPr>
          <w:p w14:paraId="2A884B39" w14:textId="77777777" w:rsidR="00105964" w:rsidRDefault="00105964">
            <w:r>
              <w:t>SOTA model availability</w:t>
            </w:r>
          </w:p>
        </w:tc>
        <w:tc>
          <w:tcPr>
            <w:tcW w:w="0" w:type="auto"/>
            <w:vAlign w:val="center"/>
            <w:hideMark/>
          </w:tcPr>
          <w:p w14:paraId="49BA90F7" w14:textId="77777777" w:rsidR="00105964" w:rsidRDefault="00105964">
            <w:r>
              <w:t>High (keras.applications)</w:t>
            </w:r>
          </w:p>
        </w:tc>
        <w:tc>
          <w:tcPr>
            <w:tcW w:w="0" w:type="auto"/>
            <w:vAlign w:val="center"/>
            <w:hideMark/>
          </w:tcPr>
          <w:p w14:paraId="1558239B" w14:textId="77777777" w:rsidR="00105964" w:rsidRDefault="00105964">
            <w:r>
              <w:t>High (torchvision)</w:t>
            </w:r>
          </w:p>
        </w:tc>
      </w:tr>
      <w:tr w:rsidR="00105964" w14:paraId="4F909A9D" w14:textId="77777777" w:rsidTr="00105964">
        <w:trPr>
          <w:tblCellSpacing w:w="15" w:type="dxa"/>
        </w:trPr>
        <w:tc>
          <w:tcPr>
            <w:tcW w:w="0" w:type="auto"/>
            <w:vAlign w:val="center"/>
            <w:hideMark/>
          </w:tcPr>
          <w:p w14:paraId="410E1B0C" w14:textId="77777777" w:rsidR="00105964" w:rsidRDefault="00105964">
            <w:r>
              <w:t>Community adoption</w:t>
            </w:r>
          </w:p>
        </w:tc>
        <w:tc>
          <w:tcPr>
            <w:tcW w:w="0" w:type="auto"/>
            <w:vAlign w:val="center"/>
            <w:hideMark/>
          </w:tcPr>
          <w:p w14:paraId="5530847C" w14:textId="77777777" w:rsidR="00105964" w:rsidRDefault="00105964">
            <w:r>
              <w:t>High (industry, research)</w:t>
            </w:r>
          </w:p>
        </w:tc>
        <w:tc>
          <w:tcPr>
            <w:tcW w:w="0" w:type="auto"/>
            <w:vAlign w:val="center"/>
            <w:hideMark/>
          </w:tcPr>
          <w:p w14:paraId="41575CD1" w14:textId="77777777" w:rsidR="00105964" w:rsidRDefault="00105964">
            <w:r>
              <w:t>High (research, academia)</w:t>
            </w:r>
          </w:p>
        </w:tc>
      </w:tr>
      <w:tr w:rsidR="00105964" w14:paraId="78D2E9AE" w14:textId="77777777" w:rsidTr="00105964">
        <w:trPr>
          <w:tblCellSpacing w:w="15" w:type="dxa"/>
        </w:trPr>
        <w:tc>
          <w:tcPr>
            <w:tcW w:w="0" w:type="auto"/>
            <w:vAlign w:val="center"/>
            <w:hideMark/>
          </w:tcPr>
          <w:p w14:paraId="798846F5" w14:textId="77777777" w:rsidR="00105964" w:rsidRDefault="00105964">
            <w:r>
              <w:t>Integration with scikit-learn</w:t>
            </w:r>
          </w:p>
        </w:tc>
        <w:tc>
          <w:tcPr>
            <w:tcW w:w="0" w:type="auto"/>
            <w:vAlign w:val="center"/>
            <w:hideMark/>
          </w:tcPr>
          <w:p w14:paraId="7C17219B" w14:textId="77777777" w:rsidR="00105964" w:rsidRDefault="00105964">
            <w:r>
              <w:t>via SciKeras, KerasClassifier</w:t>
            </w:r>
          </w:p>
        </w:tc>
        <w:tc>
          <w:tcPr>
            <w:tcW w:w="0" w:type="auto"/>
            <w:vAlign w:val="center"/>
            <w:hideMark/>
          </w:tcPr>
          <w:p w14:paraId="1E713A36" w14:textId="77777777" w:rsidR="00105964" w:rsidRDefault="00105964">
            <w:r>
              <w:t>via Skorch, custom wrappers</w:t>
            </w:r>
          </w:p>
        </w:tc>
      </w:tr>
    </w:tbl>
    <w:p w14:paraId="4E5B9DAA" w14:textId="77777777" w:rsidR="00105964" w:rsidRDefault="00105964" w:rsidP="00105964">
      <w:pPr>
        <w:pStyle w:val="NormalWeb"/>
      </w:pPr>
      <w:r>
        <w:rPr>
          <w:rStyle w:val="Strong"/>
        </w:rPr>
        <w:t>Project implementation plan:</w:t>
      </w:r>
    </w:p>
    <w:p w14:paraId="2BBC5A80" w14:textId="77777777" w:rsidR="00105964" w:rsidRDefault="00105964" w:rsidP="00105964">
      <w:pPr>
        <w:pStyle w:val="NormalWeb"/>
        <w:numPr>
          <w:ilvl w:val="0"/>
          <w:numId w:val="31"/>
        </w:numPr>
      </w:pPr>
      <w:r>
        <w:lastRenderedPageBreak/>
        <w:t>Implement and benchmark both TensorFlow (Keras) and PyTorch versions, using equivalent models (e.g., EfficientNet, ResNet).</w:t>
      </w:r>
    </w:p>
    <w:p w14:paraId="73E8AEDF" w14:textId="77777777" w:rsidR="00105964" w:rsidRDefault="00105964" w:rsidP="00105964">
      <w:pPr>
        <w:pStyle w:val="NormalWeb"/>
        <w:numPr>
          <w:ilvl w:val="0"/>
          <w:numId w:val="31"/>
        </w:numPr>
      </w:pPr>
      <w:r>
        <w:t>Compare training time, final performance, ease of hyperparameter tuning, export, and deployment flexibility.</w:t>
      </w:r>
    </w:p>
    <w:p w14:paraId="4089A111" w14:textId="77777777" w:rsidR="00105964" w:rsidRDefault="00105964" w:rsidP="00105964">
      <w:pPr>
        <w:pStyle w:val="NormalWeb"/>
        <w:numPr>
          <w:ilvl w:val="0"/>
          <w:numId w:val="31"/>
        </w:numPr>
      </w:pPr>
      <w:r>
        <w:t>Document and justify final framework choice for deployment based on reproducibility, model serving, and real-world deployment requirements.</w:t>
      </w:r>
    </w:p>
    <w:p w14:paraId="7AF4CCFC" w14:textId="77777777" w:rsidR="00105964" w:rsidRDefault="00105964" w:rsidP="00105964">
      <w:pPr>
        <w:pStyle w:val="Heading3"/>
      </w:pPr>
      <w:r>
        <w:t>8. Integration with Scikit-Learn Pipelines</w:t>
      </w:r>
    </w:p>
    <w:p w14:paraId="1C68C826" w14:textId="77777777" w:rsidR="00105964" w:rsidRDefault="00105964" w:rsidP="00105964">
      <w:pPr>
        <w:pStyle w:val="NormalWeb"/>
      </w:pPr>
      <w:r>
        <w:rPr>
          <w:rStyle w:val="Strong"/>
        </w:rPr>
        <w:t>Why integrate deep models with scikit-learn pipelines?</w:t>
      </w:r>
    </w:p>
    <w:p w14:paraId="7AD32328" w14:textId="77777777" w:rsidR="00105964" w:rsidRDefault="00105964" w:rsidP="00105964">
      <w:pPr>
        <w:pStyle w:val="NormalWeb"/>
        <w:numPr>
          <w:ilvl w:val="0"/>
          <w:numId w:val="32"/>
        </w:numPr>
      </w:pPr>
      <w:r>
        <w:rPr>
          <w:rStyle w:val="Strong"/>
        </w:rPr>
        <w:t>Reproducibility:</w:t>
      </w:r>
      <w:r>
        <w:t xml:space="preserve"> Automates full workflow from preprocessing through prediction.</w:t>
      </w:r>
    </w:p>
    <w:p w14:paraId="10F8AF11" w14:textId="77777777" w:rsidR="00105964" w:rsidRDefault="00105964" w:rsidP="00105964">
      <w:pPr>
        <w:pStyle w:val="NormalWeb"/>
        <w:numPr>
          <w:ilvl w:val="0"/>
          <w:numId w:val="32"/>
        </w:numPr>
      </w:pPr>
      <w:r>
        <w:rPr>
          <w:rStyle w:val="Strong"/>
        </w:rPr>
        <w:t>Experimentation:</w:t>
      </w:r>
      <w:r>
        <w:t xml:space="preserve"> Enables seamless inclusion in grid search, cross-validation, and data transformation chains.</w:t>
      </w:r>
    </w:p>
    <w:p w14:paraId="2F60EAA1" w14:textId="77777777" w:rsidR="00105964" w:rsidRDefault="00105964" w:rsidP="00105964">
      <w:pPr>
        <w:pStyle w:val="NormalWeb"/>
        <w:numPr>
          <w:ilvl w:val="0"/>
          <w:numId w:val="32"/>
        </w:numPr>
      </w:pPr>
      <w:r>
        <w:rPr>
          <w:rStyle w:val="Strong"/>
        </w:rPr>
        <w:t>Ease of use:</w:t>
      </w:r>
      <w:r>
        <w:t xml:space="preserve"> Standardizes interfaces for hyperparameter tuning, feature engineering, and model scoring</w:t>
      </w:r>
      <w:r>
        <w:rPr>
          <w:rStyle w:val="mx-05"/>
          <w:rFonts w:eastAsiaTheme="majorEastAsia"/>
        </w:rPr>
        <w:t>27</w:t>
      </w:r>
      <w:r>
        <w:t>.</w:t>
      </w:r>
    </w:p>
    <w:p w14:paraId="3415F8F5" w14:textId="77777777" w:rsidR="00105964" w:rsidRDefault="00105964" w:rsidP="00105964">
      <w:pPr>
        <w:pStyle w:val="NormalWeb"/>
      </w:pPr>
      <w:r>
        <w:rPr>
          <w:rStyle w:val="Strong"/>
        </w:rPr>
        <w:t>How to integrate:</w:t>
      </w:r>
    </w:p>
    <w:p w14:paraId="49FC9A02" w14:textId="77777777" w:rsidR="00105964" w:rsidRDefault="00105964" w:rsidP="00105964">
      <w:pPr>
        <w:pStyle w:val="NormalWeb"/>
        <w:numPr>
          <w:ilvl w:val="0"/>
          <w:numId w:val="33"/>
        </w:numPr>
      </w:pPr>
      <w:r>
        <w:t xml:space="preserve">Use wrappers such as SciKeras’ </w:t>
      </w:r>
      <w:r>
        <w:rPr>
          <w:rStyle w:val="HTMLCode"/>
        </w:rPr>
        <w:t>KerasClassifier</w:t>
      </w:r>
      <w:r>
        <w:t>, PyTorch’s Skorch, or custom pipeline classes.</w:t>
      </w:r>
    </w:p>
    <w:p w14:paraId="7AAD11BE" w14:textId="77777777" w:rsidR="00105964" w:rsidRDefault="00105964" w:rsidP="00105964">
      <w:pPr>
        <w:pStyle w:val="NormalWeb"/>
        <w:numPr>
          <w:ilvl w:val="0"/>
          <w:numId w:val="33"/>
        </w:numPr>
      </w:pPr>
      <w:r>
        <w:t>Construct preprocessing, feature engineering, and deep model as steps in a unified pipeline.</w:t>
      </w:r>
    </w:p>
    <w:p w14:paraId="5C8EB01D" w14:textId="77777777" w:rsidR="00105964" w:rsidRDefault="00105964" w:rsidP="00105964">
      <w:pPr>
        <w:pStyle w:val="NormalWeb"/>
        <w:numPr>
          <w:ilvl w:val="0"/>
          <w:numId w:val="33"/>
        </w:numPr>
      </w:pPr>
      <w:r>
        <w:t xml:space="preserve">Enable hyperparameter search (e.g., via </w:t>
      </w:r>
      <w:r>
        <w:rPr>
          <w:rStyle w:val="HTMLCode"/>
        </w:rPr>
        <w:t>GridSearchCV</w:t>
      </w:r>
      <w:r>
        <w:t xml:space="preserve">, </w:t>
      </w:r>
      <w:r>
        <w:rPr>
          <w:rStyle w:val="HTMLCode"/>
        </w:rPr>
        <w:t>BayesSearchCV</w:t>
      </w:r>
      <w:r>
        <w:t>).</w:t>
      </w:r>
    </w:p>
    <w:p w14:paraId="69073FBE" w14:textId="77777777" w:rsidR="00105964" w:rsidRDefault="00105964" w:rsidP="00105964">
      <w:pPr>
        <w:pStyle w:val="NormalWeb"/>
        <w:numPr>
          <w:ilvl w:val="0"/>
          <w:numId w:val="33"/>
        </w:numPr>
      </w:pPr>
      <w:r>
        <w:t>Optionally integrate SHAP explainability for features upstream of CNN.</w:t>
      </w:r>
    </w:p>
    <w:p w14:paraId="56255BDA" w14:textId="77777777" w:rsidR="00105964" w:rsidRDefault="00105964" w:rsidP="00105964">
      <w:pPr>
        <w:pStyle w:val="NormalWeb"/>
      </w:pPr>
      <w:r>
        <w:rPr>
          <w:rStyle w:val="Strong"/>
        </w:rPr>
        <w:t>Example with SciKeras (Keras + scikit-learn):</w:t>
      </w:r>
    </w:p>
    <w:p w14:paraId="72418F63" w14:textId="77777777" w:rsidR="00105964" w:rsidRDefault="00105964" w:rsidP="00105964">
      <w:r>
        <w:t>python</w:t>
      </w:r>
    </w:p>
    <w:p w14:paraId="5826B6F5" w14:textId="77777777" w:rsidR="00105964" w:rsidRDefault="00105964" w:rsidP="00105964">
      <w:pPr>
        <w:pStyle w:val="HTMLPreformatted"/>
        <w:rPr>
          <w:rStyle w:val="HTMLCode"/>
        </w:rPr>
      </w:pPr>
      <w:r>
        <w:rPr>
          <w:rStyle w:val="HTMLCode"/>
        </w:rPr>
        <w:t>from scikeras.wrappers import KerasClassifier</w:t>
      </w:r>
    </w:p>
    <w:p w14:paraId="6045C7B8" w14:textId="77777777" w:rsidR="00105964" w:rsidRDefault="00105964" w:rsidP="00105964">
      <w:pPr>
        <w:pStyle w:val="HTMLPreformatted"/>
        <w:rPr>
          <w:rStyle w:val="HTMLCode"/>
        </w:rPr>
      </w:pPr>
      <w:r>
        <w:rPr>
          <w:rStyle w:val="HTMLCode"/>
        </w:rPr>
        <w:t>from sklearn.pipeline import Pipeline</w:t>
      </w:r>
    </w:p>
    <w:p w14:paraId="700BBB34" w14:textId="77777777" w:rsidR="00105964" w:rsidRDefault="00105964" w:rsidP="00105964">
      <w:pPr>
        <w:pStyle w:val="HTMLPreformatted"/>
        <w:rPr>
          <w:rStyle w:val="HTMLCode"/>
        </w:rPr>
      </w:pPr>
    </w:p>
    <w:p w14:paraId="0D19A02C" w14:textId="77777777" w:rsidR="00105964" w:rsidRDefault="00105964" w:rsidP="00105964">
      <w:pPr>
        <w:pStyle w:val="HTMLPreformatted"/>
        <w:rPr>
          <w:rStyle w:val="HTMLCode"/>
        </w:rPr>
      </w:pPr>
      <w:r>
        <w:rPr>
          <w:rStyle w:val="HTMLCode"/>
        </w:rPr>
        <w:t># model_fn is a function returning a compiled Keras model</w:t>
      </w:r>
    </w:p>
    <w:p w14:paraId="2B226937" w14:textId="77777777" w:rsidR="00105964" w:rsidRDefault="00105964" w:rsidP="00105964">
      <w:pPr>
        <w:pStyle w:val="HTMLPreformatted"/>
        <w:rPr>
          <w:rStyle w:val="HTMLCode"/>
        </w:rPr>
      </w:pPr>
      <w:r>
        <w:rPr>
          <w:rStyle w:val="HTMLCode"/>
        </w:rPr>
        <w:t>clf = KerasClassifier(model=model_fn, epochs=25, batch_size=32)</w:t>
      </w:r>
    </w:p>
    <w:p w14:paraId="622B236B" w14:textId="77777777" w:rsidR="00105964" w:rsidRDefault="00105964" w:rsidP="00105964">
      <w:pPr>
        <w:pStyle w:val="HTMLPreformatted"/>
        <w:rPr>
          <w:rStyle w:val="HTMLCode"/>
        </w:rPr>
      </w:pPr>
      <w:r>
        <w:rPr>
          <w:rStyle w:val="HTMLCode"/>
        </w:rPr>
        <w:t>pipeline = Pipeline([('preprocess', image_preprocessor), ('classifier', clf)])</w:t>
      </w:r>
    </w:p>
    <w:p w14:paraId="2BFAA1CE" w14:textId="77777777" w:rsidR="00105964" w:rsidRDefault="00105964" w:rsidP="00105964">
      <w:pPr>
        <w:pStyle w:val="NormalWeb"/>
      </w:pPr>
      <w:r>
        <w:rPr>
          <w:rStyle w:val="Strong"/>
        </w:rPr>
        <w:t>Portfolio demonstration:</w:t>
      </w:r>
      <w:r>
        <w:t xml:space="preserve"> Provide notebook scripts exemplifying end-to-end pipeline construction, highlighting modularity and reproducibility.</w:t>
      </w:r>
    </w:p>
    <w:p w14:paraId="491E1ED2" w14:textId="77777777" w:rsidR="00105964" w:rsidRDefault="00105964" w:rsidP="00105964">
      <w:pPr>
        <w:pStyle w:val="Heading3"/>
      </w:pPr>
      <w:r>
        <w:t>9. Model Deployment for Clinical Use</w:t>
      </w:r>
    </w:p>
    <w:p w14:paraId="239146F7" w14:textId="77777777" w:rsidR="00105964" w:rsidRDefault="00105964" w:rsidP="00105964">
      <w:pPr>
        <w:pStyle w:val="NormalWeb"/>
      </w:pPr>
      <w:r>
        <w:rPr>
          <w:rStyle w:val="Strong"/>
        </w:rPr>
        <w:t>Key requirements for real-world deployment:</w:t>
      </w:r>
    </w:p>
    <w:p w14:paraId="175C420E" w14:textId="77777777" w:rsidR="00105964" w:rsidRDefault="00105964" w:rsidP="00105964">
      <w:pPr>
        <w:pStyle w:val="NormalWeb"/>
        <w:numPr>
          <w:ilvl w:val="0"/>
          <w:numId w:val="34"/>
        </w:numPr>
      </w:pPr>
      <w:r>
        <w:rPr>
          <w:rStyle w:val="Strong"/>
        </w:rPr>
        <w:t>Low latency inference and batch scoring</w:t>
      </w:r>
    </w:p>
    <w:p w14:paraId="495EE223" w14:textId="77777777" w:rsidR="00105964" w:rsidRDefault="00105964" w:rsidP="00105964">
      <w:pPr>
        <w:pStyle w:val="NormalWeb"/>
        <w:numPr>
          <w:ilvl w:val="0"/>
          <w:numId w:val="34"/>
        </w:numPr>
      </w:pPr>
      <w:r>
        <w:rPr>
          <w:rStyle w:val="Strong"/>
        </w:rPr>
        <w:lastRenderedPageBreak/>
        <w:t>Model serving APIs:</w:t>
      </w:r>
      <w:r>
        <w:t xml:space="preserve"> Realized via TensorFlow Serving, TorchServe, FastAPI, or Flask REST endpoints</w:t>
      </w:r>
      <w:r>
        <w:rPr>
          <w:rStyle w:val="mx-05"/>
          <w:rFonts w:eastAsiaTheme="majorEastAsia"/>
        </w:rPr>
        <w:t>29</w:t>
      </w:r>
      <w:r>
        <w:t>.</w:t>
      </w:r>
    </w:p>
    <w:p w14:paraId="58162464" w14:textId="77777777" w:rsidR="00105964" w:rsidRDefault="00105964" w:rsidP="00105964">
      <w:pPr>
        <w:pStyle w:val="NormalWeb"/>
        <w:numPr>
          <w:ilvl w:val="0"/>
          <w:numId w:val="34"/>
        </w:numPr>
      </w:pPr>
      <w:r>
        <w:rPr>
          <w:rStyle w:val="Strong"/>
        </w:rPr>
        <w:t>Model portability:</w:t>
      </w:r>
      <w:r>
        <w:t xml:space="preserve"> Use ONNX to export models for interoperability between PyTorch and TensorFlow deployments when needed.</w:t>
      </w:r>
    </w:p>
    <w:p w14:paraId="647EFBB3" w14:textId="77777777" w:rsidR="00105964" w:rsidRDefault="00105964" w:rsidP="00105964">
      <w:pPr>
        <w:pStyle w:val="NormalWeb"/>
        <w:numPr>
          <w:ilvl w:val="0"/>
          <w:numId w:val="34"/>
        </w:numPr>
      </w:pPr>
      <w:r>
        <w:rPr>
          <w:rStyle w:val="Strong"/>
        </w:rPr>
        <w:t>Edge and cloud support:</w:t>
      </w:r>
      <w:r>
        <w:t xml:space="preserve"> Frameworks such as TensorFlow Lite or ONNX provide lightweight deployment options for mobile and edge settings.</w:t>
      </w:r>
    </w:p>
    <w:p w14:paraId="768AE707" w14:textId="77777777" w:rsidR="00105964" w:rsidRDefault="00105964" w:rsidP="00105964">
      <w:pPr>
        <w:pStyle w:val="NormalWeb"/>
        <w:numPr>
          <w:ilvl w:val="0"/>
          <w:numId w:val="34"/>
        </w:numPr>
      </w:pPr>
      <w:r>
        <w:rPr>
          <w:rStyle w:val="Strong"/>
        </w:rPr>
        <w:t>Containerization:</w:t>
      </w:r>
      <w:r>
        <w:t xml:space="preserve"> Use Docker for environment consistency and scalable REST API serving.</w:t>
      </w:r>
    </w:p>
    <w:p w14:paraId="49CDF20D" w14:textId="77777777" w:rsidR="00105964" w:rsidRDefault="00105964" w:rsidP="00105964">
      <w:pPr>
        <w:pStyle w:val="NormalWeb"/>
      </w:pPr>
      <w:r>
        <w:rPr>
          <w:rStyle w:val="Strong"/>
        </w:rPr>
        <w:t>Deployment Strategy:</w:t>
      </w:r>
    </w:p>
    <w:p w14:paraId="7CCBB5F5" w14:textId="77777777" w:rsidR="00105964" w:rsidRDefault="00105964" w:rsidP="00105964">
      <w:pPr>
        <w:pStyle w:val="NormalWeb"/>
        <w:numPr>
          <w:ilvl w:val="0"/>
          <w:numId w:val="35"/>
        </w:numPr>
      </w:pPr>
      <w:r>
        <w:t>Build and export model artifact (tf.keras SavedModel, ONNX, or PyTorch ScriptModule) for reproducible deployment.</w:t>
      </w:r>
    </w:p>
    <w:p w14:paraId="2E108505" w14:textId="77777777" w:rsidR="00105964" w:rsidRDefault="00105964" w:rsidP="00105964">
      <w:pPr>
        <w:pStyle w:val="NormalWeb"/>
        <w:numPr>
          <w:ilvl w:val="0"/>
          <w:numId w:val="35"/>
        </w:numPr>
      </w:pPr>
      <w:r>
        <w:t>Develop REST API service using FastAPI/Flask, responding with both DR prediction and Grad-CAM explainability heatmap overlays.</w:t>
      </w:r>
    </w:p>
    <w:p w14:paraId="4ACBE4F6" w14:textId="77777777" w:rsidR="00105964" w:rsidRDefault="00105964" w:rsidP="00105964">
      <w:pPr>
        <w:pStyle w:val="NormalWeb"/>
        <w:numPr>
          <w:ilvl w:val="0"/>
          <w:numId w:val="35"/>
        </w:numPr>
      </w:pPr>
      <w:r>
        <w:t>Package in Docker for portability and MAANG-aligned DevOps workflow.</w:t>
      </w:r>
    </w:p>
    <w:p w14:paraId="0B1B8A89" w14:textId="77777777" w:rsidR="00105964" w:rsidRDefault="00105964" w:rsidP="00105964">
      <w:pPr>
        <w:pStyle w:val="NormalWeb"/>
        <w:numPr>
          <w:ilvl w:val="0"/>
          <w:numId w:val="35"/>
        </w:numPr>
      </w:pPr>
      <w:r>
        <w:t>Optionally, bundle a Streamlit interface for clinician-friendly or demo presentation.</w:t>
      </w:r>
    </w:p>
    <w:p w14:paraId="3A9E6317" w14:textId="77777777" w:rsidR="00105964" w:rsidRDefault="00105964" w:rsidP="00105964">
      <w:pPr>
        <w:pStyle w:val="NormalWeb"/>
      </w:pPr>
      <w:r>
        <w:rPr>
          <w:rStyle w:val="Strong"/>
        </w:rPr>
        <w:t>Demonstration for portfolio:</w:t>
      </w:r>
    </w:p>
    <w:p w14:paraId="694C4178" w14:textId="77777777" w:rsidR="00105964" w:rsidRDefault="00105964" w:rsidP="00105964">
      <w:pPr>
        <w:pStyle w:val="NormalWeb"/>
        <w:numPr>
          <w:ilvl w:val="0"/>
          <w:numId w:val="36"/>
        </w:numPr>
      </w:pPr>
      <w:r>
        <w:t>Short demo video or deployed web interface showing predictions, confidence scores, and explainability overlays—this is a strong value-add for recruiter review.</w:t>
      </w:r>
    </w:p>
    <w:p w14:paraId="2D7889D0" w14:textId="77777777" w:rsidR="00105964" w:rsidRDefault="00105964" w:rsidP="00105964">
      <w:pPr>
        <w:pStyle w:val="Heading3"/>
      </w:pPr>
      <w:r>
        <w:t>10. Portfolio and Recruiter Presentation</w:t>
      </w:r>
    </w:p>
    <w:p w14:paraId="044BB5A6" w14:textId="77777777" w:rsidR="00105964" w:rsidRDefault="00105964" w:rsidP="00105964">
      <w:pPr>
        <w:pStyle w:val="NormalWeb"/>
      </w:pPr>
      <w:r>
        <w:t>To attract MAANG-level recruiters:</w:t>
      </w:r>
    </w:p>
    <w:p w14:paraId="678466E9" w14:textId="77777777" w:rsidR="00105964" w:rsidRDefault="00105964" w:rsidP="00105964">
      <w:pPr>
        <w:pStyle w:val="NormalWeb"/>
        <w:numPr>
          <w:ilvl w:val="0"/>
          <w:numId w:val="37"/>
        </w:numPr>
      </w:pPr>
      <w:r>
        <w:rPr>
          <w:rStyle w:val="Strong"/>
        </w:rPr>
        <w:t>Problem Focus:</w:t>
      </w:r>
      <w:r>
        <w:t xml:space="preserve"> Address a real, high-impact healthcare challenge using ML/DL.</w:t>
      </w:r>
    </w:p>
    <w:p w14:paraId="5D6CEF08" w14:textId="77777777" w:rsidR="00105964" w:rsidRDefault="00105964" w:rsidP="00105964">
      <w:pPr>
        <w:pStyle w:val="NormalWeb"/>
        <w:numPr>
          <w:ilvl w:val="0"/>
          <w:numId w:val="37"/>
        </w:numPr>
      </w:pPr>
      <w:r>
        <w:rPr>
          <w:rStyle w:val="Strong"/>
        </w:rPr>
        <w:t>Technical Rigor:</w:t>
      </w:r>
      <w:r>
        <w:t xml:space="preserve"> End-to-end pipeline: data, model, tuning, explainability, deployment.</w:t>
      </w:r>
    </w:p>
    <w:p w14:paraId="371ADF72" w14:textId="77777777" w:rsidR="00105964" w:rsidRDefault="00105964" w:rsidP="00105964">
      <w:pPr>
        <w:pStyle w:val="NormalWeb"/>
        <w:numPr>
          <w:ilvl w:val="0"/>
          <w:numId w:val="37"/>
        </w:numPr>
      </w:pPr>
      <w:r>
        <w:rPr>
          <w:rStyle w:val="Strong"/>
        </w:rPr>
        <w:t>Modern Frameworks:</w:t>
      </w:r>
      <w:r>
        <w:t xml:space="preserve"> Show skill across TensorFlow, Keras, PyTorch, scikit-learn, Docker.</w:t>
      </w:r>
    </w:p>
    <w:p w14:paraId="1CFAF494" w14:textId="77777777" w:rsidR="00105964" w:rsidRDefault="00105964" w:rsidP="00105964">
      <w:pPr>
        <w:pStyle w:val="NormalWeb"/>
        <w:numPr>
          <w:ilvl w:val="0"/>
          <w:numId w:val="37"/>
        </w:numPr>
      </w:pPr>
      <w:r>
        <w:rPr>
          <w:rStyle w:val="Strong"/>
        </w:rPr>
        <w:t>Explainability:</w:t>
      </w:r>
      <w:r>
        <w:t xml:space="preserve"> Include Grad-CAM/saliency/SHAP to communicate trustworthiness.</w:t>
      </w:r>
    </w:p>
    <w:p w14:paraId="62859546" w14:textId="77777777" w:rsidR="00105964" w:rsidRDefault="00105964" w:rsidP="00105964">
      <w:pPr>
        <w:pStyle w:val="NormalWeb"/>
        <w:numPr>
          <w:ilvl w:val="0"/>
          <w:numId w:val="37"/>
        </w:numPr>
      </w:pPr>
      <w:r>
        <w:rPr>
          <w:rStyle w:val="Strong"/>
        </w:rPr>
        <w:t>Reproducibility:</w:t>
      </w:r>
      <w:r>
        <w:t xml:space="preserve"> Provide clear, open-source-ready code, Dockerfiles, and instructions.</w:t>
      </w:r>
    </w:p>
    <w:p w14:paraId="39BC9185" w14:textId="77777777" w:rsidR="00105964" w:rsidRDefault="00105964" w:rsidP="00105964">
      <w:pPr>
        <w:pStyle w:val="NormalWeb"/>
        <w:numPr>
          <w:ilvl w:val="0"/>
          <w:numId w:val="37"/>
        </w:numPr>
      </w:pPr>
      <w:r>
        <w:rPr>
          <w:rStyle w:val="Strong"/>
        </w:rPr>
        <w:t>Visuals:</w:t>
      </w:r>
      <w:r>
        <w:t xml:space="preserve"> Include performance plots, confusion matrices, Grad-CAM overlays, and a simple Streamlit web demo.</w:t>
      </w:r>
    </w:p>
    <w:p w14:paraId="12277529" w14:textId="77777777" w:rsidR="00105964" w:rsidRDefault="00105964" w:rsidP="00105964">
      <w:pPr>
        <w:pStyle w:val="NormalWeb"/>
        <w:numPr>
          <w:ilvl w:val="0"/>
          <w:numId w:val="37"/>
        </w:numPr>
      </w:pPr>
      <w:r>
        <w:rPr>
          <w:rStyle w:val="Strong"/>
        </w:rPr>
        <w:t>Documentation:</w:t>
      </w:r>
      <w:r>
        <w:t xml:space="preserve"> Concise, professional README, technical report, and (optionally) video.</w:t>
      </w:r>
    </w:p>
    <w:p w14:paraId="0EC65135" w14:textId="77777777" w:rsidR="00105964" w:rsidRDefault="00105964" w:rsidP="00105964">
      <w:pPr>
        <w:pStyle w:val="Heading2"/>
      </w:pPr>
      <w:r>
        <w:t>Tools and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3679"/>
        <w:gridCol w:w="3424"/>
      </w:tblGrid>
      <w:tr w:rsidR="00105964" w14:paraId="6F1CCB1C" w14:textId="77777777" w:rsidTr="00105964">
        <w:trPr>
          <w:tblHeader/>
          <w:tblCellSpacing w:w="15" w:type="dxa"/>
        </w:trPr>
        <w:tc>
          <w:tcPr>
            <w:tcW w:w="0" w:type="auto"/>
            <w:vAlign w:val="center"/>
            <w:hideMark/>
          </w:tcPr>
          <w:p w14:paraId="69261147" w14:textId="77777777" w:rsidR="00105964" w:rsidRDefault="00105964">
            <w:pPr>
              <w:jc w:val="center"/>
              <w:rPr>
                <w:b/>
                <w:bCs/>
              </w:rPr>
            </w:pPr>
            <w:r>
              <w:rPr>
                <w:b/>
                <w:bCs/>
              </w:rPr>
              <w:t>Component</w:t>
            </w:r>
          </w:p>
        </w:tc>
        <w:tc>
          <w:tcPr>
            <w:tcW w:w="0" w:type="auto"/>
            <w:vAlign w:val="center"/>
            <w:hideMark/>
          </w:tcPr>
          <w:p w14:paraId="7471C561" w14:textId="77777777" w:rsidR="00105964" w:rsidRDefault="00105964">
            <w:pPr>
              <w:jc w:val="center"/>
              <w:rPr>
                <w:b/>
                <w:bCs/>
              </w:rPr>
            </w:pPr>
            <w:r>
              <w:rPr>
                <w:b/>
                <w:bCs/>
              </w:rPr>
              <w:t>Technologies</w:t>
            </w:r>
          </w:p>
        </w:tc>
        <w:tc>
          <w:tcPr>
            <w:tcW w:w="0" w:type="auto"/>
            <w:vAlign w:val="center"/>
            <w:hideMark/>
          </w:tcPr>
          <w:p w14:paraId="4BAE0C5B" w14:textId="77777777" w:rsidR="00105964" w:rsidRDefault="00105964">
            <w:pPr>
              <w:jc w:val="center"/>
              <w:rPr>
                <w:b/>
                <w:bCs/>
              </w:rPr>
            </w:pPr>
            <w:r>
              <w:rPr>
                <w:b/>
                <w:bCs/>
              </w:rPr>
              <w:t>Usage</w:t>
            </w:r>
          </w:p>
        </w:tc>
      </w:tr>
      <w:tr w:rsidR="00105964" w14:paraId="2AD7F482" w14:textId="77777777" w:rsidTr="00105964">
        <w:trPr>
          <w:tblCellSpacing w:w="15" w:type="dxa"/>
        </w:trPr>
        <w:tc>
          <w:tcPr>
            <w:tcW w:w="0" w:type="auto"/>
            <w:vAlign w:val="center"/>
            <w:hideMark/>
          </w:tcPr>
          <w:p w14:paraId="3EA8D906" w14:textId="77777777" w:rsidR="00105964" w:rsidRDefault="00105964">
            <w:r>
              <w:t>Model Development</w:t>
            </w:r>
          </w:p>
        </w:tc>
        <w:tc>
          <w:tcPr>
            <w:tcW w:w="0" w:type="auto"/>
            <w:vAlign w:val="center"/>
            <w:hideMark/>
          </w:tcPr>
          <w:p w14:paraId="6E9A8BBA" w14:textId="77777777" w:rsidR="00105964" w:rsidRDefault="00105964">
            <w:r>
              <w:t>TensorFlow (Keras), PyTorch</w:t>
            </w:r>
          </w:p>
        </w:tc>
        <w:tc>
          <w:tcPr>
            <w:tcW w:w="0" w:type="auto"/>
            <w:vAlign w:val="center"/>
            <w:hideMark/>
          </w:tcPr>
          <w:p w14:paraId="39EF4286" w14:textId="77777777" w:rsidR="00105964" w:rsidRDefault="00105964">
            <w:r>
              <w:t>CNN, transfer learning, data loaders</w:t>
            </w:r>
          </w:p>
        </w:tc>
      </w:tr>
      <w:tr w:rsidR="00105964" w14:paraId="68CD4151" w14:textId="77777777" w:rsidTr="00105964">
        <w:trPr>
          <w:tblCellSpacing w:w="15" w:type="dxa"/>
        </w:trPr>
        <w:tc>
          <w:tcPr>
            <w:tcW w:w="0" w:type="auto"/>
            <w:vAlign w:val="center"/>
            <w:hideMark/>
          </w:tcPr>
          <w:p w14:paraId="39CBF34C" w14:textId="77777777" w:rsidR="00105964" w:rsidRDefault="00105964">
            <w:r>
              <w:lastRenderedPageBreak/>
              <w:t>Data Augmentation</w:t>
            </w:r>
          </w:p>
        </w:tc>
        <w:tc>
          <w:tcPr>
            <w:tcW w:w="0" w:type="auto"/>
            <w:vAlign w:val="center"/>
            <w:hideMark/>
          </w:tcPr>
          <w:p w14:paraId="60417CCE" w14:textId="77777777" w:rsidR="00105964" w:rsidRDefault="00105964">
            <w:r>
              <w:t>Albumentations, tf.data</w:t>
            </w:r>
          </w:p>
        </w:tc>
        <w:tc>
          <w:tcPr>
            <w:tcW w:w="0" w:type="auto"/>
            <w:vAlign w:val="center"/>
            <w:hideMark/>
          </w:tcPr>
          <w:p w14:paraId="4B5DCEA4" w14:textId="77777777" w:rsidR="00105964" w:rsidRDefault="00105964">
            <w:r>
              <w:t>Image preprocessing, on-the-fly augmentation</w:t>
            </w:r>
          </w:p>
        </w:tc>
      </w:tr>
      <w:tr w:rsidR="00105964" w14:paraId="3750D7B9" w14:textId="77777777" w:rsidTr="00105964">
        <w:trPr>
          <w:tblCellSpacing w:w="15" w:type="dxa"/>
        </w:trPr>
        <w:tc>
          <w:tcPr>
            <w:tcW w:w="0" w:type="auto"/>
            <w:vAlign w:val="center"/>
            <w:hideMark/>
          </w:tcPr>
          <w:p w14:paraId="254FB52A" w14:textId="77777777" w:rsidR="00105964" w:rsidRDefault="00105964">
            <w:r>
              <w:t>Pipeline Integration</w:t>
            </w:r>
          </w:p>
        </w:tc>
        <w:tc>
          <w:tcPr>
            <w:tcW w:w="0" w:type="auto"/>
            <w:vAlign w:val="center"/>
            <w:hideMark/>
          </w:tcPr>
          <w:p w14:paraId="7DE5E5F2" w14:textId="77777777" w:rsidR="00105964" w:rsidRDefault="00105964">
            <w:r>
              <w:t>scikit-learn, SciKeras, Skorch</w:t>
            </w:r>
          </w:p>
        </w:tc>
        <w:tc>
          <w:tcPr>
            <w:tcW w:w="0" w:type="auto"/>
            <w:vAlign w:val="center"/>
            <w:hideMark/>
          </w:tcPr>
          <w:p w14:paraId="77B35F02" w14:textId="77777777" w:rsidR="00105964" w:rsidRDefault="00105964">
            <w:r>
              <w:t>End-to-end reproducible pipelines</w:t>
            </w:r>
          </w:p>
        </w:tc>
      </w:tr>
      <w:tr w:rsidR="00105964" w14:paraId="465AA095" w14:textId="77777777" w:rsidTr="00105964">
        <w:trPr>
          <w:tblCellSpacing w:w="15" w:type="dxa"/>
        </w:trPr>
        <w:tc>
          <w:tcPr>
            <w:tcW w:w="0" w:type="auto"/>
            <w:vAlign w:val="center"/>
            <w:hideMark/>
          </w:tcPr>
          <w:p w14:paraId="3370A1C2" w14:textId="77777777" w:rsidR="00105964" w:rsidRDefault="00105964">
            <w:r>
              <w:t>Model Hyperparam Opt.</w:t>
            </w:r>
          </w:p>
        </w:tc>
        <w:tc>
          <w:tcPr>
            <w:tcW w:w="0" w:type="auto"/>
            <w:vAlign w:val="center"/>
            <w:hideMark/>
          </w:tcPr>
          <w:p w14:paraId="02FA693F" w14:textId="77777777" w:rsidR="00105964" w:rsidRDefault="00105964">
            <w:r>
              <w:t>Optuna, scikit-optimize, Ray Tune</w:t>
            </w:r>
          </w:p>
        </w:tc>
        <w:tc>
          <w:tcPr>
            <w:tcW w:w="0" w:type="auto"/>
            <w:vAlign w:val="center"/>
            <w:hideMark/>
          </w:tcPr>
          <w:p w14:paraId="5BA43A3A" w14:textId="77777777" w:rsidR="00105964" w:rsidRDefault="00105964">
            <w:r>
              <w:t>Bayesian optimization, cross-val.</w:t>
            </w:r>
          </w:p>
        </w:tc>
      </w:tr>
      <w:tr w:rsidR="00105964" w14:paraId="285D8F41" w14:textId="77777777" w:rsidTr="00105964">
        <w:trPr>
          <w:tblCellSpacing w:w="15" w:type="dxa"/>
        </w:trPr>
        <w:tc>
          <w:tcPr>
            <w:tcW w:w="0" w:type="auto"/>
            <w:vAlign w:val="center"/>
            <w:hideMark/>
          </w:tcPr>
          <w:p w14:paraId="1DCF58FC" w14:textId="77777777" w:rsidR="00105964" w:rsidRDefault="00105964">
            <w:r>
              <w:t>Visualization/Explain.</w:t>
            </w:r>
          </w:p>
        </w:tc>
        <w:tc>
          <w:tcPr>
            <w:tcW w:w="0" w:type="auto"/>
            <w:vAlign w:val="center"/>
            <w:hideMark/>
          </w:tcPr>
          <w:p w14:paraId="369581C1" w14:textId="77777777" w:rsidR="00105964" w:rsidRDefault="00105964">
            <w:r>
              <w:t>Grad-CAM, SHAP, Streamlit</w:t>
            </w:r>
          </w:p>
        </w:tc>
        <w:tc>
          <w:tcPr>
            <w:tcW w:w="0" w:type="auto"/>
            <w:vAlign w:val="center"/>
            <w:hideMark/>
          </w:tcPr>
          <w:p w14:paraId="209FAA86" w14:textId="77777777" w:rsidR="00105964" w:rsidRDefault="00105964">
            <w:r>
              <w:t>Model interpretation and dashboard</w:t>
            </w:r>
          </w:p>
        </w:tc>
      </w:tr>
      <w:tr w:rsidR="00105964" w14:paraId="13016673" w14:textId="77777777" w:rsidTr="00105964">
        <w:trPr>
          <w:tblCellSpacing w:w="15" w:type="dxa"/>
        </w:trPr>
        <w:tc>
          <w:tcPr>
            <w:tcW w:w="0" w:type="auto"/>
            <w:vAlign w:val="center"/>
            <w:hideMark/>
          </w:tcPr>
          <w:p w14:paraId="284D6969" w14:textId="77777777" w:rsidR="00105964" w:rsidRDefault="00105964">
            <w:r>
              <w:t>Model Serving/Deploy.</w:t>
            </w:r>
          </w:p>
        </w:tc>
        <w:tc>
          <w:tcPr>
            <w:tcW w:w="0" w:type="auto"/>
            <w:vAlign w:val="center"/>
            <w:hideMark/>
          </w:tcPr>
          <w:p w14:paraId="3CD1AED8" w14:textId="77777777" w:rsidR="00105964" w:rsidRDefault="00105964">
            <w:r>
              <w:t>TensorFlow Serving, ONNX, Docker, FastAPI, Flask</w:t>
            </w:r>
          </w:p>
        </w:tc>
        <w:tc>
          <w:tcPr>
            <w:tcW w:w="0" w:type="auto"/>
            <w:vAlign w:val="center"/>
            <w:hideMark/>
          </w:tcPr>
          <w:p w14:paraId="532D7C2B" w14:textId="77777777" w:rsidR="00105964" w:rsidRDefault="00105964">
            <w:r>
              <w:t>Real-time clinical deployment</w:t>
            </w:r>
          </w:p>
        </w:tc>
      </w:tr>
      <w:tr w:rsidR="00105964" w14:paraId="160571D6" w14:textId="77777777" w:rsidTr="00105964">
        <w:trPr>
          <w:tblCellSpacing w:w="15" w:type="dxa"/>
        </w:trPr>
        <w:tc>
          <w:tcPr>
            <w:tcW w:w="0" w:type="auto"/>
            <w:vAlign w:val="center"/>
            <w:hideMark/>
          </w:tcPr>
          <w:p w14:paraId="37C401AD" w14:textId="77777777" w:rsidR="00105964" w:rsidRDefault="00105964">
            <w:r>
              <w:t>Monitoring</w:t>
            </w:r>
          </w:p>
        </w:tc>
        <w:tc>
          <w:tcPr>
            <w:tcW w:w="0" w:type="auto"/>
            <w:vAlign w:val="center"/>
            <w:hideMark/>
          </w:tcPr>
          <w:p w14:paraId="758110A7" w14:textId="77777777" w:rsidR="00105964" w:rsidRDefault="00105964">
            <w:r>
              <w:t>TensorBoard, Weights &amp; Biases, MLflow</w:t>
            </w:r>
          </w:p>
        </w:tc>
        <w:tc>
          <w:tcPr>
            <w:tcW w:w="0" w:type="auto"/>
            <w:vAlign w:val="center"/>
            <w:hideMark/>
          </w:tcPr>
          <w:p w14:paraId="7368C975" w14:textId="77777777" w:rsidR="00105964" w:rsidRDefault="00105964">
            <w:r>
              <w:t>Model performance tracking</w:t>
            </w:r>
          </w:p>
        </w:tc>
      </w:tr>
    </w:tbl>
    <w:p w14:paraId="69ECDA9C" w14:textId="77777777" w:rsidR="00105964" w:rsidRDefault="00105964" w:rsidP="00105964">
      <w:pPr>
        <w:pStyle w:val="Heading2"/>
      </w:pPr>
      <w:r>
        <w:t>Dataset Source</w:t>
      </w:r>
    </w:p>
    <w:p w14:paraId="3E8B7188" w14:textId="77777777" w:rsidR="00105964" w:rsidRDefault="00105964" w:rsidP="00105964">
      <w:pPr>
        <w:pStyle w:val="NormalWeb"/>
      </w:pPr>
      <w:r>
        <w:rPr>
          <w:rStyle w:val="Strong"/>
        </w:rPr>
        <w:t>APTOS 2019 Blindness Detection Dataset</w:t>
      </w:r>
    </w:p>
    <w:p w14:paraId="068F469A" w14:textId="77777777" w:rsidR="00105964" w:rsidRDefault="00105964" w:rsidP="00105964">
      <w:pPr>
        <w:pStyle w:val="NormalWeb"/>
        <w:numPr>
          <w:ilvl w:val="0"/>
          <w:numId w:val="38"/>
        </w:numPr>
      </w:pPr>
      <w:r>
        <w:t>Kaggle: APTOS 2019 Blindness Detection</w:t>
      </w:r>
    </w:p>
    <w:p w14:paraId="41942D67" w14:textId="77777777" w:rsidR="00105964" w:rsidRDefault="00105964" w:rsidP="00105964">
      <w:pPr>
        <w:pStyle w:val="NormalWeb"/>
        <w:numPr>
          <w:ilvl w:val="0"/>
          <w:numId w:val="38"/>
        </w:numPr>
      </w:pPr>
      <w:r>
        <w:t>Contains ~36,000 high-resolution fundus images with 5-stage DR severity grades.</w:t>
      </w:r>
    </w:p>
    <w:p w14:paraId="6C9EAFBE" w14:textId="77777777" w:rsidR="00105964" w:rsidRDefault="00105964" w:rsidP="00105964">
      <w:pPr>
        <w:pStyle w:val="NormalWeb"/>
        <w:numPr>
          <w:ilvl w:val="0"/>
          <w:numId w:val="38"/>
        </w:numPr>
      </w:pPr>
      <w:r>
        <w:t>Publicly accessible for academic and non-commercial research.</w:t>
      </w:r>
    </w:p>
    <w:p w14:paraId="1EC8F85F" w14:textId="77777777" w:rsidR="00105964" w:rsidRDefault="00105964" w:rsidP="00105964">
      <w:pPr>
        <w:pStyle w:val="NormalWeb"/>
      </w:pPr>
      <w:r>
        <w:rPr>
          <w:rStyle w:val="Strong"/>
        </w:rPr>
        <w:t>Key characteristics:</w:t>
      </w:r>
    </w:p>
    <w:p w14:paraId="1EED212A" w14:textId="77777777" w:rsidR="00105964" w:rsidRDefault="00105964" w:rsidP="00105964">
      <w:pPr>
        <w:pStyle w:val="NormalWeb"/>
        <w:numPr>
          <w:ilvl w:val="0"/>
          <w:numId w:val="39"/>
        </w:numPr>
      </w:pPr>
      <w:r>
        <w:t>Five-class ordinal labels (No DR, Mild, Moderate, Severe, Proliferative)</w:t>
      </w:r>
    </w:p>
    <w:p w14:paraId="0A1E1B22" w14:textId="77777777" w:rsidR="00105964" w:rsidRDefault="00105964" w:rsidP="00105964">
      <w:pPr>
        <w:pStyle w:val="NormalWeb"/>
        <w:numPr>
          <w:ilvl w:val="0"/>
          <w:numId w:val="39"/>
        </w:numPr>
      </w:pPr>
      <w:r>
        <w:t>Real clinical sampling: varied imaging conditions (brightness, focus, angle)</w:t>
      </w:r>
    </w:p>
    <w:p w14:paraId="400396C8" w14:textId="77777777" w:rsidR="00105964" w:rsidRDefault="00105964" w:rsidP="00105964">
      <w:pPr>
        <w:pStyle w:val="NormalWeb"/>
        <w:numPr>
          <w:ilvl w:val="0"/>
          <w:numId w:val="39"/>
        </w:numPr>
      </w:pPr>
      <w:r>
        <w:t>Accompanied by CSV annotation file with unique IDs and grade labels</w:t>
      </w:r>
    </w:p>
    <w:p w14:paraId="64BC4FAB" w14:textId="77777777" w:rsidR="00105964" w:rsidRDefault="00105964" w:rsidP="00105964">
      <w:pPr>
        <w:pStyle w:val="Heading2"/>
      </w:pPr>
      <w:r>
        <w:t>Expected Impact</w:t>
      </w:r>
    </w:p>
    <w:p w14:paraId="27494B3C" w14:textId="77777777" w:rsidR="00105964" w:rsidRDefault="00105964" w:rsidP="00105964">
      <w:pPr>
        <w:pStyle w:val="Heading3"/>
      </w:pPr>
      <w:r>
        <w:t>Technical and Clinical Significance</w:t>
      </w:r>
    </w:p>
    <w:p w14:paraId="41D7F6CB" w14:textId="77777777" w:rsidR="00105964" w:rsidRDefault="00105964" w:rsidP="00105964">
      <w:pPr>
        <w:pStyle w:val="NormalWeb"/>
        <w:numPr>
          <w:ilvl w:val="0"/>
          <w:numId w:val="40"/>
        </w:numPr>
      </w:pPr>
      <w:r>
        <w:rPr>
          <w:rStyle w:val="Strong"/>
        </w:rPr>
        <w:t>Accelerated, Consistent Diagnosis:</w:t>
      </w:r>
      <w:r>
        <w:t xml:space="preserve"> Automating DR severity grading can substantially reduce demands on expert ophthalmologists and enable consistent, rapid triage of patients at risk of vision loss.</w:t>
      </w:r>
    </w:p>
    <w:p w14:paraId="152393DA" w14:textId="77777777" w:rsidR="00105964" w:rsidRDefault="00105964" w:rsidP="00105964">
      <w:pPr>
        <w:pStyle w:val="NormalWeb"/>
        <w:numPr>
          <w:ilvl w:val="0"/>
          <w:numId w:val="40"/>
        </w:numPr>
      </w:pPr>
      <w:r>
        <w:rPr>
          <w:rStyle w:val="Strong"/>
        </w:rPr>
        <w:t>Accessible Screening in Resource-Constrained Settings:</w:t>
      </w:r>
      <w:r>
        <w:t xml:space="preserve"> Edge-compatible, containerized deployment enables scalable, remote, and affordable DR screening—critical for rural and underserved populations.</w:t>
      </w:r>
    </w:p>
    <w:p w14:paraId="10EBDE53" w14:textId="77777777" w:rsidR="00105964" w:rsidRDefault="00105964" w:rsidP="00105964">
      <w:pPr>
        <w:pStyle w:val="NormalWeb"/>
        <w:numPr>
          <w:ilvl w:val="0"/>
          <w:numId w:val="40"/>
        </w:numPr>
      </w:pPr>
      <w:r>
        <w:rPr>
          <w:rStyle w:val="Strong"/>
        </w:rPr>
        <w:lastRenderedPageBreak/>
        <w:t>Trustworthy Clinical Decision Support:</w:t>
      </w:r>
      <w:r>
        <w:t xml:space="preserve"> Explainable AI (via Grad-CAM overlays) provides not just predictions but interpretable visual reasoning, allowing clinicians to verify and trust AI suggestions—addressing a major adoption barrier.</w:t>
      </w:r>
    </w:p>
    <w:p w14:paraId="43BCDE9C" w14:textId="77777777" w:rsidR="00105964" w:rsidRDefault="00105964" w:rsidP="00105964">
      <w:pPr>
        <w:pStyle w:val="NormalWeb"/>
        <w:numPr>
          <w:ilvl w:val="0"/>
          <w:numId w:val="40"/>
        </w:numPr>
      </w:pPr>
      <w:r>
        <w:rPr>
          <w:rStyle w:val="Strong"/>
        </w:rPr>
        <w:t>Research and Industry Value:</w:t>
      </w:r>
      <w:r>
        <w:t xml:space="preserve"> This project demonstrates robust proficiency with contemporary ML/DL tools, model interpretability, pipeline design, and reproducibility, directly matching the expectations for senior data science and ML engineering roles at MAANG companies.</w:t>
      </w:r>
    </w:p>
    <w:p w14:paraId="3FB4D2F3" w14:textId="77777777" w:rsidR="00105964" w:rsidRDefault="00105964" w:rsidP="00105964">
      <w:pPr>
        <w:pStyle w:val="Heading3"/>
      </w:pPr>
      <w:r>
        <w:t>Benchmark Performance Targets</w:t>
      </w:r>
    </w:p>
    <w:p w14:paraId="170D8AAC" w14:textId="77777777" w:rsidR="00105964" w:rsidRDefault="00105964" w:rsidP="00105964">
      <w:pPr>
        <w:pStyle w:val="NormalWeb"/>
        <w:numPr>
          <w:ilvl w:val="0"/>
          <w:numId w:val="41"/>
        </w:numPr>
      </w:pPr>
      <w:r>
        <w:rPr>
          <w:rStyle w:val="Strong"/>
        </w:rPr>
        <w:t>Accuracy:</w:t>
      </w:r>
      <w:r>
        <w:t xml:space="preserve"> &gt;85% multi-class accuracy (state-of-the-art solutions on APTOS typically exceed 90% on balanced validation sets)</w:t>
      </w:r>
      <w:r>
        <w:rPr>
          <w:rStyle w:val="mx-05"/>
          <w:rFonts w:eastAsiaTheme="majorEastAsia"/>
        </w:rPr>
        <w:t>6</w:t>
      </w:r>
    </w:p>
    <w:p w14:paraId="7D8DAC84" w14:textId="77777777" w:rsidR="00105964" w:rsidRDefault="00105964" w:rsidP="00105964">
      <w:pPr>
        <w:pStyle w:val="NormalWeb"/>
        <w:numPr>
          <w:ilvl w:val="0"/>
          <w:numId w:val="41"/>
        </w:numPr>
      </w:pPr>
      <w:r>
        <w:rPr>
          <w:rStyle w:val="Strong"/>
        </w:rPr>
        <w:t>Sensitivity/Specificity:</w:t>
      </w:r>
      <w:r>
        <w:t xml:space="preserve"> ≥ 80% / ≥ 95% in line with international screening guidelines for diabetic retinopathy</w:t>
      </w:r>
      <w:r>
        <w:rPr>
          <w:rStyle w:val="mx-05"/>
          <w:rFonts w:eastAsiaTheme="majorEastAsia"/>
        </w:rPr>
        <w:t>20</w:t>
      </w:r>
      <w:r>
        <w:t>.</w:t>
      </w:r>
    </w:p>
    <w:p w14:paraId="3F204175" w14:textId="77777777" w:rsidR="00105964" w:rsidRDefault="00105964" w:rsidP="00105964">
      <w:pPr>
        <w:pStyle w:val="NormalWeb"/>
        <w:numPr>
          <w:ilvl w:val="0"/>
          <w:numId w:val="41"/>
        </w:numPr>
      </w:pPr>
      <w:r>
        <w:rPr>
          <w:rStyle w:val="Strong"/>
        </w:rPr>
        <w:t>Quadratic Weighted Kappa:</w:t>
      </w:r>
      <w:r>
        <w:t xml:space="preserve"> &gt;0.85 (top Kaggle solutions achieved &gt;0.9)</w:t>
      </w:r>
    </w:p>
    <w:p w14:paraId="537C08EF" w14:textId="77777777" w:rsidR="00105964" w:rsidRDefault="00105964" w:rsidP="00105964">
      <w:pPr>
        <w:pStyle w:val="NormalWeb"/>
        <w:numPr>
          <w:ilvl w:val="0"/>
          <w:numId w:val="41"/>
        </w:numPr>
      </w:pPr>
      <w:r>
        <w:rPr>
          <w:rStyle w:val="Strong"/>
        </w:rPr>
        <w:t>Inference Latency:</w:t>
      </w:r>
      <w:r>
        <w:t xml:space="preserve"> &lt; 300ms per image on standard GPU (important for batch or near real-time triage)</w:t>
      </w:r>
    </w:p>
    <w:p w14:paraId="586F9416" w14:textId="77777777" w:rsidR="00105964" w:rsidRDefault="00105964" w:rsidP="00105964">
      <w:pPr>
        <w:pStyle w:val="NormalWeb"/>
        <w:numPr>
          <w:ilvl w:val="0"/>
          <w:numId w:val="41"/>
        </w:numPr>
      </w:pPr>
      <w:r>
        <w:rPr>
          <w:rStyle w:val="Strong"/>
        </w:rPr>
        <w:t>Explainability:</w:t>
      </w:r>
      <w:r>
        <w:t xml:space="preserve"> All predictions accompanied by interpretable heatmaps and confidence scores.</w:t>
      </w:r>
    </w:p>
    <w:p w14:paraId="4B90F2F9" w14:textId="77777777" w:rsidR="00105964" w:rsidRDefault="00105964" w:rsidP="00105964">
      <w:pPr>
        <w:pStyle w:val="Heading3"/>
      </w:pPr>
      <w:r>
        <w:t>Portfolio/Recruiter Value</w:t>
      </w:r>
    </w:p>
    <w:p w14:paraId="12C61247" w14:textId="77777777" w:rsidR="00105964" w:rsidRDefault="00105964" w:rsidP="00105964">
      <w:pPr>
        <w:pStyle w:val="NormalWeb"/>
        <w:numPr>
          <w:ilvl w:val="0"/>
          <w:numId w:val="42"/>
        </w:numPr>
      </w:pPr>
      <w:r>
        <w:rPr>
          <w:rStyle w:val="Strong"/>
        </w:rPr>
        <w:t>High-Visibility Impact:</w:t>
      </w:r>
      <w:r>
        <w:t xml:space="preserve"> Tackles a highly cited and socially important medical AI challenge.</w:t>
      </w:r>
    </w:p>
    <w:p w14:paraId="53B7DCC6" w14:textId="77777777" w:rsidR="00105964" w:rsidRDefault="00105964" w:rsidP="00105964">
      <w:pPr>
        <w:pStyle w:val="NormalWeb"/>
        <w:numPr>
          <w:ilvl w:val="0"/>
          <w:numId w:val="42"/>
        </w:numPr>
      </w:pPr>
      <w:r>
        <w:rPr>
          <w:rStyle w:val="Strong"/>
        </w:rPr>
        <w:t>Advanced Technical Scope:</w:t>
      </w:r>
      <w:r>
        <w:t xml:space="preserve"> Combines transfer learning, medical image augmentation, explainable AI, cross-framework deployment, and advanced optimization/serving.</w:t>
      </w:r>
    </w:p>
    <w:p w14:paraId="4F9D6D7F" w14:textId="77777777" w:rsidR="00105964" w:rsidRDefault="00105964" w:rsidP="00105964">
      <w:pPr>
        <w:pStyle w:val="NormalWeb"/>
        <w:numPr>
          <w:ilvl w:val="0"/>
          <w:numId w:val="42"/>
        </w:numPr>
      </w:pPr>
      <w:r>
        <w:rPr>
          <w:rStyle w:val="Strong"/>
        </w:rPr>
        <w:t>Framework Versatility:</w:t>
      </w:r>
      <w:r>
        <w:t xml:space="preserve"> Demonstrates fluency in TensorFlow, PyTorch, and scikit-learn, all of which are expectant skill areas for MAANG.</w:t>
      </w:r>
    </w:p>
    <w:p w14:paraId="657E8B9C" w14:textId="77777777" w:rsidR="00105964" w:rsidRDefault="00105964" w:rsidP="00105964">
      <w:pPr>
        <w:pStyle w:val="NormalWeb"/>
        <w:numPr>
          <w:ilvl w:val="0"/>
          <w:numId w:val="42"/>
        </w:numPr>
      </w:pPr>
      <w:r>
        <w:rPr>
          <w:rStyle w:val="Strong"/>
        </w:rPr>
        <w:t>Real-World Deployment:</w:t>
      </w:r>
      <w:r>
        <w:t xml:space="preserve"> Illustrates end-to-end solutioning, from research to an actively deployable and interpretable product.</w:t>
      </w:r>
    </w:p>
    <w:p w14:paraId="42BEBDC8" w14:textId="77777777" w:rsidR="00105964" w:rsidRDefault="00105964" w:rsidP="00105964">
      <w:pPr>
        <w:pStyle w:val="NormalWeb"/>
        <w:numPr>
          <w:ilvl w:val="0"/>
          <w:numId w:val="42"/>
        </w:numPr>
      </w:pPr>
      <w:r>
        <w:rPr>
          <w:rStyle w:val="Strong"/>
        </w:rPr>
        <w:t>Standout Presentation:</w:t>
      </w:r>
      <w:r>
        <w:t xml:space="preserve"> Web dashboard or demo providing visual and interactive access to predictions and decisions.</w:t>
      </w:r>
    </w:p>
    <w:p w14:paraId="2A8380E4" w14:textId="77777777" w:rsidR="00105964" w:rsidRDefault="00105964" w:rsidP="00105964">
      <w:pPr>
        <w:pStyle w:val="Heading2"/>
      </w:pPr>
      <w:r>
        <w:t>Project Implementation Outline</w:t>
      </w:r>
    </w:p>
    <w:p w14:paraId="11F47F80" w14:textId="77777777" w:rsidR="00105964" w:rsidRDefault="00105964" w:rsidP="00105964">
      <w:pPr>
        <w:pStyle w:val="Heading3"/>
      </w:pPr>
      <w:r>
        <w:t>Step 1: Data Acquisition and EDA</w:t>
      </w:r>
    </w:p>
    <w:p w14:paraId="6BCC0EB7" w14:textId="77777777" w:rsidR="00105964" w:rsidRDefault="00105964" w:rsidP="00105964">
      <w:pPr>
        <w:pStyle w:val="NormalWeb"/>
        <w:numPr>
          <w:ilvl w:val="0"/>
          <w:numId w:val="43"/>
        </w:numPr>
      </w:pPr>
      <w:r>
        <w:t>Download and organize APTOS 2019 dataset (training/validation split, data quality checks).</w:t>
      </w:r>
    </w:p>
    <w:p w14:paraId="0E5D6BAF" w14:textId="77777777" w:rsidR="00105964" w:rsidRDefault="00105964" w:rsidP="00105964">
      <w:pPr>
        <w:pStyle w:val="NormalWeb"/>
        <w:numPr>
          <w:ilvl w:val="0"/>
          <w:numId w:val="43"/>
        </w:numPr>
      </w:pPr>
      <w:r>
        <w:t>Visualize class distribution, identify class imbalances.</w:t>
      </w:r>
    </w:p>
    <w:p w14:paraId="30F8CCF3" w14:textId="77777777" w:rsidR="00105964" w:rsidRDefault="00105964" w:rsidP="00105964">
      <w:pPr>
        <w:pStyle w:val="Heading3"/>
      </w:pPr>
      <w:r>
        <w:t>Step 2: Data Preprocessing</w:t>
      </w:r>
    </w:p>
    <w:p w14:paraId="53DB5ED7" w14:textId="77777777" w:rsidR="00105964" w:rsidRDefault="00105964" w:rsidP="00105964">
      <w:pPr>
        <w:pStyle w:val="NormalWeb"/>
        <w:numPr>
          <w:ilvl w:val="0"/>
          <w:numId w:val="44"/>
        </w:numPr>
      </w:pPr>
      <w:r>
        <w:t>Apply image standardization, CLAHE for contrast, and denoising.</w:t>
      </w:r>
    </w:p>
    <w:p w14:paraId="21D252C5" w14:textId="77777777" w:rsidR="00105964" w:rsidRDefault="00105964" w:rsidP="00105964">
      <w:pPr>
        <w:pStyle w:val="NormalWeb"/>
        <w:numPr>
          <w:ilvl w:val="0"/>
          <w:numId w:val="44"/>
        </w:numPr>
      </w:pPr>
      <w:r>
        <w:t>Implement and test multiple augmentation strategies.</w:t>
      </w:r>
    </w:p>
    <w:p w14:paraId="1CBE224A" w14:textId="77777777" w:rsidR="00105964" w:rsidRDefault="00105964" w:rsidP="00105964">
      <w:pPr>
        <w:pStyle w:val="Heading3"/>
      </w:pPr>
      <w:r>
        <w:lastRenderedPageBreak/>
        <w:t>Step 3: Model Development and Training</w:t>
      </w:r>
    </w:p>
    <w:p w14:paraId="453638BD" w14:textId="77777777" w:rsidR="00105964" w:rsidRDefault="00105964" w:rsidP="00105964">
      <w:pPr>
        <w:pStyle w:val="NormalWeb"/>
        <w:numPr>
          <w:ilvl w:val="0"/>
          <w:numId w:val="45"/>
        </w:numPr>
      </w:pPr>
      <w:r>
        <w:t>Instantiate pre-trained CNN architectures (ResNet-50, EfficientNet-B5, InceptionResNetV2).</w:t>
      </w:r>
    </w:p>
    <w:p w14:paraId="4C2B8BEB" w14:textId="77777777" w:rsidR="00105964" w:rsidRDefault="00105964" w:rsidP="00105964">
      <w:pPr>
        <w:pStyle w:val="NormalWeb"/>
        <w:numPr>
          <w:ilvl w:val="0"/>
          <w:numId w:val="45"/>
        </w:numPr>
      </w:pPr>
      <w:r>
        <w:t>Construct and fine-tune custom classification head per model.</w:t>
      </w:r>
    </w:p>
    <w:p w14:paraId="3DA3875E" w14:textId="77777777" w:rsidR="00105964" w:rsidRDefault="00105964" w:rsidP="00105964">
      <w:pPr>
        <w:pStyle w:val="NormalWeb"/>
        <w:numPr>
          <w:ilvl w:val="0"/>
          <w:numId w:val="45"/>
        </w:numPr>
      </w:pPr>
      <w:r>
        <w:t>Use transfer learning: freeze base, then fine-tune, using early stopping on validation AUC/Kappa.</w:t>
      </w:r>
    </w:p>
    <w:p w14:paraId="458D088D" w14:textId="77777777" w:rsidR="00105964" w:rsidRDefault="00105964" w:rsidP="00105964">
      <w:pPr>
        <w:pStyle w:val="NormalWeb"/>
        <w:numPr>
          <w:ilvl w:val="0"/>
          <w:numId w:val="45"/>
        </w:numPr>
      </w:pPr>
      <w:r>
        <w:t>Integrate focal loss or class weights for class imbalance.</w:t>
      </w:r>
    </w:p>
    <w:p w14:paraId="4E8DD62C" w14:textId="77777777" w:rsidR="00105964" w:rsidRDefault="00105964" w:rsidP="00105964">
      <w:pPr>
        <w:pStyle w:val="Heading3"/>
      </w:pPr>
      <w:r>
        <w:t>Step 4: Explainability Integration</w:t>
      </w:r>
    </w:p>
    <w:p w14:paraId="325E44BB" w14:textId="77777777" w:rsidR="00105964" w:rsidRDefault="00105964" w:rsidP="00105964">
      <w:pPr>
        <w:pStyle w:val="NormalWeb"/>
        <w:numPr>
          <w:ilvl w:val="0"/>
          <w:numId w:val="46"/>
        </w:numPr>
      </w:pPr>
      <w:r>
        <w:t>Implement Grad-CAM for model explainability; validate attention on classic DR lesion test cases.</w:t>
      </w:r>
    </w:p>
    <w:p w14:paraId="657F7F3E" w14:textId="77777777" w:rsidR="00105964" w:rsidRDefault="00105964" w:rsidP="00105964">
      <w:pPr>
        <w:pStyle w:val="NormalWeb"/>
        <w:numPr>
          <w:ilvl w:val="0"/>
          <w:numId w:val="46"/>
        </w:numPr>
      </w:pPr>
      <w:r>
        <w:t>Optionally, use SHAP for global feature importance plots if tabular/engineered features are included.</w:t>
      </w:r>
    </w:p>
    <w:p w14:paraId="67414809" w14:textId="77777777" w:rsidR="00105964" w:rsidRDefault="00105964" w:rsidP="00105964">
      <w:pPr>
        <w:pStyle w:val="Heading3"/>
      </w:pPr>
      <w:r>
        <w:t>Step 5: Model Optimization</w:t>
      </w:r>
    </w:p>
    <w:p w14:paraId="4E756B4B" w14:textId="77777777" w:rsidR="00105964" w:rsidRDefault="00105964" w:rsidP="00105964">
      <w:pPr>
        <w:pStyle w:val="NormalWeb"/>
        <w:numPr>
          <w:ilvl w:val="0"/>
          <w:numId w:val="47"/>
        </w:numPr>
      </w:pPr>
      <w:r>
        <w:t>Define hyperparameter search space (learning rate, dropout, trainable layers, batch size).</w:t>
      </w:r>
    </w:p>
    <w:p w14:paraId="09A1F6EA" w14:textId="77777777" w:rsidR="00105964" w:rsidRDefault="00105964" w:rsidP="00105964">
      <w:pPr>
        <w:pStyle w:val="NormalWeb"/>
        <w:numPr>
          <w:ilvl w:val="0"/>
          <w:numId w:val="47"/>
        </w:numPr>
      </w:pPr>
      <w:r>
        <w:t>Configure Optuna/Optimiz/sckit-optimize for Bayesian hyperparameter search.</w:t>
      </w:r>
    </w:p>
    <w:p w14:paraId="258A1A3E" w14:textId="77777777" w:rsidR="00105964" w:rsidRDefault="00105964" w:rsidP="00105964">
      <w:pPr>
        <w:pStyle w:val="NormalWeb"/>
        <w:numPr>
          <w:ilvl w:val="0"/>
          <w:numId w:val="47"/>
        </w:numPr>
      </w:pPr>
      <w:r>
        <w:t>Wrap model, preprocessing, and optimizer in scikit-learn pipeline (e.g., via SciKeras or Skorch wrappers).</w:t>
      </w:r>
    </w:p>
    <w:p w14:paraId="3E1D8EF2" w14:textId="77777777" w:rsidR="00105964" w:rsidRDefault="00105964" w:rsidP="00105964">
      <w:pPr>
        <w:pStyle w:val="Heading3"/>
      </w:pPr>
      <w:r>
        <w:t>Step 6: Benchmarking Frameworks</w:t>
      </w:r>
    </w:p>
    <w:p w14:paraId="0F01AC43" w14:textId="77777777" w:rsidR="00105964" w:rsidRDefault="00105964" w:rsidP="00105964">
      <w:pPr>
        <w:pStyle w:val="NormalWeb"/>
        <w:numPr>
          <w:ilvl w:val="0"/>
          <w:numId w:val="48"/>
        </w:numPr>
      </w:pPr>
      <w:r>
        <w:t>Train and evaluate identical pipelines in both TensorFlow/Keras and PyTorch.</w:t>
      </w:r>
    </w:p>
    <w:p w14:paraId="4E3A51B8" w14:textId="77777777" w:rsidR="00105964" w:rsidRDefault="00105964" w:rsidP="00105964">
      <w:pPr>
        <w:pStyle w:val="NormalWeb"/>
        <w:numPr>
          <w:ilvl w:val="0"/>
          <w:numId w:val="48"/>
        </w:numPr>
      </w:pPr>
      <w:r>
        <w:t>Document and compare results, training time, deployment ease.</w:t>
      </w:r>
    </w:p>
    <w:p w14:paraId="2E5DCF58" w14:textId="77777777" w:rsidR="00105964" w:rsidRDefault="00105964" w:rsidP="00105964">
      <w:pPr>
        <w:pStyle w:val="Heading3"/>
      </w:pPr>
      <w:r>
        <w:t>Step 7: Evaluation and Validation</w:t>
      </w:r>
    </w:p>
    <w:p w14:paraId="5FE83217" w14:textId="77777777" w:rsidR="00105964" w:rsidRDefault="00105964" w:rsidP="00105964">
      <w:pPr>
        <w:pStyle w:val="NormalWeb"/>
        <w:numPr>
          <w:ilvl w:val="0"/>
          <w:numId w:val="49"/>
        </w:numPr>
      </w:pPr>
      <w:r>
        <w:t>Generate per-class metrics (accuracy, precision, recall, F1, AUC).</w:t>
      </w:r>
    </w:p>
    <w:p w14:paraId="69D6955D" w14:textId="77777777" w:rsidR="00105964" w:rsidRDefault="00105964" w:rsidP="00105964">
      <w:pPr>
        <w:pStyle w:val="NormalWeb"/>
        <w:numPr>
          <w:ilvl w:val="0"/>
          <w:numId w:val="49"/>
        </w:numPr>
      </w:pPr>
      <w:r>
        <w:t>Compute and plot confusion matrix, ROC curves, and QWK for validation/test splits.</w:t>
      </w:r>
    </w:p>
    <w:p w14:paraId="682CF809" w14:textId="77777777" w:rsidR="00105964" w:rsidRDefault="00105964" w:rsidP="00105964">
      <w:pPr>
        <w:pStyle w:val="Heading3"/>
      </w:pPr>
      <w:r>
        <w:t>Step 8: Deployment</w:t>
      </w:r>
    </w:p>
    <w:p w14:paraId="203456A6" w14:textId="77777777" w:rsidR="00105964" w:rsidRDefault="00105964" w:rsidP="00105964">
      <w:pPr>
        <w:pStyle w:val="NormalWeb"/>
        <w:numPr>
          <w:ilvl w:val="0"/>
          <w:numId w:val="50"/>
        </w:numPr>
      </w:pPr>
      <w:r>
        <w:t>Export models as SavedModel (TensorFlow) and TorchScript/ONNX (PyTorch).</w:t>
      </w:r>
    </w:p>
    <w:p w14:paraId="12ECEEEE" w14:textId="77777777" w:rsidR="00105964" w:rsidRDefault="00105964" w:rsidP="00105964">
      <w:pPr>
        <w:pStyle w:val="NormalWeb"/>
        <w:numPr>
          <w:ilvl w:val="0"/>
          <w:numId w:val="50"/>
        </w:numPr>
      </w:pPr>
      <w:r>
        <w:t>Deploy model API using FastAPI/Flask; include route for Grad-CAM visualizations.</w:t>
      </w:r>
    </w:p>
    <w:p w14:paraId="2696E506" w14:textId="77777777" w:rsidR="00105964" w:rsidRDefault="00105964" w:rsidP="00105964">
      <w:pPr>
        <w:pStyle w:val="NormalWeb"/>
        <w:numPr>
          <w:ilvl w:val="0"/>
          <w:numId w:val="50"/>
        </w:numPr>
      </w:pPr>
      <w:r>
        <w:t>Containerize with Docker for demonstration, reproducibility, and MAANG-grade DevOps alignment.</w:t>
      </w:r>
    </w:p>
    <w:p w14:paraId="05DCD260" w14:textId="77777777" w:rsidR="00105964" w:rsidRDefault="00105964" w:rsidP="00105964">
      <w:pPr>
        <w:pStyle w:val="Heading3"/>
      </w:pPr>
      <w:r>
        <w:t>Step 9: Portfolio and Documentation</w:t>
      </w:r>
    </w:p>
    <w:p w14:paraId="037F7363" w14:textId="77777777" w:rsidR="00105964" w:rsidRDefault="00105964" w:rsidP="00105964">
      <w:pPr>
        <w:pStyle w:val="NormalWeb"/>
        <w:numPr>
          <w:ilvl w:val="0"/>
          <w:numId w:val="51"/>
        </w:numPr>
      </w:pPr>
      <w:r>
        <w:t>Develop a Streamlit dashboard or minimal web demo for user-facing results and explainability.</w:t>
      </w:r>
    </w:p>
    <w:p w14:paraId="4B7A4D85" w14:textId="77777777" w:rsidR="00105964" w:rsidRDefault="00105964" w:rsidP="00105964">
      <w:pPr>
        <w:pStyle w:val="NormalWeb"/>
        <w:numPr>
          <w:ilvl w:val="0"/>
          <w:numId w:val="51"/>
        </w:numPr>
      </w:pPr>
      <w:r>
        <w:lastRenderedPageBreak/>
        <w:t>Finalize README, technical report, and demo video highlighting technical depth and practical impact.</w:t>
      </w:r>
    </w:p>
    <w:p w14:paraId="2DFCB5C5" w14:textId="77777777" w:rsidR="00105964" w:rsidRDefault="00105964" w:rsidP="00105964">
      <w:pPr>
        <w:pStyle w:val="Heading2"/>
      </w:pPr>
      <w:r>
        <w:t>Detailed Rationale and Enhancement Potentials</w:t>
      </w:r>
    </w:p>
    <w:p w14:paraId="52D600DC" w14:textId="77777777" w:rsidR="00105964" w:rsidRDefault="00105964" w:rsidP="00105964">
      <w:pPr>
        <w:pStyle w:val="NormalWeb"/>
      </w:pPr>
      <w:r>
        <w:rPr>
          <w:rStyle w:val="Strong"/>
        </w:rPr>
        <w:t>Clinical Utility</w:t>
      </w:r>
      <w:r>
        <w:t>: Early and accurate DR detection is essential for preventing diabetic blindness and reducing population health costs—AI tools that can match or exceed human graders offer huge practical benefit to healthcare providers and patients.</w:t>
      </w:r>
    </w:p>
    <w:p w14:paraId="76EBDDE5" w14:textId="77777777" w:rsidR="00105964" w:rsidRDefault="00105964" w:rsidP="00105964">
      <w:pPr>
        <w:pStyle w:val="NormalWeb"/>
      </w:pPr>
      <w:r>
        <w:rPr>
          <w:rStyle w:val="Strong"/>
        </w:rPr>
        <w:t>Framework Flexibility</w:t>
      </w:r>
      <w:r>
        <w:t>: Top ML employers seek engineers proficient across PyTorch and TensorFlow, with the ability to optimize, benchmark, and deploy models for production use cases. Integration with scikit-learn demonstrates strong fundamentals and engineering discipline, while advanced hyperparameter search reflects research-grade rigor.</w:t>
      </w:r>
    </w:p>
    <w:p w14:paraId="51ACA28F" w14:textId="77777777" w:rsidR="00105964" w:rsidRDefault="00105964" w:rsidP="00105964">
      <w:pPr>
        <w:pStyle w:val="NormalWeb"/>
      </w:pPr>
      <w:r>
        <w:rPr>
          <w:rStyle w:val="Strong"/>
        </w:rPr>
        <w:t>Explainable AI</w:t>
      </w:r>
      <w:r>
        <w:t>: The project directly addresses the “black box” barrier by producing interpretable outputs. Grad-CAM attention overlays have been validated for improving trust and adoption in multiple studies and are considered a required feature for clinician acceptance</w:t>
      </w:r>
      <w:r>
        <w:rPr>
          <w:rStyle w:val="mx-05"/>
          <w:rFonts w:eastAsiaTheme="majorEastAsia"/>
        </w:rPr>
        <w:t>17</w:t>
      </w:r>
      <w:r>
        <w:t>.</w:t>
      </w:r>
    </w:p>
    <w:p w14:paraId="66E53844" w14:textId="77777777" w:rsidR="00105964" w:rsidRDefault="00105964" w:rsidP="00105964">
      <w:pPr>
        <w:pStyle w:val="NormalWeb"/>
      </w:pPr>
      <w:r>
        <w:rPr>
          <w:rStyle w:val="Strong"/>
        </w:rPr>
        <w:t>Research and Industry Alignment</w:t>
      </w:r>
      <w:r>
        <w:t>:</w:t>
      </w:r>
    </w:p>
    <w:p w14:paraId="02AC6D43" w14:textId="77777777" w:rsidR="00105964" w:rsidRDefault="00105964" w:rsidP="00105964">
      <w:pPr>
        <w:pStyle w:val="NormalWeb"/>
        <w:numPr>
          <w:ilvl w:val="0"/>
          <w:numId w:val="52"/>
        </w:numPr>
      </w:pPr>
      <w:r>
        <w:t>Benchmarks against recent Kaggle competition submissions and SOTA publications.</w:t>
      </w:r>
    </w:p>
    <w:p w14:paraId="2BE84DAD" w14:textId="77777777" w:rsidR="00105964" w:rsidRDefault="00105964" w:rsidP="00105964">
      <w:pPr>
        <w:pStyle w:val="NormalWeb"/>
        <w:numPr>
          <w:ilvl w:val="0"/>
          <w:numId w:val="52"/>
        </w:numPr>
      </w:pPr>
      <w:r>
        <w:t>Compliant with open-source and reproducibility standards.</w:t>
      </w:r>
    </w:p>
    <w:p w14:paraId="09F8B162" w14:textId="77777777" w:rsidR="00105964" w:rsidRDefault="00105964" w:rsidP="00105964">
      <w:pPr>
        <w:pStyle w:val="NormalWeb"/>
        <w:numPr>
          <w:ilvl w:val="0"/>
          <w:numId w:val="52"/>
        </w:numPr>
      </w:pPr>
      <w:r>
        <w:t>Aligned with core trends in model interpretability, human-in-the-loop AI, portable deployment, and healthcare AI regulation.</w:t>
      </w:r>
    </w:p>
    <w:p w14:paraId="24B9A451" w14:textId="77777777" w:rsidR="00105964" w:rsidRDefault="00105964" w:rsidP="00105964">
      <w:pPr>
        <w:pStyle w:val="NormalWeb"/>
      </w:pPr>
      <w:r>
        <w:rPr>
          <w:rStyle w:val="Strong"/>
        </w:rPr>
        <w:t>Scalability and Generalization</w:t>
      </w:r>
      <w:r>
        <w:t>: While targeting DR, the pipeline is easily extensible to other retinal diseases (e.g., glaucoma, AMD), using transfer learning and modular pipeline design for disease co-detection.</w:t>
      </w:r>
    </w:p>
    <w:p w14:paraId="00E1753F" w14:textId="77777777" w:rsidR="00105964" w:rsidRDefault="00105964" w:rsidP="00105964">
      <w:pPr>
        <w:pStyle w:val="Heading2"/>
      </w:pPr>
      <w:r>
        <w:t>Closing Summary</w:t>
      </w:r>
    </w:p>
    <w:p w14:paraId="645B9FBE" w14:textId="77777777" w:rsidR="00105964" w:rsidRDefault="00105964" w:rsidP="00105964">
      <w:pPr>
        <w:pStyle w:val="NormalWeb"/>
      </w:pPr>
      <w:r>
        <w:t>This project proposal defines an end-to-end, explainable, and production-ready deep learning system for automatic diabetic retinopathy staging from color fundus images, leveraging the public APTOS 2019 dataset. The project is architected to maximize real-world clinical impact, robustness, and recruiter appeal. It demonstrates full-spectrum AI/ML fluency, from data handling to deployment, explainability, modern ML engineering workflows, and state-of-the-art medical imaging techniques—a portfolio centerpiece for MAANG and beyond.</w:t>
      </w:r>
    </w:p>
    <w:p w14:paraId="2A0C1C29" w14:textId="77777777" w:rsidR="00105964" w:rsidRDefault="00105964" w:rsidP="00105964">
      <w:pPr>
        <w:pStyle w:val="NormalWeb"/>
      </w:pPr>
      <w:r>
        <w:rPr>
          <w:rStyle w:val="Strong"/>
        </w:rPr>
        <w:t>Dataset Link:</w:t>
      </w:r>
      <w:r>
        <w:t xml:space="preserve"> APTOS 2019 Blindness Detection - Kaggle</w:t>
      </w:r>
    </w:p>
    <w:p w14:paraId="3227C301" w14:textId="77777777" w:rsidR="00105964" w:rsidRDefault="00105964" w:rsidP="00105964">
      <w:pPr>
        <w:pStyle w:val="BodyText"/>
      </w:pPr>
    </w:p>
    <w:sectPr w:rsidR="001059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2D888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20CA4E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0DA52B9"/>
    <w:multiLevelType w:val="multilevel"/>
    <w:tmpl w:val="9FB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91EB0"/>
    <w:multiLevelType w:val="multilevel"/>
    <w:tmpl w:val="F10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F7F27"/>
    <w:multiLevelType w:val="multilevel"/>
    <w:tmpl w:val="A1F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53C30"/>
    <w:multiLevelType w:val="multilevel"/>
    <w:tmpl w:val="782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0163B"/>
    <w:multiLevelType w:val="multilevel"/>
    <w:tmpl w:val="27F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32CC4"/>
    <w:multiLevelType w:val="multilevel"/>
    <w:tmpl w:val="17C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53C43"/>
    <w:multiLevelType w:val="multilevel"/>
    <w:tmpl w:val="357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A64F7"/>
    <w:multiLevelType w:val="multilevel"/>
    <w:tmpl w:val="52C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E707F"/>
    <w:multiLevelType w:val="multilevel"/>
    <w:tmpl w:val="2F4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37E4C"/>
    <w:multiLevelType w:val="multilevel"/>
    <w:tmpl w:val="DF266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D80076"/>
    <w:multiLevelType w:val="multilevel"/>
    <w:tmpl w:val="AD7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0344C"/>
    <w:multiLevelType w:val="multilevel"/>
    <w:tmpl w:val="27C65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F083B"/>
    <w:multiLevelType w:val="multilevel"/>
    <w:tmpl w:val="00E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57F24"/>
    <w:multiLevelType w:val="multilevel"/>
    <w:tmpl w:val="DD9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323E0"/>
    <w:multiLevelType w:val="multilevel"/>
    <w:tmpl w:val="F04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52E03"/>
    <w:multiLevelType w:val="multilevel"/>
    <w:tmpl w:val="DF3A5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8537E"/>
    <w:multiLevelType w:val="multilevel"/>
    <w:tmpl w:val="B4E2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6331B"/>
    <w:multiLevelType w:val="multilevel"/>
    <w:tmpl w:val="BC9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4208A"/>
    <w:multiLevelType w:val="multilevel"/>
    <w:tmpl w:val="F4A88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30CE1"/>
    <w:multiLevelType w:val="multilevel"/>
    <w:tmpl w:val="795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12EE7"/>
    <w:multiLevelType w:val="multilevel"/>
    <w:tmpl w:val="409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3151A"/>
    <w:multiLevelType w:val="multilevel"/>
    <w:tmpl w:val="76C87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536843"/>
    <w:multiLevelType w:val="multilevel"/>
    <w:tmpl w:val="61B27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3275FF"/>
    <w:multiLevelType w:val="multilevel"/>
    <w:tmpl w:val="14A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F057F"/>
    <w:multiLevelType w:val="multilevel"/>
    <w:tmpl w:val="0B8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C28AB"/>
    <w:multiLevelType w:val="multilevel"/>
    <w:tmpl w:val="C78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F3584"/>
    <w:multiLevelType w:val="multilevel"/>
    <w:tmpl w:val="880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361B4"/>
    <w:multiLevelType w:val="multilevel"/>
    <w:tmpl w:val="EE0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859CF"/>
    <w:multiLevelType w:val="multilevel"/>
    <w:tmpl w:val="300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46796C"/>
    <w:multiLevelType w:val="multilevel"/>
    <w:tmpl w:val="027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3658DD"/>
    <w:multiLevelType w:val="multilevel"/>
    <w:tmpl w:val="D00E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33F4A"/>
    <w:multiLevelType w:val="multilevel"/>
    <w:tmpl w:val="6B24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E91ABA"/>
    <w:multiLevelType w:val="multilevel"/>
    <w:tmpl w:val="F0D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97AFD"/>
    <w:multiLevelType w:val="multilevel"/>
    <w:tmpl w:val="33B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C28FA"/>
    <w:multiLevelType w:val="multilevel"/>
    <w:tmpl w:val="629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E172B"/>
    <w:multiLevelType w:val="multilevel"/>
    <w:tmpl w:val="2588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D24D59"/>
    <w:multiLevelType w:val="multilevel"/>
    <w:tmpl w:val="20E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BB5110"/>
    <w:multiLevelType w:val="multilevel"/>
    <w:tmpl w:val="4DE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107EFF"/>
    <w:multiLevelType w:val="multilevel"/>
    <w:tmpl w:val="C1DA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7A459A"/>
    <w:multiLevelType w:val="multilevel"/>
    <w:tmpl w:val="C22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8290F"/>
    <w:multiLevelType w:val="multilevel"/>
    <w:tmpl w:val="D78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67349"/>
    <w:multiLevelType w:val="multilevel"/>
    <w:tmpl w:val="EA46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ED404E"/>
    <w:multiLevelType w:val="multilevel"/>
    <w:tmpl w:val="582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D3982"/>
    <w:multiLevelType w:val="multilevel"/>
    <w:tmpl w:val="D27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373B3"/>
    <w:multiLevelType w:val="multilevel"/>
    <w:tmpl w:val="B47E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7B6B9F"/>
    <w:multiLevelType w:val="multilevel"/>
    <w:tmpl w:val="ED02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91046"/>
    <w:multiLevelType w:val="multilevel"/>
    <w:tmpl w:val="F05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57501"/>
    <w:multiLevelType w:val="multilevel"/>
    <w:tmpl w:val="133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421FE2"/>
    <w:multiLevelType w:val="multilevel"/>
    <w:tmpl w:val="BCF46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1"/>
  </w:num>
  <w:num w:numId="5">
    <w:abstractNumId w:val="32"/>
  </w:num>
  <w:num w:numId="6">
    <w:abstractNumId w:val="50"/>
  </w:num>
  <w:num w:numId="7">
    <w:abstractNumId w:val="9"/>
  </w:num>
  <w:num w:numId="8">
    <w:abstractNumId w:val="45"/>
  </w:num>
  <w:num w:numId="9">
    <w:abstractNumId w:val="33"/>
  </w:num>
  <w:num w:numId="10">
    <w:abstractNumId w:val="24"/>
  </w:num>
  <w:num w:numId="11">
    <w:abstractNumId w:val="37"/>
  </w:num>
  <w:num w:numId="12">
    <w:abstractNumId w:val="35"/>
  </w:num>
  <w:num w:numId="13">
    <w:abstractNumId w:val="43"/>
  </w:num>
  <w:num w:numId="14">
    <w:abstractNumId w:val="21"/>
  </w:num>
  <w:num w:numId="15">
    <w:abstractNumId w:val="48"/>
  </w:num>
  <w:num w:numId="16">
    <w:abstractNumId w:val="14"/>
  </w:num>
  <w:num w:numId="17">
    <w:abstractNumId w:val="23"/>
  </w:num>
  <w:num w:numId="18">
    <w:abstractNumId w:val="46"/>
  </w:num>
  <w:num w:numId="19">
    <w:abstractNumId w:val="5"/>
  </w:num>
  <w:num w:numId="20">
    <w:abstractNumId w:val="2"/>
  </w:num>
  <w:num w:numId="21">
    <w:abstractNumId w:val="20"/>
  </w:num>
  <w:num w:numId="22">
    <w:abstractNumId w:val="12"/>
  </w:num>
  <w:num w:numId="23">
    <w:abstractNumId w:val="13"/>
  </w:num>
  <w:num w:numId="24">
    <w:abstractNumId w:val="10"/>
  </w:num>
  <w:num w:numId="25">
    <w:abstractNumId w:val="29"/>
  </w:num>
  <w:num w:numId="26">
    <w:abstractNumId w:val="17"/>
  </w:num>
  <w:num w:numId="27">
    <w:abstractNumId w:val="6"/>
  </w:num>
  <w:num w:numId="28">
    <w:abstractNumId w:val="47"/>
  </w:num>
  <w:num w:numId="29">
    <w:abstractNumId w:val="16"/>
  </w:num>
  <w:num w:numId="30">
    <w:abstractNumId w:val="26"/>
  </w:num>
  <w:num w:numId="31">
    <w:abstractNumId w:val="19"/>
  </w:num>
  <w:num w:numId="32">
    <w:abstractNumId w:val="34"/>
  </w:num>
  <w:num w:numId="33">
    <w:abstractNumId w:val="3"/>
  </w:num>
  <w:num w:numId="34">
    <w:abstractNumId w:val="15"/>
  </w:num>
  <w:num w:numId="35">
    <w:abstractNumId w:val="41"/>
  </w:num>
  <w:num w:numId="36">
    <w:abstractNumId w:val="22"/>
  </w:num>
  <w:num w:numId="37">
    <w:abstractNumId w:val="8"/>
  </w:num>
  <w:num w:numId="38">
    <w:abstractNumId w:val="40"/>
  </w:num>
  <w:num w:numId="39">
    <w:abstractNumId w:val="4"/>
  </w:num>
  <w:num w:numId="40">
    <w:abstractNumId w:val="28"/>
  </w:num>
  <w:num w:numId="41">
    <w:abstractNumId w:val="42"/>
  </w:num>
  <w:num w:numId="42">
    <w:abstractNumId w:val="31"/>
  </w:num>
  <w:num w:numId="43">
    <w:abstractNumId w:val="7"/>
  </w:num>
  <w:num w:numId="44">
    <w:abstractNumId w:val="49"/>
  </w:num>
  <w:num w:numId="45">
    <w:abstractNumId w:val="38"/>
  </w:num>
  <w:num w:numId="46">
    <w:abstractNumId w:val="18"/>
  </w:num>
  <w:num w:numId="47">
    <w:abstractNumId w:val="36"/>
  </w:num>
  <w:num w:numId="48">
    <w:abstractNumId w:val="25"/>
  </w:num>
  <w:num w:numId="49">
    <w:abstractNumId w:val="44"/>
  </w:num>
  <w:num w:numId="50">
    <w:abstractNumId w:val="39"/>
  </w:num>
  <w:num w:numId="51">
    <w:abstractNumId w:val="27"/>
  </w:num>
  <w:num w:numId="52">
    <w:abstractNumId w:val="3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61679"/>
    <w:rsid w:val="00105964"/>
    <w:rsid w:val="005505F0"/>
    <w:rsid w:val="00900794"/>
    <w:rsid w:val="00F61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7D25"/>
  <w15:docId w15:val="{F1171BF0-6A14-4B38-8609-88A0A365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05964"/>
    <w:rPr>
      <w:color w:val="605E5C"/>
      <w:shd w:val="clear" w:color="auto" w:fill="E1DFDD"/>
    </w:rPr>
  </w:style>
  <w:style w:type="paragraph" w:styleId="NormalWeb">
    <w:name w:val="Normal (Web)"/>
    <w:basedOn w:val="Normal"/>
    <w:uiPriority w:val="99"/>
    <w:semiHidden/>
    <w:unhideWhenUsed/>
    <w:rsid w:val="00105964"/>
    <w:pPr>
      <w:spacing w:before="100" w:beforeAutospacing="1" w:after="100" w:afterAutospacing="1"/>
    </w:pPr>
    <w:rPr>
      <w:rFonts w:ascii="Times New Roman" w:eastAsia="Times New Roman" w:hAnsi="Times New Roman" w:cs="Times New Roman"/>
      <w:lang w:val="en-IN" w:eastAsia="en-IN"/>
    </w:rPr>
  </w:style>
  <w:style w:type="character" w:customStyle="1" w:styleId="mord">
    <w:name w:val="mord"/>
    <w:basedOn w:val="DefaultParagraphFont"/>
    <w:rsid w:val="00105964"/>
  </w:style>
  <w:style w:type="character" w:customStyle="1" w:styleId="mrel">
    <w:name w:val="mrel"/>
    <w:basedOn w:val="DefaultParagraphFont"/>
    <w:rsid w:val="00105964"/>
  </w:style>
  <w:style w:type="character" w:customStyle="1" w:styleId="mbin">
    <w:name w:val="mbin"/>
    <w:basedOn w:val="DefaultParagraphFont"/>
    <w:rsid w:val="00105964"/>
  </w:style>
  <w:style w:type="character" w:customStyle="1" w:styleId="vlist-s">
    <w:name w:val="vlist-s"/>
    <w:basedOn w:val="DefaultParagraphFont"/>
    <w:rsid w:val="00105964"/>
  </w:style>
  <w:style w:type="character" w:styleId="HTMLCode">
    <w:name w:val="HTML Code"/>
    <w:basedOn w:val="DefaultParagraphFont"/>
    <w:uiPriority w:val="99"/>
    <w:semiHidden/>
    <w:unhideWhenUsed/>
    <w:rsid w:val="00105964"/>
    <w:rPr>
      <w:rFonts w:ascii="Courier New" w:eastAsia="Times New Roman" w:hAnsi="Courier New" w:cs="Courier New"/>
      <w:sz w:val="20"/>
      <w:szCs w:val="20"/>
    </w:rPr>
  </w:style>
  <w:style w:type="character" w:customStyle="1" w:styleId="mx-05">
    <w:name w:val="mx-0.5"/>
    <w:basedOn w:val="DefaultParagraphFont"/>
    <w:rsid w:val="00105964"/>
  </w:style>
  <w:style w:type="character" w:styleId="Strong">
    <w:name w:val="Strong"/>
    <w:basedOn w:val="DefaultParagraphFont"/>
    <w:uiPriority w:val="22"/>
    <w:qFormat/>
    <w:rsid w:val="00105964"/>
    <w:rPr>
      <w:b/>
      <w:bCs/>
    </w:rPr>
  </w:style>
  <w:style w:type="paragraph" w:styleId="HTMLPreformatted">
    <w:name w:val="HTML Preformatted"/>
    <w:basedOn w:val="Normal"/>
    <w:link w:val="HTMLPreformattedChar"/>
    <w:uiPriority w:val="99"/>
    <w:semiHidden/>
    <w:unhideWhenUsed/>
    <w:rsid w:val="00105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05964"/>
    <w:rPr>
      <w:rFonts w:ascii="Courier New" w:eastAsia="Times New Roman" w:hAnsi="Courier New" w:cs="Courier New"/>
      <w:sz w:val="20"/>
      <w:szCs w:val="20"/>
      <w:lang w:val="en-IN" w:eastAsia="en-IN"/>
    </w:rPr>
  </w:style>
  <w:style w:type="character" w:styleId="FollowedHyperlink">
    <w:name w:val="FollowedHyperlink"/>
    <w:basedOn w:val="DefaultParagraphFont"/>
    <w:semiHidden/>
    <w:unhideWhenUsed/>
    <w:rsid w:val="005505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880381">
      <w:bodyDiv w:val="1"/>
      <w:marLeft w:val="0"/>
      <w:marRight w:val="0"/>
      <w:marTop w:val="0"/>
      <w:marBottom w:val="0"/>
      <w:divBdr>
        <w:top w:val="none" w:sz="0" w:space="0" w:color="auto"/>
        <w:left w:val="none" w:sz="0" w:space="0" w:color="auto"/>
        <w:bottom w:val="none" w:sz="0" w:space="0" w:color="auto"/>
        <w:right w:val="none" w:sz="0" w:space="0" w:color="auto"/>
      </w:divBdr>
    </w:div>
    <w:div w:id="1419867090">
      <w:bodyDiv w:val="1"/>
      <w:marLeft w:val="0"/>
      <w:marRight w:val="0"/>
      <w:marTop w:val="0"/>
      <w:marBottom w:val="0"/>
      <w:divBdr>
        <w:top w:val="none" w:sz="0" w:space="0" w:color="auto"/>
        <w:left w:val="none" w:sz="0" w:space="0" w:color="auto"/>
        <w:bottom w:val="none" w:sz="0" w:space="0" w:color="auto"/>
        <w:right w:val="none" w:sz="0" w:space="0" w:color="auto"/>
      </w:divBdr>
      <w:divsChild>
        <w:div w:id="1456366536">
          <w:marLeft w:val="0"/>
          <w:marRight w:val="0"/>
          <w:marTop w:val="0"/>
          <w:marBottom w:val="0"/>
          <w:divBdr>
            <w:top w:val="none" w:sz="0" w:space="0" w:color="auto"/>
            <w:left w:val="none" w:sz="0" w:space="0" w:color="auto"/>
            <w:bottom w:val="none" w:sz="0" w:space="0" w:color="auto"/>
            <w:right w:val="none" w:sz="0" w:space="0" w:color="auto"/>
          </w:divBdr>
          <w:divsChild>
            <w:div w:id="1269893848">
              <w:marLeft w:val="0"/>
              <w:marRight w:val="0"/>
              <w:marTop w:val="0"/>
              <w:marBottom w:val="0"/>
              <w:divBdr>
                <w:top w:val="none" w:sz="0" w:space="0" w:color="auto"/>
                <w:left w:val="none" w:sz="0" w:space="0" w:color="auto"/>
                <w:bottom w:val="none" w:sz="0" w:space="0" w:color="auto"/>
                <w:right w:val="none" w:sz="0" w:space="0" w:color="auto"/>
              </w:divBdr>
              <w:divsChild>
                <w:div w:id="841509894">
                  <w:marLeft w:val="0"/>
                  <w:marRight w:val="0"/>
                  <w:marTop w:val="0"/>
                  <w:marBottom w:val="0"/>
                  <w:divBdr>
                    <w:top w:val="none" w:sz="0" w:space="0" w:color="auto"/>
                    <w:left w:val="none" w:sz="0" w:space="0" w:color="auto"/>
                    <w:bottom w:val="none" w:sz="0" w:space="0" w:color="auto"/>
                    <w:right w:val="none" w:sz="0" w:space="0" w:color="auto"/>
                  </w:divBdr>
                </w:div>
              </w:divsChild>
            </w:div>
            <w:div w:id="585263437">
              <w:marLeft w:val="0"/>
              <w:marRight w:val="0"/>
              <w:marTop w:val="0"/>
              <w:marBottom w:val="0"/>
              <w:divBdr>
                <w:top w:val="none" w:sz="0" w:space="0" w:color="auto"/>
                <w:left w:val="none" w:sz="0" w:space="0" w:color="auto"/>
                <w:bottom w:val="none" w:sz="0" w:space="0" w:color="auto"/>
                <w:right w:val="none" w:sz="0" w:space="0" w:color="auto"/>
              </w:divBdr>
              <w:divsChild>
                <w:div w:id="18286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5707">
          <w:marLeft w:val="0"/>
          <w:marRight w:val="0"/>
          <w:marTop w:val="0"/>
          <w:marBottom w:val="0"/>
          <w:divBdr>
            <w:top w:val="none" w:sz="0" w:space="0" w:color="auto"/>
            <w:left w:val="none" w:sz="0" w:space="0" w:color="auto"/>
            <w:bottom w:val="none" w:sz="0" w:space="0" w:color="auto"/>
            <w:right w:val="none" w:sz="0" w:space="0" w:color="auto"/>
          </w:divBdr>
          <w:divsChild>
            <w:div w:id="2078354688">
              <w:marLeft w:val="0"/>
              <w:marRight w:val="0"/>
              <w:marTop w:val="0"/>
              <w:marBottom w:val="0"/>
              <w:divBdr>
                <w:top w:val="none" w:sz="0" w:space="0" w:color="auto"/>
                <w:left w:val="none" w:sz="0" w:space="0" w:color="auto"/>
                <w:bottom w:val="none" w:sz="0" w:space="0" w:color="auto"/>
                <w:right w:val="none" w:sz="0" w:space="0" w:color="auto"/>
              </w:divBdr>
            </w:div>
          </w:divsChild>
        </w:div>
        <w:div w:id="1400057033">
          <w:marLeft w:val="0"/>
          <w:marRight w:val="0"/>
          <w:marTop w:val="0"/>
          <w:marBottom w:val="0"/>
          <w:divBdr>
            <w:top w:val="none" w:sz="0" w:space="0" w:color="auto"/>
            <w:left w:val="none" w:sz="0" w:space="0" w:color="auto"/>
            <w:bottom w:val="none" w:sz="0" w:space="0" w:color="auto"/>
            <w:right w:val="none" w:sz="0" w:space="0" w:color="auto"/>
          </w:divBdr>
          <w:divsChild>
            <w:div w:id="73549954">
              <w:marLeft w:val="0"/>
              <w:marRight w:val="0"/>
              <w:marTop w:val="0"/>
              <w:marBottom w:val="0"/>
              <w:divBdr>
                <w:top w:val="none" w:sz="0" w:space="0" w:color="auto"/>
                <w:left w:val="none" w:sz="0" w:space="0" w:color="auto"/>
                <w:bottom w:val="none" w:sz="0" w:space="0" w:color="auto"/>
                <w:right w:val="none" w:sz="0" w:space="0" w:color="auto"/>
              </w:divBdr>
            </w:div>
          </w:divsChild>
        </w:div>
        <w:div w:id="499974348">
          <w:marLeft w:val="0"/>
          <w:marRight w:val="0"/>
          <w:marTop w:val="0"/>
          <w:marBottom w:val="0"/>
          <w:divBdr>
            <w:top w:val="none" w:sz="0" w:space="0" w:color="auto"/>
            <w:left w:val="none" w:sz="0" w:space="0" w:color="auto"/>
            <w:bottom w:val="none" w:sz="0" w:space="0" w:color="auto"/>
            <w:right w:val="none" w:sz="0" w:space="0" w:color="auto"/>
          </w:divBdr>
          <w:divsChild>
            <w:div w:id="1995454177">
              <w:marLeft w:val="0"/>
              <w:marRight w:val="0"/>
              <w:marTop w:val="0"/>
              <w:marBottom w:val="0"/>
              <w:divBdr>
                <w:top w:val="none" w:sz="0" w:space="0" w:color="auto"/>
                <w:left w:val="none" w:sz="0" w:space="0" w:color="auto"/>
                <w:bottom w:val="none" w:sz="0" w:space="0" w:color="auto"/>
                <w:right w:val="none" w:sz="0" w:space="0" w:color="auto"/>
              </w:divBdr>
              <w:divsChild>
                <w:div w:id="620041090">
                  <w:marLeft w:val="0"/>
                  <w:marRight w:val="0"/>
                  <w:marTop w:val="0"/>
                  <w:marBottom w:val="0"/>
                  <w:divBdr>
                    <w:top w:val="none" w:sz="0" w:space="0" w:color="auto"/>
                    <w:left w:val="none" w:sz="0" w:space="0" w:color="auto"/>
                    <w:bottom w:val="none" w:sz="0" w:space="0" w:color="auto"/>
                    <w:right w:val="none" w:sz="0" w:space="0" w:color="auto"/>
                  </w:divBdr>
                </w:div>
              </w:divsChild>
            </w:div>
            <w:div w:id="1660184003">
              <w:marLeft w:val="0"/>
              <w:marRight w:val="0"/>
              <w:marTop w:val="0"/>
              <w:marBottom w:val="0"/>
              <w:divBdr>
                <w:top w:val="none" w:sz="0" w:space="0" w:color="auto"/>
                <w:left w:val="none" w:sz="0" w:space="0" w:color="auto"/>
                <w:bottom w:val="none" w:sz="0" w:space="0" w:color="auto"/>
                <w:right w:val="none" w:sz="0" w:space="0" w:color="auto"/>
              </w:divBdr>
              <w:divsChild>
                <w:div w:id="15544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283">
          <w:marLeft w:val="0"/>
          <w:marRight w:val="0"/>
          <w:marTop w:val="0"/>
          <w:marBottom w:val="0"/>
          <w:divBdr>
            <w:top w:val="none" w:sz="0" w:space="0" w:color="auto"/>
            <w:left w:val="none" w:sz="0" w:space="0" w:color="auto"/>
            <w:bottom w:val="none" w:sz="0" w:space="0" w:color="auto"/>
            <w:right w:val="none" w:sz="0" w:space="0" w:color="auto"/>
          </w:divBdr>
          <w:divsChild>
            <w:div w:id="6467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8843">
      <w:bodyDiv w:val="1"/>
      <w:marLeft w:val="0"/>
      <w:marRight w:val="0"/>
      <w:marTop w:val="0"/>
      <w:marBottom w:val="0"/>
      <w:divBdr>
        <w:top w:val="none" w:sz="0" w:space="0" w:color="auto"/>
        <w:left w:val="none" w:sz="0" w:space="0" w:color="auto"/>
        <w:bottom w:val="none" w:sz="0" w:space="0" w:color="auto"/>
        <w:right w:val="none" w:sz="0" w:space="0" w:color="auto"/>
      </w:divBdr>
    </w:div>
    <w:div w:id="1690065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ternationalpubls.com/index.php/cana/article/download/1705/1100/3115" TargetMode="External"/><Relationship Id="rId18" Type="http://schemas.openxmlformats.org/officeDocument/2006/relationships/hyperlink" Target="https://nathanrosidi.medium.com/impress-recruiters-with-these-data-science-projects-df1cc868b9d4" TargetMode="External"/><Relationship Id="rId26" Type="http://schemas.openxmlformats.org/officeDocument/2006/relationships/hyperlink" Target="https://nathanrosidi.medium.com/impress-recruiters-with-these-data-science-projects-df1cc868b9d4" TargetMode="External"/><Relationship Id="rId39" Type="http://schemas.openxmlformats.org/officeDocument/2006/relationships/hyperlink" Target="https://arxiv.org/abs/1506.02640" TargetMode="External"/><Relationship Id="rId21" Type="http://schemas.openxmlformats.org/officeDocument/2006/relationships/hyperlink" Target="https://nathanrosidi.medium.com/impress-recruiters-with-these-data-science-projects-df1cc868b9d4" TargetMode="External"/><Relationship Id="rId34" Type="http://schemas.openxmlformats.org/officeDocument/2006/relationships/hyperlink" Target="https://archive.ics.uci.edu/dataset/608/traffic+flow+forecasting" TargetMode="External"/><Relationship Id="rId42" Type="http://schemas.openxmlformats.org/officeDocument/2006/relationships/fontTable" Target="fontTable.xml"/><Relationship Id="rId7" Type="http://schemas.openxmlformats.org/officeDocument/2006/relationships/hyperlink" Target="https://nathanrosidi.medium.com/impress-recruiters-with-these-data-science-projects-df1cc868b9d4" TargetMode="External"/><Relationship Id="rId2" Type="http://schemas.openxmlformats.org/officeDocument/2006/relationships/styles" Target="styles.xml"/><Relationship Id="rId16" Type="http://schemas.openxmlformats.org/officeDocument/2006/relationships/hyperlink" Target="https://arxiv.org/abs/1506.02640" TargetMode="External"/><Relationship Id="rId20" Type="http://schemas.openxmlformats.org/officeDocument/2006/relationships/hyperlink" Target="https://internationalpubls.com/index.php/cana/article/download/1705/1100/3115" TargetMode="External"/><Relationship Id="rId29" Type="http://schemas.openxmlformats.org/officeDocument/2006/relationships/hyperlink" Target="https://nathanrosidi.medium.com/impress-recruiters-with-these-data-science-projects-df1cc868b9d4" TargetMode="External"/><Relationship Id="rId41" Type="http://schemas.openxmlformats.org/officeDocument/2006/relationships/hyperlink" Target="https://monai.io/" TargetMode="External"/><Relationship Id="rId1" Type="http://schemas.openxmlformats.org/officeDocument/2006/relationships/numbering" Target="numbering.xml"/><Relationship Id="rId6" Type="http://schemas.openxmlformats.org/officeDocument/2006/relationships/hyperlink" Target="https://nathanrosidi.medium.com/impress-recruiters-with-these-data-science-projects-df1cc868b9d4" TargetMode="External"/><Relationship Id="rId11" Type="http://schemas.openxmlformats.org/officeDocument/2006/relationships/hyperlink" Target="https://internationalpubls.com/index.php/cana/article/download/1705/1100/3115" TargetMode="External"/><Relationship Id="rId24" Type="http://schemas.openxmlformats.org/officeDocument/2006/relationships/hyperlink" Target="https://nathanrosidi.medium.com/impress-recruiters-with-these-data-science-projects-df1cc868b9d4" TargetMode="External"/><Relationship Id="rId32" Type="http://schemas.openxmlformats.org/officeDocument/2006/relationships/hyperlink" Target="https://nathanrosidi.medium.com/impress-recruiters-with-these-data-science-projects-df1cc868b9d4" TargetMode="External"/><Relationship Id="rId37" Type="http://schemas.openxmlformats.org/officeDocument/2006/relationships/hyperlink" Target="https://internationalpubls.com/index.php/cana/article/download/1705/1100/3115" TargetMode="External"/><Relationship Id="rId40" Type="http://schemas.openxmlformats.org/officeDocument/2006/relationships/hyperlink" Target="https://www.synapse.org/brats2023" TargetMode="External"/><Relationship Id="rId5" Type="http://schemas.openxmlformats.org/officeDocument/2006/relationships/hyperlink" Target="https://nathanrosidi.medium.com/impress-recruiters-with-these-data-science-projects-df1cc868b9d4" TargetMode="External"/><Relationship Id="rId15" Type="http://schemas.openxmlformats.org/officeDocument/2006/relationships/hyperlink" Target="https://arxiv.org/abs/1506.02640" TargetMode="External"/><Relationship Id="rId23" Type="http://schemas.openxmlformats.org/officeDocument/2006/relationships/hyperlink" Target="https://archive.ics.uci.edu/dataset/608/traffic+flow+forecasting" TargetMode="External"/><Relationship Id="rId28" Type="http://schemas.openxmlformats.org/officeDocument/2006/relationships/hyperlink" Target="https://internationalpubls.com/index.php/cana/article/download/1705/1100/3115" TargetMode="External"/><Relationship Id="rId36" Type="http://schemas.openxmlformats.org/officeDocument/2006/relationships/hyperlink" Target="https://internationalpubls.com/index.php/cana/article/download/1705/1100/3115" TargetMode="External"/><Relationship Id="rId10" Type="http://schemas.openxmlformats.org/officeDocument/2006/relationships/hyperlink" Target="https://nathanrosidi.medium.com/impress-recruiters-with-these-data-science-projects-df1cc868b9d4" TargetMode="External"/><Relationship Id="rId19" Type="http://schemas.openxmlformats.org/officeDocument/2006/relationships/hyperlink" Target="https://nathanrosidi.medium.com/impress-recruiters-with-these-data-science-projects-df1cc868b9d4" TargetMode="External"/><Relationship Id="rId31" Type="http://schemas.openxmlformats.org/officeDocument/2006/relationships/hyperlink" Target="https://nathanrosidi.medium.com/impress-recruiters-with-these-data-science-projects-df1cc868b9d4" TargetMode="External"/><Relationship Id="rId4" Type="http://schemas.openxmlformats.org/officeDocument/2006/relationships/webSettings" Target="webSettings.xml"/><Relationship Id="rId9" Type="http://schemas.openxmlformats.org/officeDocument/2006/relationships/hyperlink" Target="https://archive.ics.uci.edu/dataset/608/traffic+flow+forecasting" TargetMode="External"/><Relationship Id="rId14" Type="http://schemas.openxmlformats.org/officeDocument/2006/relationships/hyperlink" Target="https://internationalpubls.com/index.php/cana/article/download/1705/1100/3115" TargetMode="External"/><Relationship Id="rId22" Type="http://schemas.openxmlformats.org/officeDocument/2006/relationships/hyperlink" Target="https://archive.ics.uci.edu/dataset/608/traffic+flow+forecasting" TargetMode="External"/><Relationship Id="rId27" Type="http://schemas.openxmlformats.org/officeDocument/2006/relationships/hyperlink" Target="https://internationalpubls.com/index.php/cana/article/download/1705/1100/3115" TargetMode="External"/><Relationship Id="rId30" Type="http://schemas.openxmlformats.org/officeDocument/2006/relationships/hyperlink" Target="https://archive.ics.uci.edu/dataset/608/traffic+flow+forecasting" TargetMode="External"/><Relationship Id="rId35" Type="http://schemas.openxmlformats.org/officeDocument/2006/relationships/hyperlink" Target="https://internationalpubls.com/index.php/cana/article/download/1705/1100/3115" TargetMode="External"/><Relationship Id="rId43" Type="http://schemas.openxmlformats.org/officeDocument/2006/relationships/theme" Target="theme/theme1.xml"/><Relationship Id="rId8" Type="http://schemas.openxmlformats.org/officeDocument/2006/relationships/hyperlink" Target="https://archive.ics.uci.edu/dataset/608/traffic+flow+forecasting" TargetMode="External"/><Relationship Id="rId3" Type="http://schemas.openxmlformats.org/officeDocument/2006/relationships/settings" Target="settings.xml"/><Relationship Id="rId12" Type="http://schemas.openxmlformats.org/officeDocument/2006/relationships/hyperlink" Target="https://internationalpubls.com/index.php/cana/article/download/1705/1100/3115" TargetMode="External"/><Relationship Id="rId17" Type="http://schemas.openxmlformats.org/officeDocument/2006/relationships/hyperlink" Target="https://nathanrosidi.medium.com/impress-recruiters-with-these-data-science-projects-df1cc868b9d4" TargetMode="External"/><Relationship Id="rId25" Type="http://schemas.openxmlformats.org/officeDocument/2006/relationships/hyperlink" Target="https://nathanrosidi.medium.com/impress-recruiters-with-these-data-science-projects-df1cc868b9d4" TargetMode="External"/><Relationship Id="rId33" Type="http://schemas.openxmlformats.org/officeDocument/2006/relationships/hyperlink" Target="https://archive.ics.uci.edu/dataset/608/traffic+flow+forecasting" TargetMode="External"/><Relationship Id="rId38" Type="http://schemas.openxmlformats.org/officeDocument/2006/relationships/hyperlink" Target="https://arxiv.org/abs/1506.026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10553</Words>
  <Characters>60154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shri ram dwivedi</cp:lastModifiedBy>
  <cp:revision>4</cp:revision>
  <dcterms:created xsi:type="dcterms:W3CDTF">2025-08-17T12:38:00Z</dcterms:created>
  <dcterms:modified xsi:type="dcterms:W3CDTF">2025-08-19T02:22:00Z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