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61D" w:rsidRPr="004E361D" w:rsidRDefault="004E361D" w:rsidP="004E3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61D">
        <w:rPr>
          <w:rFonts w:ascii="Times New Roman" w:eastAsia="Times New Roman" w:hAnsi="Times New Roman" w:cs="Times New Roman"/>
          <w:b/>
          <w:bCs/>
          <w:sz w:val="36"/>
          <w:szCs w:val="36"/>
        </w:rPr>
        <w:t>Classification Based on Power Source</w:t>
      </w:r>
    </w:p>
    <w:p w:rsidR="004E361D" w:rsidRPr="004E361D" w:rsidRDefault="004E361D" w:rsidP="004E3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1D">
        <w:rPr>
          <w:rFonts w:ascii="Courier New" w:eastAsia="Times New Roman" w:hAnsi="Courier New" w:cs="Courier New"/>
          <w:sz w:val="20"/>
          <w:szCs w:val="20"/>
        </w:rPr>
        <w:t xml:space="preserve">                    Electric Vehicles (EVs)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│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 ┌──────────────────┼──────────────────┐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 │                  │                  │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HEV               PHEV               BEV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 │                  │                  │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Hybrid Electric      Plug-in Hybrid    Battery Electric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Vehicle          Electric Vehicle      </w:t>
      </w:r>
      <w:proofErr w:type="spellStart"/>
      <w:r w:rsidRPr="004E361D">
        <w:rPr>
          <w:rFonts w:ascii="Courier New" w:eastAsia="Times New Roman" w:hAnsi="Courier New" w:cs="Courier New"/>
          <w:sz w:val="20"/>
          <w:szCs w:val="20"/>
        </w:rPr>
        <w:t>Vehicle</w:t>
      </w:r>
      <w:proofErr w:type="spellEnd"/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│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│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FCEV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            Fuel Cell Electric Vehicle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3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Battery Electric Vehicle (BEV)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00283" cy="3558513"/>
            <wp:effectExtent l="0" t="0" r="635" b="4445"/>
            <wp:docPr id="11" name="Picture 11" descr="https://images.openai.com/static-rsc-4/eGKSMtZj1AWW1B4Cw2ERHXdKJ31WP-8Kv9L-Wy7bsU3wsAoJKW5cq4l2pNjDB5INJUKrzAgbfnxDVoJhKGgJD7-Nvuhpn_crkKnTeXgF8r8Zz73u8Ba7ZmDlrTWgutGLF0k2AEfLbpzZP032JNJZi6L26O4F2rQxHKOKMhZRBwRzkuzlHkpGQOJv5WUag4ug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eGKSMtZj1AWW1B4Cw2ERHXdKJ31WP-8Kv9L-Wy7bsU3wsAoJKW5cq4l2pNjDB5INJUKrzAgbfnxDVoJhKGgJD7-Nvuhpn_crkKnTeXgF8r8Zz73u8Ba7ZmDlrTWgutGLF0k2AEfLbpzZP032JNJZi6L26O4F2rQxHKOKMhZRBwRzkuzlHkpGQOJv5WUag4ug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390" cy="356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985000" cy="4292865"/>
            <wp:effectExtent l="0" t="0" r="6350" b="0"/>
            <wp:docPr id="9" name="Picture 9" descr="https://images.openai.com/static-rsc-4/ZYO3gTXfq_PM6ngNRLGNojcaLsmRogp8O-VPP5G2n_pSsx8tQCnH5_TSb4Yj6VsUBgq3XIPifgF5FNBIK5hcO_Zs0hiWp9UkwQ4o6m7KxUu9A0H05VmrkAdean8pwLEBFUzyiiVM4wu3hFDIHmrCX9K1aRsfkBWJTXJRusZDHnLhQo8yN_eXl4SQUkFRmeRZ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ZYO3gTXfq_PM6ngNRLGNojcaLsmRogp8O-VPP5G2n_pSsx8tQCnH5_TSb4Yj6VsUBgq3XIPifgF5FNBIK5hcO_Zs0hiWp9UkwQ4o6m7KxUu9A0H05VmrkAdean8pwLEBFUzyiiVM4wu3hFDIHmrCX9K1aRsfkBWJTXJRusZDHnLhQo8yN_eXl4SQUkFRmeRZ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2359" cy="429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61D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4E361D" w:rsidRPr="004E361D" w:rsidRDefault="004E361D" w:rsidP="004E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E361D">
        <w:rPr>
          <w:rFonts w:ascii="Times New Roman" w:eastAsia="Times New Roman" w:hAnsi="Times New Roman" w:cs="Times New Roman"/>
          <w:b/>
          <w:bCs/>
          <w:sz w:val="24"/>
          <w:szCs w:val="24"/>
        </w:rPr>
        <w:t>Battery Electric Vehicle (BEV)</w:t>
      </w: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 is powered </w:t>
      </w:r>
      <w:r w:rsidRPr="004E361D">
        <w:rPr>
          <w:rFonts w:ascii="Times New Roman" w:eastAsia="Times New Roman" w:hAnsi="Times New Roman" w:cs="Times New Roman"/>
          <w:b/>
          <w:bCs/>
          <w:sz w:val="24"/>
          <w:szCs w:val="24"/>
        </w:rPr>
        <w:t>entirely by electricity stored in rechargeable batteries</w:t>
      </w: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. It has </w:t>
      </w:r>
      <w:r w:rsidRPr="004E361D">
        <w:rPr>
          <w:rFonts w:ascii="Times New Roman" w:eastAsia="Times New Roman" w:hAnsi="Times New Roman" w:cs="Times New Roman"/>
          <w:b/>
          <w:bCs/>
          <w:sz w:val="24"/>
          <w:szCs w:val="24"/>
        </w:rPr>
        <w:t>no internal combustion engine (ICE)</w:t>
      </w: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 and produces </w:t>
      </w:r>
      <w:r w:rsidRPr="004E361D">
        <w:rPr>
          <w:rFonts w:ascii="Times New Roman" w:eastAsia="Times New Roman" w:hAnsi="Times New Roman" w:cs="Times New Roman"/>
          <w:b/>
          <w:bCs/>
          <w:sz w:val="24"/>
          <w:szCs w:val="24"/>
        </w:rPr>
        <w:t>zero tailpipe emissions</w:t>
      </w:r>
      <w:r w:rsidRPr="004E36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61D">
        <w:rPr>
          <w:rFonts w:ascii="Times New Roman" w:eastAsia="Times New Roman" w:hAnsi="Times New Roman" w:cs="Times New Roman"/>
          <w:b/>
          <w:bCs/>
          <w:sz w:val="36"/>
          <w:szCs w:val="36"/>
        </w:rPr>
        <w:t>Major Components Explained</w: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1D">
        <w:rPr>
          <w:rFonts w:ascii="Times New Roman" w:eastAsia="Times New Roman" w:hAnsi="Times New Roman" w:cs="Times New Roman"/>
          <w:b/>
          <w:bCs/>
          <w:sz w:val="27"/>
          <w:szCs w:val="27"/>
        </w:rPr>
        <w:t>Battery Pack</w:t>
      </w:r>
    </w:p>
    <w:p w:rsidR="004E361D" w:rsidRPr="004E361D" w:rsidRDefault="004E361D" w:rsidP="004E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Stores electrical energy </w:t>
      </w:r>
    </w:p>
    <w:p w:rsidR="004E361D" w:rsidRPr="004E361D" w:rsidRDefault="004E361D" w:rsidP="004E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Usually lithium-ion </w:t>
      </w:r>
    </w:p>
    <w:p w:rsidR="004E361D" w:rsidRPr="004E361D" w:rsidRDefault="004E361D" w:rsidP="004E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High voltage (200–800 V depending on vehicle) </w:t>
      </w:r>
    </w:p>
    <w:p w:rsidR="004E361D" w:rsidRPr="004E361D" w:rsidRDefault="004E361D" w:rsidP="004E3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Capacity typically 20–120 kWh </w:t>
      </w:r>
    </w:p>
    <w:p w:rsid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1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Battery Management System (BMS)</w:t>
      </w:r>
    </w:p>
    <w:p w:rsidR="004E361D" w:rsidRPr="004E361D" w:rsidRDefault="004E361D" w:rsidP="004E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>Functions include:</w:t>
      </w:r>
    </w:p>
    <w:p w:rsidR="004E361D" w:rsidRPr="004E361D" w:rsidRDefault="004E361D" w:rsidP="004E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Cell voltage monitoring </w:t>
      </w:r>
    </w:p>
    <w:p w:rsidR="004E361D" w:rsidRPr="004E361D" w:rsidRDefault="004E361D" w:rsidP="004E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Temperature monitoring </w:t>
      </w:r>
    </w:p>
    <w:p w:rsidR="004E361D" w:rsidRPr="004E361D" w:rsidRDefault="004E361D" w:rsidP="004E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Cell balancing </w:t>
      </w:r>
    </w:p>
    <w:p w:rsidR="004E361D" w:rsidRPr="004E361D" w:rsidRDefault="004E361D" w:rsidP="004E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Over-voltage protection </w:t>
      </w:r>
    </w:p>
    <w:p w:rsidR="004E361D" w:rsidRPr="004E361D" w:rsidRDefault="004E361D" w:rsidP="004E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Over-current protection </w:t>
      </w:r>
    </w:p>
    <w:p w:rsidR="004E361D" w:rsidRPr="004E361D" w:rsidRDefault="004E361D" w:rsidP="004E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SOC estimation </w:t>
      </w:r>
    </w:p>
    <w:p w:rsidR="004E361D" w:rsidRPr="004E361D" w:rsidRDefault="004E361D" w:rsidP="004E3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SOH estimation 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4E361D">
        <w:rPr>
          <w:rFonts w:ascii="Times New Roman" w:eastAsia="Times New Roman" w:hAnsi="Times New Roman" w:cs="Times New Roman"/>
          <w:b/>
          <w:bCs/>
          <w:sz w:val="27"/>
          <w:szCs w:val="27"/>
        </w:rPr>
        <w:t>Inverter</w:t>
      </w:r>
    </w:p>
    <w:p w:rsidR="004E361D" w:rsidRPr="004E361D" w:rsidRDefault="004E361D" w:rsidP="004E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>Converts:</w:t>
      </w:r>
    </w:p>
    <w:p w:rsidR="004E361D" w:rsidRPr="004E361D" w:rsidRDefault="004E361D" w:rsidP="004E3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1D">
        <w:rPr>
          <w:rFonts w:ascii="Courier New" w:eastAsia="Times New Roman" w:hAnsi="Courier New" w:cs="Courier New"/>
          <w:sz w:val="20"/>
          <w:szCs w:val="20"/>
        </w:rPr>
        <w:t>Battery DC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>Three-Phase AC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4E361D">
        <w:rPr>
          <w:rFonts w:ascii="Courier New" w:eastAsia="Times New Roman" w:hAnsi="Courier New" w:cs="Courier New"/>
          <w:sz w:val="20"/>
          <w:szCs w:val="20"/>
        </w:rPr>
        <w:br/>
        <w:t>Motor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1D">
        <w:rPr>
          <w:rFonts w:ascii="Times New Roman" w:eastAsia="Times New Roman" w:hAnsi="Times New Roman" w:cs="Times New Roman"/>
          <w:b/>
          <w:bCs/>
          <w:sz w:val="27"/>
          <w:szCs w:val="27"/>
        </w:rPr>
        <w:t>Electric Motor</w:t>
      </w:r>
    </w:p>
    <w:p w:rsidR="004E361D" w:rsidRPr="004E361D" w:rsidRDefault="004E361D" w:rsidP="004E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>Common types:</w:t>
      </w:r>
    </w:p>
    <w:p w:rsidR="004E361D" w:rsidRPr="004E361D" w:rsidRDefault="004E361D" w:rsidP="004E3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Permanent Magnet Synchronous Motor (PMSM) </w:t>
      </w:r>
    </w:p>
    <w:p w:rsidR="004E361D" w:rsidRPr="004E361D" w:rsidRDefault="004E361D" w:rsidP="004E3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Induction Motor </w:t>
      </w:r>
    </w:p>
    <w:p w:rsidR="004E361D" w:rsidRPr="004E361D" w:rsidRDefault="004E361D" w:rsidP="004E3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Brushless DC Motor (BLDC) 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61D">
        <w:rPr>
          <w:rFonts w:ascii="Times New Roman" w:eastAsia="Times New Roman" w:hAnsi="Times New Roman" w:cs="Times New Roman"/>
          <w:b/>
          <w:bCs/>
          <w:sz w:val="36"/>
          <w:szCs w:val="36"/>
        </w:rPr>
        <w:t>Charging</w:t>
      </w:r>
    </w:p>
    <w:p w:rsidR="004E361D" w:rsidRPr="004E361D" w:rsidRDefault="004E361D" w:rsidP="004E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4E361D" w:rsidRPr="004E361D" w:rsidRDefault="004E361D" w:rsidP="004E3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AC Charging (vehicle's onboard charger converts AC to DC) </w:t>
      </w:r>
    </w:p>
    <w:p w:rsidR="004E361D" w:rsidRPr="004E361D" w:rsidRDefault="004E361D" w:rsidP="004E3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DC Fast Charging (external charger supplies DC directly to the battery) 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61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Advantages</w:t>
      </w:r>
    </w:p>
    <w:p w:rsidR="004E361D" w:rsidRPr="004E361D" w:rsidRDefault="004E361D" w:rsidP="004E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Zero emissions </w:t>
      </w:r>
    </w:p>
    <w:p w:rsidR="004E361D" w:rsidRPr="004E361D" w:rsidRDefault="004E361D" w:rsidP="004E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High efficiency </w:t>
      </w:r>
    </w:p>
    <w:p w:rsidR="004E361D" w:rsidRPr="004E361D" w:rsidRDefault="004E361D" w:rsidP="004E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Low maintenance </w:t>
      </w:r>
    </w:p>
    <w:p w:rsidR="004E361D" w:rsidRPr="004E361D" w:rsidRDefault="004E361D" w:rsidP="004E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Quiet operation </w:t>
      </w:r>
    </w:p>
    <w:p w:rsidR="004E361D" w:rsidRPr="004E361D" w:rsidRDefault="004E361D" w:rsidP="004E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Instant torque 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61D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4E361D" w:rsidRPr="004E361D" w:rsidRDefault="004E361D" w:rsidP="004E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Charging takes longer than refueling </w:t>
      </w:r>
    </w:p>
    <w:p w:rsidR="004E361D" w:rsidRPr="004E361D" w:rsidRDefault="004E361D" w:rsidP="004E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Higher purchase price </w:t>
      </w:r>
    </w:p>
    <w:p w:rsidR="004E361D" w:rsidRPr="004E361D" w:rsidRDefault="004E361D" w:rsidP="004E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Range depends on battery capacity </w:t>
      </w:r>
    </w:p>
    <w:p w:rsidR="004E361D" w:rsidRPr="004E361D" w:rsidRDefault="004E361D" w:rsidP="004E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Battery degradation over time </w:t>
      </w:r>
    </w:p>
    <w:p w:rsidR="004E361D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E361D" w:rsidRPr="004E361D" w:rsidRDefault="004E361D" w:rsidP="004E3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61D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p w:rsidR="004E361D" w:rsidRPr="004E361D" w:rsidRDefault="004E361D" w:rsidP="004E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Tesla Model 3 </w:t>
      </w:r>
    </w:p>
    <w:p w:rsidR="004E361D" w:rsidRPr="004E361D" w:rsidRDefault="004E361D" w:rsidP="004E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Tata </w:t>
      </w:r>
      <w:proofErr w:type="spellStart"/>
      <w:r w:rsidRPr="004E361D">
        <w:rPr>
          <w:rFonts w:ascii="Times New Roman" w:eastAsia="Times New Roman" w:hAnsi="Times New Roman" w:cs="Times New Roman"/>
          <w:sz w:val="24"/>
          <w:szCs w:val="24"/>
        </w:rPr>
        <w:t>Nexon</w:t>
      </w:r>
      <w:proofErr w:type="spellEnd"/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 EV </w:t>
      </w:r>
    </w:p>
    <w:p w:rsidR="004E361D" w:rsidRPr="004E361D" w:rsidRDefault="004E361D" w:rsidP="004E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t xml:space="preserve">MG ZS EV </w:t>
      </w:r>
    </w:p>
    <w:p w:rsidR="00D72E04" w:rsidRP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1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E361D" w:rsidRDefault="004E361D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A3616D" w:rsidRDefault="00A3616D" w:rsidP="004E361D">
      <w:pPr>
        <w:spacing w:after="0" w:line="240" w:lineRule="auto"/>
        <w:rPr>
          <w:rFonts w:ascii="Algerian" w:eastAsia="Times New Roman" w:hAnsi="Algerian" w:cs="Times New Roman"/>
          <w:sz w:val="24"/>
          <w:szCs w:val="24"/>
        </w:rPr>
      </w:pPr>
      <w:r w:rsidRPr="00A3616D">
        <w:rPr>
          <w:rFonts w:ascii="Algerian" w:eastAsia="Times New Roman" w:hAnsi="Algerian" w:cs="Times New Roman"/>
          <w:sz w:val="48"/>
          <w:szCs w:val="24"/>
        </w:rPr>
        <w:t>END………………</w:t>
      </w: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A3616D" w:rsidRDefault="00A3616D" w:rsidP="00A3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616D" w:rsidRDefault="00A3616D" w:rsidP="00A3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EV Charging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utility</w:t>
      </w:r>
      <w:proofErr w:type="gramEnd"/>
      <w:r w:rsidR="00D72E04" w:rsidRPr="00D72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Grid</w:t>
      </w:r>
    </w:p>
    <w:p w:rsidR="00A3616D" w:rsidRPr="00D72E04" w:rsidRDefault="00A3616D" w:rsidP="00A3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Overall Architecture</w:t>
      </w:r>
    </w:p>
    <w:p w:rsidR="00A3616D" w:rsidRPr="00D72E04" w:rsidRDefault="00A3616D" w:rsidP="00A3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4">
        <w:rPr>
          <w:rFonts w:ascii="Courier New" w:eastAsia="Times New Roman" w:hAnsi="Courier New" w:cs="Courier New"/>
          <w:sz w:val="20"/>
          <w:szCs w:val="20"/>
        </w:rPr>
        <w:t xml:space="preserve">                        Utility Grid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│ AC Power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EV Charging Station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┌───────────────────┴───────────────────┐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│                           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▼                           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Backend Server                         Electric Vehicle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│                                       ▲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│                           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▼                           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Mobile App                                 Charge Cable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Payment Gateway</w:t>
      </w:r>
    </w:p>
    <w:p w:rsidR="00A3616D" w:rsidRPr="00D72E04" w:rsidRDefault="00A3616D" w:rsidP="00A3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635596" cy="3579342"/>
            <wp:effectExtent l="0" t="0" r="0" b="2540"/>
            <wp:docPr id="19" name="Picture 19" descr="https://images.openai.com/static-rsc-4/pJ8o0LguLCO2B0AkA8lGQEXNjpsExv-qet2u2wFR8lbISsxw6JLQevcno-jrO4q2kprpxZRsKci3MtZ9pF7EWlx0x7L5Artv5NlI0-77Tp9sAb41ZKi8leuiTwv42-chGvPsf79ym1a5hXvzaQwTGGJC1KzTUcWdsIpCxRb78g-xi8EF2z7HWQ426F1ssEd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images.openai.com/static-rsc-4/pJ8o0LguLCO2B0AkA8lGQEXNjpsExv-qet2u2wFR8lbISsxw6JLQevcno-jrO4q2kprpxZRsKci3MtZ9pF7EWlx0x7L5Artv5NlI0-77Tp9sAb41ZKi8leuiTwv42-chGvPsf79ym1a5hXvzaQwTGGJC1KzTUcWdsIpCxRb78g-xi8EF2z7HWQ426F1ssEds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011" cy="359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079041" cy="3861703"/>
            <wp:effectExtent l="0" t="0" r="7620" b="5715"/>
            <wp:docPr id="18" name="Picture 18" descr="https://images.openai.com/static-rsc-4/CRIR0FmfHEDsYlfRfZsI6sn3-MgxgJZRp0YH9cvsvUXtITFKtDQcfVGeaBt0ka9im6Z3JcTCeGEIYX_4nzXpViUXn4qEg7nHq-0HmQqhYiv4lkboS3EpC5jFzKqiBi-92VbBldr3BCTYglQxrGX5TMU8mQNZ9sMOg10PQ2NKgDA6fBHhKRC--JFYP4XWHMP9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images.openai.com/static-rsc-4/CRIR0FmfHEDsYlfRfZsI6sn3-MgxgJZRp0YH9cvsvUXtITFKtDQcfVGeaBt0ka9im6Z3JcTCeGEIYX_4nzXpViUXn4qEg7nHq-0HmQqhYiv4lkboS3EpC5jFzKqiBi-92VbBldr3BCTYglQxrGX5TMU8mQNZ9sMOg10PQ2NKgDA6fBHhKRC--JFYP4XWHMP9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8643" cy="387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16D" w:rsidRDefault="00A3616D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616D" w:rsidRDefault="00A3616D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616D" w:rsidRPr="00D72E04" w:rsidRDefault="00A3616D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Definition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72E04">
        <w:rPr>
          <w:rFonts w:ascii="Times New Roman" w:eastAsia="Times New Roman" w:hAnsi="Times New Roman" w:cs="Times New Roman"/>
          <w:b/>
          <w:bCs/>
          <w:sz w:val="24"/>
          <w:szCs w:val="24"/>
        </w:rPr>
        <w:t>Utility Grid</w:t>
      </w: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 is the electrical power infrastructure that supplies electricity to EV charging stations.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>It consists of:</w:t>
      </w:r>
    </w:p>
    <w:p w:rsidR="00D72E04" w:rsidRPr="00D72E04" w:rsidRDefault="00D72E04" w:rsidP="00D72E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Power generation plants </w:t>
      </w:r>
    </w:p>
    <w:p w:rsidR="00D72E04" w:rsidRPr="00D72E04" w:rsidRDefault="00D72E04" w:rsidP="00D72E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Transmission lines </w:t>
      </w:r>
    </w:p>
    <w:p w:rsidR="00D72E04" w:rsidRPr="00D72E04" w:rsidRDefault="00D72E04" w:rsidP="00D72E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Distribution substations </w:t>
      </w:r>
    </w:p>
    <w:p w:rsidR="00D72E04" w:rsidRPr="00D72E04" w:rsidRDefault="00D72E04" w:rsidP="00D72E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Distribution transformers </w:t>
      </w:r>
    </w:p>
    <w:p w:rsidR="00D72E04" w:rsidRPr="00D72E04" w:rsidRDefault="00D72E04" w:rsidP="00D72E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Local electrical network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Main Functions</w:t>
      </w:r>
    </w:p>
    <w:p w:rsidR="00D72E04" w:rsidRPr="00D72E04" w:rsidRDefault="00D72E04" w:rsidP="00D72E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Supplies electrical energy </w:t>
      </w:r>
    </w:p>
    <w:p w:rsidR="00D72E04" w:rsidRPr="00D72E04" w:rsidRDefault="00D72E04" w:rsidP="00D72E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Maintains stable voltage and frequency </w:t>
      </w:r>
    </w:p>
    <w:p w:rsidR="00D72E04" w:rsidRPr="00D72E04" w:rsidRDefault="00D72E04" w:rsidP="00D72E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Handles increasing EV charging demand </w:t>
      </w:r>
    </w:p>
    <w:p w:rsidR="00D72E04" w:rsidRPr="00D72E04" w:rsidRDefault="00D72E04" w:rsidP="00D72E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Supports renewable energy integration </w:t>
      </w:r>
    </w:p>
    <w:p w:rsidR="00D72E04" w:rsidRPr="00D72E04" w:rsidRDefault="00D72E04" w:rsidP="00D72E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Provides fault protection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Supply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Single Phase</w:t>
      </w:r>
    </w:p>
    <w:p w:rsidR="00D72E04" w:rsidRPr="00D72E04" w:rsidRDefault="00D72E04" w:rsidP="00D72E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230 V AC </w:t>
      </w:r>
    </w:p>
    <w:p w:rsidR="00D72E04" w:rsidRPr="00D72E04" w:rsidRDefault="00D72E04" w:rsidP="00D72E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Residential chargers </w:t>
      </w:r>
    </w:p>
    <w:p w:rsidR="00D72E04" w:rsidRPr="00D72E04" w:rsidRDefault="00D72E04" w:rsidP="00D72E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Up to approximately 7.4 kW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Three Phase</w:t>
      </w:r>
    </w:p>
    <w:p w:rsidR="00D72E04" w:rsidRPr="00D72E04" w:rsidRDefault="00D72E04" w:rsidP="00D72E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400–415 V AC </w:t>
      </w:r>
    </w:p>
    <w:p w:rsidR="00D72E04" w:rsidRPr="00D72E04" w:rsidRDefault="00D72E04" w:rsidP="00D72E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Commercial chargers </w:t>
      </w:r>
    </w:p>
    <w:p w:rsidR="00D72E04" w:rsidRPr="00D72E04" w:rsidRDefault="00D72E04" w:rsidP="00D72E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Higher charging power </w:t>
      </w:r>
    </w:p>
    <w:p w:rsidR="00A3616D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Hardware Connected to Grid</w:t>
      </w:r>
    </w:p>
    <w:p w:rsidR="00D72E04" w:rsidRPr="00D72E04" w:rsidRDefault="00D72E04" w:rsidP="00D72E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Transformer </w:t>
      </w:r>
    </w:p>
    <w:p w:rsidR="00D72E04" w:rsidRPr="00D72E04" w:rsidRDefault="00D72E04" w:rsidP="00D72E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Circuit Breaker </w:t>
      </w:r>
    </w:p>
    <w:p w:rsidR="00D72E04" w:rsidRPr="00D72E04" w:rsidRDefault="00D72E04" w:rsidP="00D72E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Distribution Panel </w:t>
      </w:r>
    </w:p>
    <w:p w:rsidR="00D72E04" w:rsidRPr="00D72E04" w:rsidRDefault="00D72E04" w:rsidP="00D72E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Meter </w:t>
      </w:r>
    </w:p>
    <w:p w:rsidR="00D72E04" w:rsidRPr="00D72E04" w:rsidRDefault="00D72E04" w:rsidP="00D72E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Protection Devices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>Without a stable utility grid, the charger cannot operate safely or deliver reliable power.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EV Charging Station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72E04">
        <w:rPr>
          <w:rFonts w:ascii="Times New Roman" w:eastAsia="Times New Roman" w:hAnsi="Times New Roman" w:cs="Times New Roman"/>
          <w:b/>
          <w:bCs/>
          <w:sz w:val="24"/>
          <w:szCs w:val="24"/>
        </w:rPr>
        <w:t>EV Charging Station</w:t>
      </w: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 (also called an EVSE - Electric Vehicle Supply Equipment) safely transfers electrical energy from the utility grid to the electric vehicle.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>It is much more than a power outlet—it performs protection, communication, monitoring, and control.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Major Components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Power Section</w:t>
      </w:r>
    </w:p>
    <w:p w:rsidR="00D72E04" w:rsidRPr="00D72E04" w:rsidRDefault="00D72E04" w:rsidP="00D72E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AC Input </w:t>
      </w:r>
    </w:p>
    <w:p w:rsidR="00D72E04" w:rsidRPr="00D72E04" w:rsidRDefault="00D72E04" w:rsidP="00D72E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Protection </w:t>
      </w:r>
    </w:p>
    <w:p w:rsidR="00D72E04" w:rsidRPr="00D72E04" w:rsidRDefault="00D72E04" w:rsidP="00D72E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Contactor </w:t>
      </w:r>
    </w:p>
    <w:p w:rsidR="00D72E04" w:rsidRPr="00D72E04" w:rsidRDefault="00D72E04" w:rsidP="00D72E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Power Distribution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Control Board</w:t>
      </w:r>
    </w:p>
    <w:p w:rsidR="00D72E04" w:rsidRPr="00D72E04" w:rsidRDefault="00D72E04" w:rsidP="00D72E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MCU (often STM32 or similar) </w:t>
      </w:r>
    </w:p>
    <w:p w:rsidR="00D72E04" w:rsidRPr="00D72E04" w:rsidRDefault="00D72E04" w:rsidP="00D72E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ADC </w:t>
      </w:r>
    </w:p>
    <w:p w:rsidR="00D72E04" w:rsidRPr="00D72E04" w:rsidRDefault="00D72E04" w:rsidP="00D72E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GPIO </w:t>
      </w:r>
    </w:p>
    <w:p w:rsidR="00D72E04" w:rsidRPr="00D72E04" w:rsidRDefault="00D72E04" w:rsidP="00D72E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Timers </w:t>
      </w:r>
    </w:p>
    <w:p w:rsidR="00D72E04" w:rsidRPr="00D72E04" w:rsidRDefault="00D72E04" w:rsidP="00D72E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</w:t>
      </w:r>
    </w:p>
    <w:p w:rsidR="00D72E04" w:rsidRPr="00D72E04" w:rsidRDefault="00D72E04" w:rsidP="00D72E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Ethernet </w:t>
      </w:r>
    </w:p>
    <w:p w:rsidR="00D72E04" w:rsidRPr="00D72E04" w:rsidRDefault="00D72E04" w:rsidP="00D72E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</w:p>
    <w:p w:rsidR="00D72E04" w:rsidRPr="00D72E04" w:rsidRDefault="00D72E04" w:rsidP="00D72E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4G/5G </w:t>
      </w:r>
    </w:p>
    <w:p w:rsidR="00D72E04" w:rsidRPr="00D72E04" w:rsidRDefault="00D72E04" w:rsidP="00D72E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</w:p>
    <w:p w:rsidR="00D72E04" w:rsidRPr="00D72E04" w:rsidRDefault="00D72E04" w:rsidP="00D72E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RS-485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Protection</w:t>
      </w:r>
    </w:p>
    <w:p w:rsidR="00D72E04" w:rsidRPr="00D72E04" w:rsidRDefault="00D72E04" w:rsidP="00D72E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Overcurrent Protection </w:t>
      </w:r>
    </w:p>
    <w:p w:rsidR="00D72E04" w:rsidRPr="00D72E04" w:rsidRDefault="00D72E04" w:rsidP="00D72E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Earth Leakage Detection </w:t>
      </w:r>
    </w:p>
    <w:p w:rsidR="00D72E04" w:rsidRPr="00D72E04" w:rsidRDefault="00D72E04" w:rsidP="00D72E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Surge Protection </w:t>
      </w:r>
    </w:p>
    <w:p w:rsidR="00D72E04" w:rsidRPr="00D72E04" w:rsidRDefault="00D72E04" w:rsidP="00D72E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Emergency Stop </w:t>
      </w:r>
    </w:p>
    <w:p w:rsidR="00D72E04" w:rsidRPr="00D72E04" w:rsidRDefault="00D72E04" w:rsidP="00D72E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Temperature Monitoring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Interface</w:t>
      </w:r>
    </w:p>
    <w:p w:rsidR="00D72E04" w:rsidRPr="00D72E04" w:rsidRDefault="00D72E04" w:rsidP="00D72E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</w:p>
    <w:p w:rsidR="00D72E04" w:rsidRPr="00D72E04" w:rsidRDefault="00D72E04" w:rsidP="00D72E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LEDs </w:t>
      </w:r>
    </w:p>
    <w:p w:rsidR="00D72E04" w:rsidRPr="00D72E04" w:rsidRDefault="00D72E04" w:rsidP="00D72E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RFID Reader </w:t>
      </w:r>
    </w:p>
    <w:p w:rsidR="00D72E04" w:rsidRPr="00D72E04" w:rsidRDefault="00D72E04" w:rsidP="00D72E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Push Buttons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Responsibilities</w:t>
      </w:r>
    </w:p>
    <w:p w:rsidR="00D72E04" w:rsidRPr="00D72E04" w:rsidRDefault="00D72E04" w:rsidP="00D72E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Detect connected vehicle </w:t>
      </w:r>
    </w:p>
    <w:p w:rsidR="00D72E04" w:rsidRPr="00D72E04" w:rsidRDefault="00D72E04" w:rsidP="00D72E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Verify charging conditions </w:t>
      </w:r>
    </w:p>
    <w:p w:rsidR="00D72E04" w:rsidRPr="00D72E04" w:rsidRDefault="00D72E04" w:rsidP="00D72E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Control contactor </w:t>
      </w:r>
    </w:p>
    <w:p w:rsidR="00D72E04" w:rsidRPr="00D72E04" w:rsidRDefault="00D72E04" w:rsidP="00D72E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Measure energy </w:t>
      </w:r>
    </w:p>
    <w:p w:rsidR="00D72E04" w:rsidRPr="00D72E04" w:rsidRDefault="00D72E04" w:rsidP="00D72E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Communicate with backend </w:t>
      </w:r>
    </w:p>
    <w:p w:rsidR="00D72E04" w:rsidRPr="00D72E04" w:rsidRDefault="00D72E04" w:rsidP="00D72E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Record charging sessions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Backend Server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72E04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Server</w:t>
      </w: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 is a cloud-based management platform that remotely monitors and controls charging stations.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Station Management</w:t>
      </w:r>
    </w:p>
    <w:p w:rsidR="00D72E04" w:rsidRPr="00D72E04" w:rsidRDefault="00D72E04" w:rsidP="00D72E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Online/Offline status </w:t>
      </w:r>
    </w:p>
    <w:p w:rsidR="00D72E04" w:rsidRPr="00D72E04" w:rsidRDefault="00D72E04" w:rsidP="00D72E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Remote reboot </w:t>
      </w:r>
    </w:p>
    <w:p w:rsidR="00D72E04" w:rsidRPr="00D72E04" w:rsidRDefault="00D72E04" w:rsidP="00D72E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Firmware updates </w:t>
      </w:r>
    </w:p>
    <w:p w:rsidR="00D72E04" w:rsidRPr="00D72E04" w:rsidRDefault="00D72E04" w:rsidP="00D72E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Charging Management</w:t>
      </w:r>
    </w:p>
    <w:p w:rsidR="00D72E04" w:rsidRPr="00D72E04" w:rsidRDefault="00D72E04" w:rsidP="00D72E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Start/Stop charging </w:t>
      </w:r>
    </w:p>
    <w:p w:rsidR="00D72E04" w:rsidRPr="00D72E04" w:rsidRDefault="00D72E04" w:rsidP="00D72E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Session logging </w:t>
      </w:r>
    </w:p>
    <w:p w:rsidR="00D72E04" w:rsidRPr="00D72E04" w:rsidRDefault="00D72E04" w:rsidP="00D72E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Charging history </w:t>
      </w:r>
    </w:p>
    <w:p w:rsidR="00D72E04" w:rsidRPr="00D72E04" w:rsidRDefault="00D72E04" w:rsidP="00D72E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Scheduling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</w:t>
      </w:r>
    </w:p>
    <w:p w:rsidR="00D72E04" w:rsidRPr="00D72E04" w:rsidRDefault="00D72E04" w:rsidP="00D72E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Fault detection </w:t>
      </w:r>
    </w:p>
    <w:p w:rsidR="00D72E04" w:rsidRPr="00D72E04" w:rsidRDefault="00D72E04" w:rsidP="00D72E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Alarm generation </w:t>
      </w:r>
    </w:p>
    <w:p w:rsidR="00D72E04" w:rsidRPr="00D72E04" w:rsidRDefault="00D72E04" w:rsidP="00D72E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Diagnostics </w:t>
      </w:r>
    </w:p>
    <w:p w:rsidR="00D72E04" w:rsidRPr="00D72E04" w:rsidRDefault="00D72E04" w:rsidP="00D72E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Utilization statistics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765540" w:rsidRDefault="00765540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Data Storage</w:t>
      </w:r>
    </w:p>
    <w:p w:rsidR="00D72E04" w:rsidRPr="00D72E04" w:rsidRDefault="00D72E04" w:rsidP="00D72E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User accounts </w:t>
      </w:r>
    </w:p>
    <w:p w:rsidR="00D72E04" w:rsidRPr="00D72E04" w:rsidRDefault="00D72E04" w:rsidP="00D72E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Transaction history </w:t>
      </w:r>
    </w:p>
    <w:p w:rsidR="00D72E04" w:rsidRPr="00D72E04" w:rsidRDefault="00D72E04" w:rsidP="00D72E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Energy consumption </w:t>
      </w:r>
    </w:p>
    <w:p w:rsidR="00D72E04" w:rsidRPr="00D72E04" w:rsidRDefault="00D72E04" w:rsidP="00D72E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Station logs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 Protocol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>Most commercial chargers communicate with the backend using:</w:t>
      </w:r>
    </w:p>
    <w:p w:rsidR="00D72E04" w:rsidRPr="00D72E04" w:rsidRDefault="00D72E04" w:rsidP="00D72E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OCPP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Example Communication</w:t>
      </w:r>
    </w:p>
    <w:p w:rsidR="00D72E04" w:rsidRPr="00D72E04" w:rsidRDefault="00D72E04" w:rsidP="00D7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4">
        <w:rPr>
          <w:rFonts w:ascii="Courier New" w:eastAsia="Times New Roman" w:hAnsi="Courier New" w:cs="Courier New"/>
          <w:sz w:val="20"/>
          <w:szCs w:val="20"/>
        </w:rPr>
        <w:t>Charging Station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OCPP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Cloud Server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Database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Operator Dashboard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72E04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 is the EV owner or driver who operates the charging station.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User Activities</w:t>
      </w:r>
    </w:p>
    <w:p w:rsidR="00D72E04" w:rsidRPr="00D72E04" w:rsidRDefault="00D72E04" w:rsidP="00D72E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Locate nearby charger </w:t>
      </w:r>
    </w:p>
    <w:p w:rsidR="00D72E04" w:rsidRPr="00D72E04" w:rsidRDefault="00D72E04" w:rsidP="00D72E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Reserve charging slot </w:t>
      </w:r>
    </w:p>
    <w:p w:rsidR="00D72E04" w:rsidRPr="00D72E04" w:rsidRDefault="00D72E04" w:rsidP="00D72E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Authenticate </w:t>
      </w:r>
    </w:p>
    <w:p w:rsidR="00D72E04" w:rsidRPr="00D72E04" w:rsidRDefault="00D72E04" w:rsidP="00D72E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Start charging </w:t>
      </w:r>
    </w:p>
    <w:p w:rsidR="00D72E04" w:rsidRPr="00D72E04" w:rsidRDefault="00D72E04" w:rsidP="00D72E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Monitor charging </w:t>
      </w:r>
    </w:p>
    <w:p w:rsidR="00D72E04" w:rsidRPr="00D72E04" w:rsidRDefault="00D72E04" w:rsidP="00D72E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Stop charging </w:t>
      </w:r>
    </w:p>
    <w:p w:rsidR="00D72E04" w:rsidRPr="00D72E04" w:rsidRDefault="00D72E04" w:rsidP="00D72E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Make payment </w:t>
      </w:r>
    </w:p>
    <w:p w:rsidR="00D72E04" w:rsidRPr="00D72E04" w:rsidRDefault="00D72E04" w:rsidP="00D72E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View charging history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Methods</w:t>
      </w:r>
    </w:p>
    <w:p w:rsidR="00D72E04" w:rsidRPr="00D72E04" w:rsidRDefault="00D72E04" w:rsidP="00D72E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RFID Card </w:t>
      </w:r>
    </w:p>
    <w:p w:rsidR="00D72E04" w:rsidRPr="00D72E04" w:rsidRDefault="00D72E04" w:rsidP="00D72E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D72E04" w:rsidRPr="00D72E04" w:rsidRDefault="00D72E04" w:rsidP="00D72E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QR Code </w:t>
      </w:r>
    </w:p>
    <w:p w:rsidR="00D72E04" w:rsidRPr="00D72E04" w:rsidRDefault="00D72E04" w:rsidP="00D72E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NFC </w:t>
      </w:r>
    </w:p>
    <w:p w:rsidR="00D72E04" w:rsidRPr="00D72E04" w:rsidRDefault="00D72E04" w:rsidP="00D72E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Plug &amp; Charge (supported vehicles)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User Expectations</w:t>
      </w:r>
    </w:p>
    <w:p w:rsidR="00D72E04" w:rsidRPr="00D72E04" w:rsidRDefault="00D72E04" w:rsidP="00D72E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Safe charging </w:t>
      </w:r>
    </w:p>
    <w:p w:rsidR="00D72E04" w:rsidRPr="00D72E04" w:rsidRDefault="00D72E04" w:rsidP="00D72E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Fast charging </w:t>
      </w:r>
    </w:p>
    <w:p w:rsidR="00D72E04" w:rsidRPr="00D72E04" w:rsidRDefault="00D72E04" w:rsidP="00D72E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Accurate billing </w:t>
      </w:r>
    </w:p>
    <w:p w:rsidR="00D72E04" w:rsidRPr="00D72E04" w:rsidRDefault="00D72E04" w:rsidP="00D72E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Easy payment </w:t>
      </w:r>
    </w:p>
    <w:p w:rsidR="00D72E04" w:rsidRPr="00D72E04" w:rsidRDefault="00D72E04" w:rsidP="00D72E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Real-time updates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Electric Vehicle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900899" cy="3767518"/>
            <wp:effectExtent l="0" t="0" r="0" b="4445"/>
            <wp:docPr id="14" name="Picture 14" descr="https://images.openai.com/static-rsc-4/XoraNDJgg1RjKoWdjTrcf3KwbZE3GT1UVLz2S9Oh2qcy5Z0FjK_lPRFjLlid10CZIzsfDIQaCLHwZ7f8xqYxtlptR2023lQ7AspyIpEPnBewDt8lFOT6a_RP2ZZXsRAGS2GdDTgVK3pQKATYTxCETX0L3_uAc4I0PhF_bz33BqN524b75kat4Qb4rxq9VXeF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s://images.openai.com/static-rsc-4/XoraNDJgg1RjKoWdjTrcf3KwbZE3GT1UVLz2S9Oh2qcy5Z0FjK_lPRFjLlid10CZIzsfDIQaCLHwZ7f8xqYxtlptR2023lQ7AspyIpEPnBewDt8lFOT6a_RP2ZZXsRAGS2GdDTgVK3pQKATYTxCETX0L3_uAc4I0PhF_bz33BqN524b75kat4Qb4rxq9VXeF?purpose=fullsiz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081" cy="379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72E04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Vehicle (EV)</w:t>
      </w: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 is the device that receives electrical energy from the charging station.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Charging-Related Components</w:t>
      </w:r>
    </w:p>
    <w:p w:rsidR="00D72E04" w:rsidRPr="00D72E04" w:rsidRDefault="00D72E04" w:rsidP="00D72E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Charge Port </w:t>
      </w:r>
    </w:p>
    <w:p w:rsidR="00D72E04" w:rsidRPr="00D72E04" w:rsidRDefault="00D72E04" w:rsidP="00D72E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Battery Pack </w:t>
      </w:r>
    </w:p>
    <w:p w:rsidR="00D72E04" w:rsidRPr="00D72E04" w:rsidRDefault="00D72E04" w:rsidP="00D72E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Battery Management System (BMS) </w:t>
      </w:r>
    </w:p>
    <w:p w:rsidR="00D72E04" w:rsidRPr="00D72E04" w:rsidRDefault="00D72E04" w:rsidP="00D72E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Onboard Charger (for AC charging) </w:t>
      </w:r>
    </w:p>
    <w:p w:rsidR="00D72E04" w:rsidRPr="00D72E04" w:rsidRDefault="00D72E04" w:rsidP="00D72E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High Voltage Battery </w:t>
      </w:r>
    </w:p>
    <w:p w:rsidR="00D72E04" w:rsidRPr="00D72E04" w:rsidRDefault="00D72E04" w:rsidP="00D72E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Charging Controller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During Charging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lastRenderedPageBreak/>
        <w:t>The vehicle:</w:t>
      </w:r>
    </w:p>
    <w:p w:rsidR="00D72E04" w:rsidRPr="00D72E04" w:rsidRDefault="00D72E04" w:rsidP="00D72E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Detects charger connection </w:t>
      </w:r>
    </w:p>
    <w:p w:rsidR="00D72E04" w:rsidRPr="00D72E04" w:rsidRDefault="00D72E04" w:rsidP="00D72E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Exchanges control signals </w:t>
      </w:r>
    </w:p>
    <w:p w:rsidR="00D72E04" w:rsidRPr="00D72E04" w:rsidRDefault="00D72E04" w:rsidP="00D72E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Requests charging current </w:t>
      </w:r>
    </w:p>
    <w:p w:rsidR="00D72E04" w:rsidRPr="00D72E04" w:rsidRDefault="00D72E04" w:rsidP="00D72E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Monitors battery status </w:t>
      </w:r>
    </w:p>
    <w:p w:rsidR="00D72E04" w:rsidRPr="00D72E04" w:rsidRDefault="00D72E04" w:rsidP="00D72E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Stops charging when complete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Mobile App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72E04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</w:t>
      </w: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 allows users and operators to interact with charging stations remotely.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User Features</w:t>
      </w:r>
    </w:p>
    <w:p w:rsidR="00D72E04" w:rsidRPr="00D72E04" w:rsidRDefault="00D72E04" w:rsidP="00D72E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Find charging stations </w:t>
      </w:r>
    </w:p>
    <w:p w:rsidR="00D72E04" w:rsidRPr="00D72E04" w:rsidRDefault="00D72E04" w:rsidP="00D72E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:rsidR="00D72E04" w:rsidRPr="00D72E04" w:rsidRDefault="00D72E04" w:rsidP="00D72E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Real-time availability </w:t>
      </w:r>
    </w:p>
    <w:p w:rsidR="00D72E04" w:rsidRPr="00D72E04" w:rsidRDefault="00D72E04" w:rsidP="00D72E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Start charging </w:t>
      </w:r>
    </w:p>
    <w:p w:rsidR="00D72E04" w:rsidRPr="00D72E04" w:rsidRDefault="00D72E04" w:rsidP="00D72E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Stop charging </w:t>
      </w:r>
    </w:p>
    <w:p w:rsidR="00D72E04" w:rsidRPr="00D72E04" w:rsidRDefault="00D72E04" w:rsidP="00D72E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Charging status </w:t>
      </w:r>
    </w:p>
    <w:p w:rsidR="00D72E04" w:rsidRPr="00D72E04" w:rsidRDefault="00D72E04" w:rsidP="00D72E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</w:p>
    <w:p w:rsidR="00D72E04" w:rsidRPr="00D72E04" w:rsidRDefault="00D72E04" w:rsidP="00D72E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Charging history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Operator Features</w:t>
      </w:r>
    </w:p>
    <w:p w:rsidR="00D72E04" w:rsidRPr="00D72E04" w:rsidRDefault="00D72E04" w:rsidP="00D72E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Charger health </w:t>
      </w:r>
    </w:p>
    <w:p w:rsidR="00D72E04" w:rsidRPr="00D72E04" w:rsidRDefault="00D72E04" w:rsidP="00D72E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Revenue reports </w:t>
      </w:r>
    </w:p>
    <w:p w:rsidR="00D72E04" w:rsidRPr="00D72E04" w:rsidRDefault="00D72E04" w:rsidP="00D72E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Fault notifications </w:t>
      </w:r>
    </w:p>
    <w:p w:rsidR="00D72E04" w:rsidRPr="00D72E04" w:rsidRDefault="00D72E04" w:rsidP="00D72E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Firmware updates </w:t>
      </w:r>
    </w:p>
    <w:p w:rsidR="00D72E04" w:rsidRPr="00D72E04" w:rsidRDefault="00D72E04" w:rsidP="00D72E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Station management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</w:t>
      </w:r>
    </w:p>
    <w:p w:rsidR="00D72E04" w:rsidRPr="00D72E04" w:rsidRDefault="00D72E04" w:rsidP="00D7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4">
        <w:rPr>
          <w:rFonts w:ascii="Courier New" w:eastAsia="Times New Roman" w:hAnsi="Courier New" w:cs="Courier New"/>
          <w:sz w:val="20"/>
          <w:szCs w:val="20"/>
        </w:rPr>
        <w:lastRenderedPageBreak/>
        <w:t>Mobile App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Internet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Backend Server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Charging Station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Payment Gateway</w: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72E04" w:rsidRPr="00D72E04" w:rsidRDefault="00D72E04" w:rsidP="00D7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72E04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</w:t>
      </w: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 securely processes financial transactions between the user and the charging service provider.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Supported Payment Methods</w:t>
      </w:r>
    </w:p>
    <w:p w:rsidR="00D72E04" w:rsidRPr="00D72E04" w:rsidRDefault="00D72E04" w:rsidP="00D72E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Credit Card </w:t>
      </w:r>
    </w:p>
    <w:p w:rsidR="00D72E04" w:rsidRPr="00D72E04" w:rsidRDefault="00D72E04" w:rsidP="00D72E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Debit Card </w:t>
      </w:r>
    </w:p>
    <w:p w:rsidR="00D72E04" w:rsidRPr="00D72E04" w:rsidRDefault="00D72E04" w:rsidP="00D72E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UPI </w:t>
      </w:r>
    </w:p>
    <w:p w:rsidR="00D72E04" w:rsidRPr="00D72E04" w:rsidRDefault="00D72E04" w:rsidP="00D72E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Net Banking </w:t>
      </w:r>
    </w:p>
    <w:p w:rsidR="00D72E04" w:rsidRPr="00D72E04" w:rsidRDefault="00D72E04" w:rsidP="00D72E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Digital Wallets </w:t>
      </w:r>
    </w:p>
    <w:p w:rsidR="00D72E04" w:rsidRPr="00D72E04" w:rsidRDefault="00D72E04" w:rsidP="00D72E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NFC Payments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Payment Flow</w:t>
      </w:r>
    </w:p>
    <w:p w:rsidR="00D72E04" w:rsidRPr="00D72E04" w:rsidRDefault="00D72E04" w:rsidP="00D7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4">
        <w:rPr>
          <w:rFonts w:ascii="Courier New" w:eastAsia="Times New Roman" w:hAnsi="Courier New" w:cs="Courier New"/>
          <w:sz w:val="20"/>
          <w:szCs w:val="20"/>
        </w:rPr>
        <w:t>User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Mobile App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Backend Server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lastRenderedPageBreak/>
        <w:br/>
        <w:t>Payment Gateway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Bank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Payment Confirmation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Charging Session Starts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4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Responsibilities</w:t>
      </w:r>
    </w:p>
    <w:p w:rsidR="00D72E04" w:rsidRPr="00D72E04" w:rsidRDefault="00D72E04" w:rsidP="00D72E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Secure payment processing </w:t>
      </w:r>
    </w:p>
    <w:p w:rsidR="00D72E04" w:rsidRPr="00D72E04" w:rsidRDefault="00D72E04" w:rsidP="00D72E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Payment authorization </w:t>
      </w:r>
    </w:p>
    <w:p w:rsidR="00D72E04" w:rsidRPr="00D72E04" w:rsidRDefault="00D72E04" w:rsidP="00D72E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Fraud prevention </w:t>
      </w:r>
    </w:p>
    <w:p w:rsidR="00D72E04" w:rsidRPr="00D72E04" w:rsidRDefault="00D72E04" w:rsidP="00D72E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Transaction recording </w:t>
      </w:r>
    </w:p>
    <w:p w:rsidR="00D72E04" w:rsidRPr="00D72E04" w:rsidRDefault="00D72E04" w:rsidP="00D72E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t xml:space="preserve">Refund processing </w:t>
      </w:r>
    </w:p>
    <w:p w:rsidR="00D72E04" w:rsidRPr="00D72E04" w:rsidRDefault="00D72E04" w:rsidP="00D72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4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D72E04" w:rsidRPr="00D72E04" w:rsidRDefault="00D72E04" w:rsidP="00D7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Charging Workflow</w:t>
      </w:r>
    </w:p>
    <w:p w:rsidR="00D72E04" w:rsidRPr="00D72E04" w:rsidRDefault="00D72E04" w:rsidP="00D7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4">
        <w:rPr>
          <w:rFonts w:ascii="Courier New" w:eastAsia="Times New Roman" w:hAnsi="Courier New" w:cs="Courier New"/>
          <w:sz w:val="20"/>
          <w:szCs w:val="20"/>
        </w:rPr>
        <w:t>1. User finds a charger using the mobile app.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2. Mobile app requests charger status from the backend server.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3. Backend server communicates with the charging station.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4. User authenticates (RFID, QR code, app, etc.).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5. Backend server validates the user and authorizes charging.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6. Charging station performs safety checks and detects the vehicle.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7. Charging station closes the contactor and begins charging.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8. Energy usage and charger status are continuously sent to the backend.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</w:r>
      <w:r w:rsidRPr="00D72E04">
        <w:rPr>
          <w:rFonts w:ascii="Courier New" w:eastAsia="Times New Roman" w:hAnsi="Courier New" w:cs="Courier New"/>
          <w:sz w:val="20"/>
          <w:szCs w:val="20"/>
        </w:rPr>
        <w:lastRenderedPageBreak/>
        <w:t>9. User monitors charging progress through the mobile app.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10. Charging session ends.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11. Payment gateway processes the payment.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D72E04">
        <w:rPr>
          <w:rFonts w:ascii="Courier New" w:eastAsia="Times New Roman" w:hAnsi="Courier New" w:cs="Courier New"/>
          <w:sz w:val="20"/>
          <w:szCs w:val="20"/>
        </w:rPr>
        <w:br/>
        <w:t>12. Receipt and charging history are stored and made available to the user.</w:t>
      </w:r>
    </w:p>
    <w:p w:rsidR="00D72E04" w:rsidRPr="004E361D" w:rsidRDefault="00D72E04" w:rsidP="004E3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72E04" w:rsidRPr="004E3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E9D" w:rsidRDefault="004F0E9D" w:rsidP="00D72E04">
      <w:pPr>
        <w:spacing w:after="0" w:line="240" w:lineRule="auto"/>
      </w:pPr>
      <w:r>
        <w:separator/>
      </w:r>
    </w:p>
  </w:endnote>
  <w:endnote w:type="continuationSeparator" w:id="0">
    <w:p w:rsidR="004F0E9D" w:rsidRDefault="004F0E9D" w:rsidP="00D72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E9D" w:rsidRDefault="004F0E9D" w:rsidP="00D72E04">
      <w:pPr>
        <w:spacing w:after="0" w:line="240" w:lineRule="auto"/>
      </w:pPr>
      <w:r>
        <w:separator/>
      </w:r>
    </w:p>
  </w:footnote>
  <w:footnote w:type="continuationSeparator" w:id="0">
    <w:p w:rsidR="004F0E9D" w:rsidRDefault="004F0E9D" w:rsidP="00D72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4C64"/>
    <w:multiLevelType w:val="multilevel"/>
    <w:tmpl w:val="D37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C0B"/>
    <w:multiLevelType w:val="multilevel"/>
    <w:tmpl w:val="74DE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535F6"/>
    <w:multiLevelType w:val="multilevel"/>
    <w:tmpl w:val="C67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320CE"/>
    <w:multiLevelType w:val="multilevel"/>
    <w:tmpl w:val="72A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165F8"/>
    <w:multiLevelType w:val="multilevel"/>
    <w:tmpl w:val="522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D2180"/>
    <w:multiLevelType w:val="multilevel"/>
    <w:tmpl w:val="BD2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54000"/>
    <w:multiLevelType w:val="multilevel"/>
    <w:tmpl w:val="FF88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55608"/>
    <w:multiLevelType w:val="multilevel"/>
    <w:tmpl w:val="8A2E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F50C5"/>
    <w:multiLevelType w:val="multilevel"/>
    <w:tmpl w:val="9AD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D6583"/>
    <w:multiLevelType w:val="multilevel"/>
    <w:tmpl w:val="2878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213C8B"/>
    <w:multiLevelType w:val="multilevel"/>
    <w:tmpl w:val="B2A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F0B35"/>
    <w:multiLevelType w:val="multilevel"/>
    <w:tmpl w:val="226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E2324"/>
    <w:multiLevelType w:val="multilevel"/>
    <w:tmpl w:val="90F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E51BC"/>
    <w:multiLevelType w:val="multilevel"/>
    <w:tmpl w:val="B32E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27209"/>
    <w:multiLevelType w:val="multilevel"/>
    <w:tmpl w:val="3ED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4552E"/>
    <w:multiLevelType w:val="multilevel"/>
    <w:tmpl w:val="206C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C779C"/>
    <w:multiLevelType w:val="multilevel"/>
    <w:tmpl w:val="F2A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612B6"/>
    <w:multiLevelType w:val="multilevel"/>
    <w:tmpl w:val="1A6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26B71"/>
    <w:multiLevelType w:val="multilevel"/>
    <w:tmpl w:val="401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44238"/>
    <w:multiLevelType w:val="multilevel"/>
    <w:tmpl w:val="200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70ED5"/>
    <w:multiLevelType w:val="multilevel"/>
    <w:tmpl w:val="433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4217C"/>
    <w:multiLevelType w:val="multilevel"/>
    <w:tmpl w:val="B6C6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52C73"/>
    <w:multiLevelType w:val="multilevel"/>
    <w:tmpl w:val="09D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465A6"/>
    <w:multiLevelType w:val="multilevel"/>
    <w:tmpl w:val="A85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86D7B"/>
    <w:multiLevelType w:val="multilevel"/>
    <w:tmpl w:val="D01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76511"/>
    <w:multiLevelType w:val="multilevel"/>
    <w:tmpl w:val="2E9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41BBA"/>
    <w:multiLevelType w:val="multilevel"/>
    <w:tmpl w:val="A59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820E9"/>
    <w:multiLevelType w:val="multilevel"/>
    <w:tmpl w:val="A6B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F317C"/>
    <w:multiLevelType w:val="multilevel"/>
    <w:tmpl w:val="38A4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32101"/>
    <w:multiLevelType w:val="multilevel"/>
    <w:tmpl w:val="A8F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E3008"/>
    <w:multiLevelType w:val="multilevel"/>
    <w:tmpl w:val="CF7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A69F7"/>
    <w:multiLevelType w:val="hybridMultilevel"/>
    <w:tmpl w:val="D7A6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0099E"/>
    <w:multiLevelType w:val="multilevel"/>
    <w:tmpl w:val="380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64CB9"/>
    <w:multiLevelType w:val="multilevel"/>
    <w:tmpl w:val="41C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74E5F"/>
    <w:multiLevelType w:val="multilevel"/>
    <w:tmpl w:val="B3D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B056B"/>
    <w:multiLevelType w:val="multilevel"/>
    <w:tmpl w:val="317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62AEE"/>
    <w:multiLevelType w:val="multilevel"/>
    <w:tmpl w:val="708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E7AAC"/>
    <w:multiLevelType w:val="multilevel"/>
    <w:tmpl w:val="CD3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F701F"/>
    <w:multiLevelType w:val="multilevel"/>
    <w:tmpl w:val="2EC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A2992"/>
    <w:multiLevelType w:val="multilevel"/>
    <w:tmpl w:val="FF8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C4467"/>
    <w:multiLevelType w:val="multilevel"/>
    <w:tmpl w:val="EA1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5A6086"/>
    <w:multiLevelType w:val="multilevel"/>
    <w:tmpl w:val="8A60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DD0F00"/>
    <w:multiLevelType w:val="multilevel"/>
    <w:tmpl w:val="3D86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E6420"/>
    <w:multiLevelType w:val="multilevel"/>
    <w:tmpl w:val="CAE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25AAA"/>
    <w:multiLevelType w:val="multilevel"/>
    <w:tmpl w:val="AB7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424A7"/>
    <w:multiLevelType w:val="multilevel"/>
    <w:tmpl w:val="B67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40"/>
  </w:num>
  <w:num w:numId="4">
    <w:abstractNumId w:val="42"/>
  </w:num>
  <w:num w:numId="5">
    <w:abstractNumId w:val="45"/>
  </w:num>
  <w:num w:numId="6">
    <w:abstractNumId w:val="41"/>
  </w:num>
  <w:num w:numId="7">
    <w:abstractNumId w:val="44"/>
  </w:num>
  <w:num w:numId="8">
    <w:abstractNumId w:val="1"/>
  </w:num>
  <w:num w:numId="9">
    <w:abstractNumId w:val="14"/>
  </w:num>
  <w:num w:numId="10">
    <w:abstractNumId w:val="26"/>
  </w:num>
  <w:num w:numId="11">
    <w:abstractNumId w:val="13"/>
  </w:num>
  <w:num w:numId="12">
    <w:abstractNumId w:val="32"/>
  </w:num>
  <w:num w:numId="13">
    <w:abstractNumId w:val="39"/>
  </w:num>
  <w:num w:numId="14">
    <w:abstractNumId w:val="34"/>
  </w:num>
  <w:num w:numId="15">
    <w:abstractNumId w:val="36"/>
  </w:num>
  <w:num w:numId="16">
    <w:abstractNumId w:val="5"/>
  </w:num>
  <w:num w:numId="17">
    <w:abstractNumId w:val="9"/>
  </w:num>
  <w:num w:numId="18">
    <w:abstractNumId w:val="12"/>
  </w:num>
  <w:num w:numId="19">
    <w:abstractNumId w:val="17"/>
  </w:num>
  <w:num w:numId="20">
    <w:abstractNumId w:val="21"/>
  </w:num>
  <w:num w:numId="21">
    <w:abstractNumId w:val="20"/>
  </w:num>
  <w:num w:numId="22">
    <w:abstractNumId w:val="30"/>
  </w:num>
  <w:num w:numId="23">
    <w:abstractNumId w:val="7"/>
  </w:num>
  <w:num w:numId="24">
    <w:abstractNumId w:val="25"/>
  </w:num>
  <w:num w:numId="25">
    <w:abstractNumId w:val="11"/>
  </w:num>
  <w:num w:numId="26">
    <w:abstractNumId w:val="2"/>
  </w:num>
  <w:num w:numId="27">
    <w:abstractNumId w:val="10"/>
  </w:num>
  <w:num w:numId="28">
    <w:abstractNumId w:val="27"/>
  </w:num>
  <w:num w:numId="29">
    <w:abstractNumId w:val="0"/>
  </w:num>
  <w:num w:numId="30">
    <w:abstractNumId w:val="29"/>
  </w:num>
  <w:num w:numId="31">
    <w:abstractNumId w:val="35"/>
  </w:num>
  <w:num w:numId="32">
    <w:abstractNumId w:val="18"/>
  </w:num>
  <w:num w:numId="33">
    <w:abstractNumId w:val="3"/>
  </w:num>
  <w:num w:numId="34">
    <w:abstractNumId w:val="16"/>
  </w:num>
  <w:num w:numId="35">
    <w:abstractNumId w:val="19"/>
  </w:num>
  <w:num w:numId="36">
    <w:abstractNumId w:val="28"/>
  </w:num>
  <w:num w:numId="37">
    <w:abstractNumId w:val="22"/>
  </w:num>
  <w:num w:numId="38">
    <w:abstractNumId w:val="8"/>
  </w:num>
  <w:num w:numId="39">
    <w:abstractNumId w:val="6"/>
  </w:num>
  <w:num w:numId="40">
    <w:abstractNumId w:val="24"/>
  </w:num>
  <w:num w:numId="41">
    <w:abstractNumId w:val="38"/>
  </w:num>
  <w:num w:numId="42">
    <w:abstractNumId w:val="23"/>
  </w:num>
  <w:num w:numId="43">
    <w:abstractNumId w:val="33"/>
  </w:num>
  <w:num w:numId="44">
    <w:abstractNumId w:val="37"/>
  </w:num>
  <w:num w:numId="45">
    <w:abstractNumId w:val="43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61D"/>
    <w:rsid w:val="0022103F"/>
    <w:rsid w:val="002D2951"/>
    <w:rsid w:val="003C7AB7"/>
    <w:rsid w:val="004E361D"/>
    <w:rsid w:val="004F0E9D"/>
    <w:rsid w:val="00765540"/>
    <w:rsid w:val="00A3616D"/>
    <w:rsid w:val="00D7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6428"/>
  <w15:chartTrackingRefBased/>
  <w15:docId w15:val="{C1A98B3F-BB73-4B15-8E00-21A85337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36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3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36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36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36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6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361D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4E361D"/>
  </w:style>
  <w:style w:type="paragraph" w:styleId="NormalWeb">
    <w:name w:val="Normal (Web)"/>
    <w:basedOn w:val="Normal"/>
    <w:uiPriority w:val="99"/>
    <w:semiHidden/>
    <w:unhideWhenUsed/>
    <w:rsid w:val="004E3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361D"/>
    <w:rPr>
      <w:b/>
      <w:bCs/>
    </w:rPr>
  </w:style>
  <w:style w:type="character" w:customStyle="1" w:styleId="whitespace-normal">
    <w:name w:val="whitespace-normal"/>
    <w:basedOn w:val="DefaultParagraphFont"/>
    <w:rsid w:val="004E361D"/>
  </w:style>
  <w:style w:type="paragraph" w:styleId="Header">
    <w:name w:val="header"/>
    <w:basedOn w:val="Normal"/>
    <w:link w:val="HeaderChar"/>
    <w:uiPriority w:val="99"/>
    <w:unhideWhenUsed/>
    <w:rsid w:val="00D72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E04"/>
  </w:style>
  <w:style w:type="paragraph" w:styleId="Footer">
    <w:name w:val="footer"/>
    <w:basedOn w:val="Normal"/>
    <w:link w:val="FooterChar"/>
    <w:uiPriority w:val="99"/>
    <w:unhideWhenUsed/>
    <w:rsid w:val="00D72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E04"/>
  </w:style>
  <w:style w:type="paragraph" w:styleId="ListParagraph">
    <w:name w:val="List Paragraph"/>
    <w:basedOn w:val="Normal"/>
    <w:uiPriority w:val="34"/>
    <w:qFormat/>
    <w:rsid w:val="00D72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0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1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1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1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7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1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2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0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83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8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6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40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74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5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26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7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87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4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5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4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13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9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1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0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5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1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2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7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3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0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0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1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8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2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7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5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9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0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92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1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0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71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9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6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6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1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5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5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5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0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0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5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77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6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9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45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3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5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3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1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1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9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6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4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27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1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5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0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4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8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2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9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2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9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7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3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6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55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0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0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SRSL</dc:creator>
  <cp:keywords/>
  <dc:description/>
  <cp:lastModifiedBy>SRSL</cp:lastModifiedBy>
  <cp:revision>1</cp:revision>
  <dcterms:created xsi:type="dcterms:W3CDTF">2026-07-03T10:11:00Z</dcterms:created>
  <dcterms:modified xsi:type="dcterms:W3CDTF">2026-07-03T12:43:00Z</dcterms:modified>
</cp:coreProperties>
</file>