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A8E" w:rsidRDefault="00411A8E">
      <w:pPr>
        <w:spacing w:before="2200"/>
      </w:pPr>
      <w:bookmarkStart w:id="0" w:name="_GoBack"/>
      <w:bookmarkEnd w:id="0"/>
    </w:p>
    <w:p w:rsidR="00411A8E" w:rsidRDefault="0096458E">
      <w:pPr>
        <w:jc w:val="center"/>
      </w:pPr>
      <w:r>
        <w:rPr>
          <w:b/>
          <w:bCs/>
          <w:color w:val="123456"/>
          <w:sz w:val="56"/>
          <w:szCs w:val="56"/>
        </w:rPr>
        <w:t>EV Charger</w:t>
      </w:r>
    </w:p>
    <w:p w:rsidR="00411A8E" w:rsidRDefault="0096458E">
      <w:pPr>
        <w:spacing w:before="120" w:after="400"/>
        <w:jc w:val="center"/>
      </w:pPr>
      <w:r>
        <w:rPr>
          <w:b/>
          <w:bCs/>
          <w:color w:val="2C5F8A"/>
          <w:sz w:val="32"/>
          <w:szCs w:val="32"/>
        </w:rPr>
        <w:t>Firmware Architecture Reference</w:t>
      </w:r>
    </w:p>
    <w:p w:rsidR="00411A8E" w:rsidRDefault="0096458E">
      <w:pPr>
        <w:pBdr>
          <w:top w:val="single" w:sz="6" w:space="8" w:color="2C5F8A"/>
          <w:bottom w:val="single" w:sz="6" w:space="8" w:color="2C5F8A"/>
        </w:pBdr>
        <w:spacing w:before="200"/>
        <w:jc w:val="center"/>
      </w:pPr>
      <w:r>
        <w:rPr>
          <w:i/>
          <w:iCs/>
          <w:color w:val="44505E"/>
          <w:sz w:val="22"/>
          <w:szCs w:val="22"/>
        </w:rPr>
        <w:t>Folder structure, service ownership, and data flow for the STM32-based charger firmware</w:t>
      </w:r>
    </w:p>
    <w:p w:rsidR="00411A8E" w:rsidRDefault="0096458E">
      <w:pPr>
        <w:spacing w:before="800"/>
        <w:jc w:val="center"/>
      </w:pPr>
      <w:r>
        <w:rPr>
          <w:color w:val="44505E"/>
          <w:sz w:val="20"/>
          <w:szCs w:val="20"/>
        </w:rPr>
        <w:t>Practical reference — not a source listing</w:t>
      </w:r>
    </w:p>
    <w:p w:rsidR="00411A8E" w:rsidRDefault="0096458E">
      <w:r>
        <w:br w:type="page"/>
      </w:r>
    </w:p>
    <w:p w:rsidR="00411A8E" w:rsidRDefault="0096458E">
      <w:pPr>
        <w:pStyle w:val="Heading1"/>
        <w:spacing w:after="200"/>
      </w:pPr>
      <w:bookmarkStart w:id="1" w:name="_Toc236060590"/>
      <w:r>
        <w:rPr>
          <w:b/>
          <w:bCs/>
          <w:color w:val="123456"/>
        </w:rPr>
        <w:lastRenderedPageBreak/>
        <w:t>Contents</w:t>
      </w:r>
      <w:bookmarkEnd w:id="1"/>
    </w:p>
    <w:sdt>
      <w:sdtPr>
        <w:alias w:val="Contents"/>
        <w:id w:val="750623323"/>
      </w:sdtPr>
      <w:sdtEndPr/>
      <w:sdtContent>
        <w:p w:rsidR="005C5DB9" w:rsidRDefault="0096458E">
          <w:pPr>
            <w:pStyle w:val="TOC1"/>
            <w:tabs>
              <w:tab w:val="right" w:leader="dot" w:pos="9350"/>
            </w:tabs>
            <w:rPr>
              <w:noProof/>
            </w:rPr>
          </w:pPr>
          <w:r>
            <w:fldChar w:fldCharType="begin"/>
          </w:r>
          <w:r>
            <w:instrText>TOC \h \o "1-3"</w:instrText>
          </w:r>
          <w:r>
            <w:fldChar w:fldCharType="separate"/>
          </w:r>
          <w:hyperlink w:anchor="_Toc236060590" w:history="1">
            <w:r w:rsidR="005C5DB9" w:rsidRPr="00427752">
              <w:rPr>
                <w:rStyle w:val="Hyperlink"/>
                <w:b/>
                <w:bCs/>
                <w:noProof/>
              </w:rPr>
              <w:t>Contents</w:t>
            </w:r>
            <w:r w:rsidR="005C5DB9">
              <w:rPr>
                <w:noProof/>
              </w:rPr>
              <w:tab/>
            </w:r>
            <w:r w:rsidR="005C5DB9">
              <w:rPr>
                <w:noProof/>
              </w:rPr>
              <w:fldChar w:fldCharType="begin"/>
            </w:r>
            <w:r w:rsidR="005C5DB9">
              <w:rPr>
                <w:noProof/>
              </w:rPr>
              <w:instrText xml:space="preserve"> PAGEREF _Toc236060590 \h </w:instrText>
            </w:r>
            <w:r w:rsidR="005C5DB9">
              <w:rPr>
                <w:noProof/>
              </w:rPr>
            </w:r>
            <w:r w:rsidR="005C5DB9">
              <w:rPr>
                <w:noProof/>
              </w:rPr>
              <w:fldChar w:fldCharType="separate"/>
            </w:r>
            <w:r w:rsidR="005C5DB9">
              <w:rPr>
                <w:noProof/>
              </w:rPr>
              <w:t>2</w:t>
            </w:r>
            <w:r w:rsidR="005C5DB9">
              <w:rPr>
                <w:noProof/>
              </w:rPr>
              <w:fldChar w:fldCharType="end"/>
            </w:r>
          </w:hyperlink>
        </w:p>
        <w:p w:rsidR="005C5DB9" w:rsidRDefault="005C5DB9">
          <w:pPr>
            <w:pStyle w:val="TOC1"/>
            <w:tabs>
              <w:tab w:val="right" w:leader="dot" w:pos="9350"/>
            </w:tabs>
            <w:rPr>
              <w:noProof/>
            </w:rPr>
          </w:pPr>
          <w:hyperlink w:anchor="_Toc236060591" w:history="1">
            <w:r w:rsidRPr="00427752">
              <w:rPr>
                <w:rStyle w:val="Hyperlink"/>
                <w:b/>
                <w:bCs/>
                <w:noProof/>
              </w:rPr>
              <w:t>1.  EV Charger Firmware Architecture</w:t>
            </w:r>
            <w:r>
              <w:rPr>
                <w:noProof/>
              </w:rPr>
              <w:tab/>
            </w:r>
            <w:r>
              <w:rPr>
                <w:noProof/>
              </w:rPr>
              <w:fldChar w:fldCharType="begin"/>
            </w:r>
            <w:r>
              <w:rPr>
                <w:noProof/>
              </w:rPr>
              <w:instrText xml:space="preserve"> PAGEREF _Toc236060591 \h </w:instrText>
            </w:r>
            <w:r>
              <w:rPr>
                <w:noProof/>
              </w:rPr>
            </w:r>
            <w:r>
              <w:rPr>
                <w:noProof/>
              </w:rPr>
              <w:fldChar w:fldCharType="separate"/>
            </w:r>
            <w:r>
              <w:rPr>
                <w:noProof/>
              </w:rPr>
              <w:t>3</w:t>
            </w:r>
            <w:r>
              <w:rPr>
                <w:noProof/>
              </w:rPr>
              <w:fldChar w:fldCharType="end"/>
            </w:r>
          </w:hyperlink>
        </w:p>
        <w:p w:rsidR="005C5DB9" w:rsidRDefault="005C5DB9">
          <w:pPr>
            <w:pStyle w:val="TOC1"/>
            <w:tabs>
              <w:tab w:val="right" w:leader="dot" w:pos="9350"/>
            </w:tabs>
            <w:rPr>
              <w:noProof/>
            </w:rPr>
          </w:pPr>
          <w:hyperlink w:anchor="_Toc236060592" w:history="1">
            <w:r w:rsidRPr="00427752">
              <w:rPr>
                <w:rStyle w:val="Hyperlink"/>
                <w:b/>
                <w:bCs/>
                <w:noProof/>
              </w:rPr>
              <w:t>2.  Architecture Overview</w:t>
            </w:r>
            <w:r>
              <w:rPr>
                <w:noProof/>
              </w:rPr>
              <w:tab/>
            </w:r>
            <w:r>
              <w:rPr>
                <w:noProof/>
              </w:rPr>
              <w:fldChar w:fldCharType="begin"/>
            </w:r>
            <w:r>
              <w:rPr>
                <w:noProof/>
              </w:rPr>
              <w:instrText xml:space="preserve"> PAGEREF _Toc236060592 \h </w:instrText>
            </w:r>
            <w:r>
              <w:rPr>
                <w:noProof/>
              </w:rPr>
            </w:r>
            <w:r>
              <w:rPr>
                <w:noProof/>
              </w:rPr>
              <w:fldChar w:fldCharType="separate"/>
            </w:r>
            <w:r>
              <w:rPr>
                <w:noProof/>
              </w:rPr>
              <w:t>3</w:t>
            </w:r>
            <w:r>
              <w:rPr>
                <w:noProof/>
              </w:rPr>
              <w:fldChar w:fldCharType="end"/>
            </w:r>
          </w:hyperlink>
        </w:p>
        <w:p w:rsidR="005C5DB9" w:rsidRDefault="005C5DB9">
          <w:pPr>
            <w:pStyle w:val="TOC1"/>
            <w:tabs>
              <w:tab w:val="right" w:leader="dot" w:pos="9350"/>
            </w:tabs>
            <w:rPr>
              <w:noProof/>
            </w:rPr>
          </w:pPr>
          <w:hyperlink w:anchor="_Toc236060593" w:history="1">
            <w:r w:rsidRPr="00427752">
              <w:rPr>
                <w:rStyle w:val="Hyperlink"/>
                <w:b/>
                <w:bCs/>
                <w:noProof/>
              </w:rPr>
              <w:t>3.  Recommended Folder Structure</w:t>
            </w:r>
            <w:r>
              <w:rPr>
                <w:noProof/>
              </w:rPr>
              <w:tab/>
            </w:r>
            <w:r>
              <w:rPr>
                <w:noProof/>
              </w:rPr>
              <w:fldChar w:fldCharType="begin"/>
            </w:r>
            <w:r>
              <w:rPr>
                <w:noProof/>
              </w:rPr>
              <w:instrText xml:space="preserve"> PAGEREF _Toc236060593 \h </w:instrText>
            </w:r>
            <w:r>
              <w:rPr>
                <w:noProof/>
              </w:rPr>
            </w:r>
            <w:r>
              <w:rPr>
                <w:noProof/>
              </w:rPr>
              <w:fldChar w:fldCharType="separate"/>
            </w:r>
            <w:r>
              <w:rPr>
                <w:noProof/>
              </w:rPr>
              <w:t>6</w:t>
            </w:r>
            <w:r>
              <w:rPr>
                <w:noProof/>
              </w:rPr>
              <w:fldChar w:fldCharType="end"/>
            </w:r>
          </w:hyperlink>
        </w:p>
        <w:p w:rsidR="005C5DB9" w:rsidRDefault="005C5DB9">
          <w:pPr>
            <w:pStyle w:val="TOC1"/>
            <w:tabs>
              <w:tab w:val="right" w:leader="dot" w:pos="9350"/>
            </w:tabs>
            <w:rPr>
              <w:noProof/>
            </w:rPr>
          </w:pPr>
          <w:hyperlink w:anchor="_Toc236060594" w:history="1">
            <w:r w:rsidRPr="00427752">
              <w:rPr>
                <w:rStyle w:val="Hyperlink"/>
                <w:b/>
                <w:bCs/>
                <w:noProof/>
              </w:rPr>
              <w:t>4.  Folder Responsibilities</w:t>
            </w:r>
            <w:r>
              <w:rPr>
                <w:noProof/>
              </w:rPr>
              <w:tab/>
            </w:r>
            <w:r>
              <w:rPr>
                <w:noProof/>
              </w:rPr>
              <w:fldChar w:fldCharType="begin"/>
            </w:r>
            <w:r>
              <w:rPr>
                <w:noProof/>
              </w:rPr>
              <w:instrText xml:space="preserve"> PAGEREF _Toc236060594 \h </w:instrText>
            </w:r>
            <w:r>
              <w:rPr>
                <w:noProof/>
              </w:rPr>
            </w:r>
            <w:r>
              <w:rPr>
                <w:noProof/>
              </w:rPr>
              <w:fldChar w:fldCharType="separate"/>
            </w:r>
            <w:r>
              <w:rPr>
                <w:noProof/>
              </w:rPr>
              <w:t>6</w:t>
            </w:r>
            <w:r>
              <w:rPr>
                <w:noProof/>
              </w:rPr>
              <w:fldChar w:fldCharType="end"/>
            </w:r>
          </w:hyperlink>
        </w:p>
        <w:p w:rsidR="005C5DB9" w:rsidRDefault="005C5DB9">
          <w:pPr>
            <w:pStyle w:val="TOC3"/>
            <w:tabs>
              <w:tab w:val="right" w:leader="dot" w:pos="9350"/>
            </w:tabs>
            <w:rPr>
              <w:noProof/>
            </w:rPr>
          </w:pPr>
          <w:hyperlink w:anchor="_Toc236060595" w:history="1">
            <w:r w:rsidRPr="00427752">
              <w:rPr>
                <w:rStyle w:val="Hyperlink"/>
                <w:b/>
                <w:bCs/>
                <w:noProof/>
              </w:rPr>
              <w:t>Core/</w:t>
            </w:r>
            <w:r>
              <w:rPr>
                <w:noProof/>
              </w:rPr>
              <w:tab/>
            </w:r>
            <w:r>
              <w:rPr>
                <w:noProof/>
              </w:rPr>
              <w:fldChar w:fldCharType="begin"/>
            </w:r>
            <w:r>
              <w:rPr>
                <w:noProof/>
              </w:rPr>
              <w:instrText xml:space="preserve"> PAGEREF _Toc236060595 \h </w:instrText>
            </w:r>
            <w:r>
              <w:rPr>
                <w:noProof/>
              </w:rPr>
            </w:r>
            <w:r>
              <w:rPr>
                <w:noProof/>
              </w:rPr>
              <w:fldChar w:fldCharType="separate"/>
            </w:r>
            <w:r>
              <w:rPr>
                <w:noProof/>
              </w:rPr>
              <w:t>6</w:t>
            </w:r>
            <w:r>
              <w:rPr>
                <w:noProof/>
              </w:rPr>
              <w:fldChar w:fldCharType="end"/>
            </w:r>
          </w:hyperlink>
        </w:p>
        <w:p w:rsidR="005C5DB9" w:rsidRDefault="005C5DB9">
          <w:pPr>
            <w:pStyle w:val="TOC3"/>
            <w:tabs>
              <w:tab w:val="right" w:leader="dot" w:pos="9350"/>
            </w:tabs>
            <w:rPr>
              <w:noProof/>
            </w:rPr>
          </w:pPr>
          <w:hyperlink w:anchor="_Toc236060596" w:history="1">
            <w:r w:rsidRPr="00427752">
              <w:rPr>
                <w:rStyle w:val="Hyperlink"/>
                <w:b/>
                <w:bCs/>
                <w:noProof/>
              </w:rPr>
              <w:t>Drivers/</w:t>
            </w:r>
            <w:r>
              <w:rPr>
                <w:noProof/>
              </w:rPr>
              <w:tab/>
            </w:r>
            <w:r>
              <w:rPr>
                <w:noProof/>
              </w:rPr>
              <w:fldChar w:fldCharType="begin"/>
            </w:r>
            <w:r>
              <w:rPr>
                <w:noProof/>
              </w:rPr>
              <w:instrText xml:space="preserve"> PAGEREF _Toc236060596 \h </w:instrText>
            </w:r>
            <w:r>
              <w:rPr>
                <w:noProof/>
              </w:rPr>
            </w:r>
            <w:r>
              <w:rPr>
                <w:noProof/>
              </w:rPr>
              <w:fldChar w:fldCharType="separate"/>
            </w:r>
            <w:r>
              <w:rPr>
                <w:noProof/>
              </w:rPr>
              <w:t>6</w:t>
            </w:r>
            <w:r>
              <w:rPr>
                <w:noProof/>
              </w:rPr>
              <w:fldChar w:fldCharType="end"/>
            </w:r>
          </w:hyperlink>
        </w:p>
        <w:p w:rsidR="005C5DB9" w:rsidRDefault="005C5DB9">
          <w:pPr>
            <w:pStyle w:val="TOC3"/>
            <w:tabs>
              <w:tab w:val="right" w:leader="dot" w:pos="9350"/>
            </w:tabs>
            <w:rPr>
              <w:noProof/>
            </w:rPr>
          </w:pPr>
          <w:hyperlink w:anchor="_Toc236060597" w:history="1">
            <w:r w:rsidRPr="00427752">
              <w:rPr>
                <w:rStyle w:val="Hyperlink"/>
                <w:b/>
                <w:bCs/>
                <w:noProof/>
              </w:rPr>
              <w:t>BSP/ (Board Support Package)</w:t>
            </w:r>
            <w:r>
              <w:rPr>
                <w:noProof/>
              </w:rPr>
              <w:tab/>
            </w:r>
            <w:r>
              <w:rPr>
                <w:noProof/>
              </w:rPr>
              <w:fldChar w:fldCharType="begin"/>
            </w:r>
            <w:r>
              <w:rPr>
                <w:noProof/>
              </w:rPr>
              <w:instrText xml:space="preserve"> PAGEREF _Toc236060597 \h </w:instrText>
            </w:r>
            <w:r>
              <w:rPr>
                <w:noProof/>
              </w:rPr>
            </w:r>
            <w:r>
              <w:rPr>
                <w:noProof/>
              </w:rPr>
              <w:fldChar w:fldCharType="separate"/>
            </w:r>
            <w:r>
              <w:rPr>
                <w:noProof/>
              </w:rPr>
              <w:t>7</w:t>
            </w:r>
            <w:r>
              <w:rPr>
                <w:noProof/>
              </w:rPr>
              <w:fldChar w:fldCharType="end"/>
            </w:r>
          </w:hyperlink>
        </w:p>
        <w:p w:rsidR="005C5DB9" w:rsidRDefault="005C5DB9">
          <w:pPr>
            <w:pStyle w:val="TOC3"/>
            <w:tabs>
              <w:tab w:val="right" w:leader="dot" w:pos="9350"/>
            </w:tabs>
            <w:rPr>
              <w:noProof/>
            </w:rPr>
          </w:pPr>
          <w:hyperlink w:anchor="_Toc236060598" w:history="1">
            <w:r w:rsidRPr="00427752">
              <w:rPr>
                <w:rStyle w:val="Hyperlink"/>
                <w:b/>
                <w:bCs/>
                <w:noProof/>
              </w:rPr>
              <w:t>Services/</w:t>
            </w:r>
            <w:r>
              <w:rPr>
                <w:noProof/>
              </w:rPr>
              <w:tab/>
            </w:r>
            <w:r>
              <w:rPr>
                <w:noProof/>
              </w:rPr>
              <w:fldChar w:fldCharType="begin"/>
            </w:r>
            <w:r>
              <w:rPr>
                <w:noProof/>
              </w:rPr>
              <w:instrText xml:space="preserve"> PAGEREF _Toc236060598 \h </w:instrText>
            </w:r>
            <w:r>
              <w:rPr>
                <w:noProof/>
              </w:rPr>
            </w:r>
            <w:r>
              <w:rPr>
                <w:noProof/>
              </w:rPr>
              <w:fldChar w:fldCharType="separate"/>
            </w:r>
            <w:r>
              <w:rPr>
                <w:noProof/>
              </w:rPr>
              <w:t>7</w:t>
            </w:r>
            <w:r>
              <w:rPr>
                <w:noProof/>
              </w:rPr>
              <w:fldChar w:fldCharType="end"/>
            </w:r>
          </w:hyperlink>
        </w:p>
        <w:p w:rsidR="005C5DB9" w:rsidRDefault="005C5DB9">
          <w:pPr>
            <w:pStyle w:val="TOC3"/>
            <w:tabs>
              <w:tab w:val="right" w:leader="dot" w:pos="9350"/>
            </w:tabs>
            <w:rPr>
              <w:noProof/>
            </w:rPr>
          </w:pPr>
          <w:hyperlink w:anchor="_Toc236060599" w:history="1">
            <w:r w:rsidRPr="00427752">
              <w:rPr>
                <w:rStyle w:val="Hyperlink"/>
                <w:b/>
                <w:bCs/>
                <w:noProof/>
              </w:rPr>
              <w:t>Application/</w:t>
            </w:r>
            <w:r>
              <w:rPr>
                <w:noProof/>
              </w:rPr>
              <w:tab/>
            </w:r>
            <w:r>
              <w:rPr>
                <w:noProof/>
              </w:rPr>
              <w:fldChar w:fldCharType="begin"/>
            </w:r>
            <w:r>
              <w:rPr>
                <w:noProof/>
              </w:rPr>
              <w:instrText xml:space="preserve"> PAGEREF _Toc236060599 \h </w:instrText>
            </w:r>
            <w:r>
              <w:rPr>
                <w:noProof/>
              </w:rPr>
            </w:r>
            <w:r>
              <w:rPr>
                <w:noProof/>
              </w:rPr>
              <w:fldChar w:fldCharType="separate"/>
            </w:r>
            <w:r>
              <w:rPr>
                <w:noProof/>
              </w:rPr>
              <w:t>7</w:t>
            </w:r>
            <w:r>
              <w:rPr>
                <w:noProof/>
              </w:rPr>
              <w:fldChar w:fldCharType="end"/>
            </w:r>
          </w:hyperlink>
        </w:p>
        <w:p w:rsidR="005C5DB9" w:rsidRDefault="005C5DB9">
          <w:pPr>
            <w:pStyle w:val="TOC3"/>
            <w:tabs>
              <w:tab w:val="right" w:leader="dot" w:pos="9350"/>
            </w:tabs>
            <w:rPr>
              <w:noProof/>
            </w:rPr>
          </w:pPr>
          <w:hyperlink w:anchor="_Toc236060600" w:history="1">
            <w:r w:rsidRPr="00427752">
              <w:rPr>
                <w:rStyle w:val="Hyperlink"/>
                <w:b/>
                <w:bCs/>
                <w:noProof/>
              </w:rPr>
              <w:t>Config/</w:t>
            </w:r>
            <w:r>
              <w:rPr>
                <w:noProof/>
              </w:rPr>
              <w:tab/>
            </w:r>
            <w:r>
              <w:rPr>
                <w:noProof/>
              </w:rPr>
              <w:fldChar w:fldCharType="begin"/>
            </w:r>
            <w:r>
              <w:rPr>
                <w:noProof/>
              </w:rPr>
              <w:instrText xml:space="preserve"> PAGEREF _Toc236060600 \h </w:instrText>
            </w:r>
            <w:r>
              <w:rPr>
                <w:noProof/>
              </w:rPr>
            </w:r>
            <w:r>
              <w:rPr>
                <w:noProof/>
              </w:rPr>
              <w:fldChar w:fldCharType="separate"/>
            </w:r>
            <w:r>
              <w:rPr>
                <w:noProof/>
              </w:rPr>
              <w:t>8</w:t>
            </w:r>
            <w:r>
              <w:rPr>
                <w:noProof/>
              </w:rPr>
              <w:fldChar w:fldCharType="end"/>
            </w:r>
          </w:hyperlink>
        </w:p>
        <w:p w:rsidR="005C5DB9" w:rsidRDefault="005C5DB9">
          <w:pPr>
            <w:pStyle w:val="TOC1"/>
            <w:tabs>
              <w:tab w:val="right" w:leader="dot" w:pos="9350"/>
            </w:tabs>
            <w:rPr>
              <w:noProof/>
            </w:rPr>
          </w:pPr>
          <w:hyperlink w:anchor="_Toc236060601" w:history="1">
            <w:r w:rsidRPr="00427752">
              <w:rPr>
                <w:rStyle w:val="Hyperlink"/>
                <w:b/>
                <w:bCs/>
                <w:noProof/>
              </w:rPr>
              <w:t>5.  Services Architecture</w:t>
            </w:r>
            <w:r>
              <w:rPr>
                <w:noProof/>
              </w:rPr>
              <w:tab/>
            </w:r>
            <w:r>
              <w:rPr>
                <w:noProof/>
              </w:rPr>
              <w:fldChar w:fldCharType="begin"/>
            </w:r>
            <w:r>
              <w:rPr>
                <w:noProof/>
              </w:rPr>
              <w:instrText xml:space="preserve"> PAGEREF _Toc236060601 \h </w:instrText>
            </w:r>
            <w:r>
              <w:rPr>
                <w:noProof/>
              </w:rPr>
            </w:r>
            <w:r>
              <w:rPr>
                <w:noProof/>
              </w:rPr>
              <w:fldChar w:fldCharType="separate"/>
            </w:r>
            <w:r>
              <w:rPr>
                <w:noProof/>
              </w:rPr>
              <w:t>9</w:t>
            </w:r>
            <w:r>
              <w:rPr>
                <w:noProof/>
              </w:rPr>
              <w:fldChar w:fldCharType="end"/>
            </w:r>
          </w:hyperlink>
        </w:p>
        <w:p w:rsidR="005C5DB9" w:rsidRDefault="005C5DB9">
          <w:pPr>
            <w:pStyle w:val="TOC1"/>
            <w:tabs>
              <w:tab w:val="right" w:leader="dot" w:pos="9350"/>
            </w:tabs>
            <w:rPr>
              <w:noProof/>
            </w:rPr>
          </w:pPr>
          <w:hyperlink w:anchor="_Toc236060602" w:history="1">
            <w:r w:rsidRPr="00427752">
              <w:rPr>
                <w:rStyle w:val="Hyperlink"/>
                <w:b/>
                <w:bCs/>
                <w:noProof/>
              </w:rPr>
              <w:t>6.  Application / State Machine</w:t>
            </w:r>
            <w:r>
              <w:rPr>
                <w:noProof/>
              </w:rPr>
              <w:tab/>
            </w:r>
            <w:r>
              <w:rPr>
                <w:noProof/>
              </w:rPr>
              <w:fldChar w:fldCharType="begin"/>
            </w:r>
            <w:r>
              <w:rPr>
                <w:noProof/>
              </w:rPr>
              <w:instrText xml:space="preserve"> PAGEREF _Toc236060602 \h </w:instrText>
            </w:r>
            <w:r>
              <w:rPr>
                <w:noProof/>
              </w:rPr>
            </w:r>
            <w:r>
              <w:rPr>
                <w:noProof/>
              </w:rPr>
              <w:fldChar w:fldCharType="separate"/>
            </w:r>
            <w:r>
              <w:rPr>
                <w:noProof/>
              </w:rPr>
              <w:t>11</w:t>
            </w:r>
            <w:r>
              <w:rPr>
                <w:noProof/>
              </w:rPr>
              <w:fldChar w:fldCharType="end"/>
            </w:r>
          </w:hyperlink>
        </w:p>
        <w:p w:rsidR="005C5DB9" w:rsidRDefault="005C5DB9">
          <w:pPr>
            <w:pStyle w:val="TOC3"/>
            <w:tabs>
              <w:tab w:val="right" w:leader="dot" w:pos="9350"/>
            </w:tabs>
            <w:rPr>
              <w:noProof/>
            </w:rPr>
          </w:pPr>
          <w:hyperlink w:anchor="_Toc236060603" w:history="1">
            <w:r w:rsidRPr="00427752">
              <w:rPr>
                <w:rStyle w:val="Hyperlink"/>
                <w:b/>
                <w:bCs/>
                <w:noProof/>
              </w:rPr>
              <w:t>Example — what CHARGING actually does</w:t>
            </w:r>
            <w:r>
              <w:rPr>
                <w:noProof/>
              </w:rPr>
              <w:tab/>
            </w:r>
            <w:r>
              <w:rPr>
                <w:noProof/>
              </w:rPr>
              <w:fldChar w:fldCharType="begin"/>
            </w:r>
            <w:r>
              <w:rPr>
                <w:noProof/>
              </w:rPr>
              <w:instrText xml:space="preserve"> PAGEREF _Toc236060603 \h </w:instrText>
            </w:r>
            <w:r>
              <w:rPr>
                <w:noProof/>
              </w:rPr>
            </w:r>
            <w:r>
              <w:rPr>
                <w:noProof/>
              </w:rPr>
              <w:fldChar w:fldCharType="separate"/>
            </w:r>
            <w:r>
              <w:rPr>
                <w:noProof/>
              </w:rPr>
              <w:t>11</w:t>
            </w:r>
            <w:r>
              <w:rPr>
                <w:noProof/>
              </w:rPr>
              <w:fldChar w:fldCharType="end"/>
            </w:r>
          </w:hyperlink>
        </w:p>
        <w:p w:rsidR="005C5DB9" w:rsidRDefault="005C5DB9">
          <w:pPr>
            <w:pStyle w:val="TOC1"/>
            <w:tabs>
              <w:tab w:val="right" w:leader="dot" w:pos="9350"/>
            </w:tabs>
            <w:rPr>
              <w:noProof/>
            </w:rPr>
          </w:pPr>
          <w:hyperlink w:anchor="_Toc236060604" w:history="1">
            <w:r w:rsidRPr="00427752">
              <w:rPr>
                <w:rStyle w:val="Hyperlink"/>
                <w:b/>
                <w:bCs/>
                <w:noProof/>
              </w:rPr>
              <w:t>7.  Important Data Flows</w:t>
            </w:r>
            <w:r>
              <w:rPr>
                <w:noProof/>
              </w:rPr>
              <w:tab/>
            </w:r>
            <w:r>
              <w:rPr>
                <w:noProof/>
              </w:rPr>
              <w:fldChar w:fldCharType="begin"/>
            </w:r>
            <w:r>
              <w:rPr>
                <w:noProof/>
              </w:rPr>
              <w:instrText xml:space="preserve"> PAGEREF _Toc236060604 \h </w:instrText>
            </w:r>
            <w:r>
              <w:rPr>
                <w:noProof/>
              </w:rPr>
            </w:r>
            <w:r>
              <w:rPr>
                <w:noProof/>
              </w:rPr>
              <w:fldChar w:fldCharType="separate"/>
            </w:r>
            <w:r>
              <w:rPr>
                <w:noProof/>
              </w:rPr>
              <w:t>12</w:t>
            </w:r>
            <w:r>
              <w:rPr>
                <w:noProof/>
              </w:rPr>
              <w:fldChar w:fldCharType="end"/>
            </w:r>
          </w:hyperlink>
        </w:p>
        <w:p w:rsidR="005C5DB9" w:rsidRDefault="005C5DB9">
          <w:pPr>
            <w:pStyle w:val="TOC3"/>
            <w:tabs>
              <w:tab w:val="right" w:leader="dot" w:pos="9350"/>
            </w:tabs>
            <w:rPr>
              <w:noProof/>
            </w:rPr>
          </w:pPr>
          <w:hyperlink w:anchor="_Toc236060605" w:history="1">
            <w:r w:rsidRPr="00427752">
              <w:rPr>
                <w:rStyle w:val="Hyperlink"/>
                <w:b/>
                <w:bCs/>
                <w:noProof/>
              </w:rPr>
              <w:t>7.1  Voltage / Current Measurement</w:t>
            </w:r>
            <w:r>
              <w:rPr>
                <w:noProof/>
              </w:rPr>
              <w:tab/>
            </w:r>
            <w:r>
              <w:rPr>
                <w:noProof/>
              </w:rPr>
              <w:fldChar w:fldCharType="begin"/>
            </w:r>
            <w:r>
              <w:rPr>
                <w:noProof/>
              </w:rPr>
              <w:instrText xml:space="preserve"> PAGEREF _Toc236060605 \h </w:instrText>
            </w:r>
            <w:r>
              <w:rPr>
                <w:noProof/>
              </w:rPr>
            </w:r>
            <w:r>
              <w:rPr>
                <w:noProof/>
              </w:rPr>
              <w:fldChar w:fldCharType="separate"/>
            </w:r>
            <w:r>
              <w:rPr>
                <w:noProof/>
              </w:rPr>
              <w:t>12</w:t>
            </w:r>
            <w:r>
              <w:rPr>
                <w:noProof/>
              </w:rPr>
              <w:fldChar w:fldCharType="end"/>
            </w:r>
          </w:hyperlink>
        </w:p>
        <w:p w:rsidR="005C5DB9" w:rsidRDefault="005C5DB9">
          <w:pPr>
            <w:pStyle w:val="TOC3"/>
            <w:tabs>
              <w:tab w:val="right" w:leader="dot" w:pos="9350"/>
            </w:tabs>
            <w:rPr>
              <w:noProof/>
            </w:rPr>
          </w:pPr>
          <w:hyperlink w:anchor="_Toc236060606" w:history="1">
            <w:r w:rsidRPr="00427752">
              <w:rPr>
                <w:rStyle w:val="Hyperlink"/>
                <w:b/>
                <w:bCs/>
                <w:noProof/>
              </w:rPr>
              <w:t>7.2  CP Input Path</w:t>
            </w:r>
            <w:r>
              <w:rPr>
                <w:noProof/>
              </w:rPr>
              <w:tab/>
            </w:r>
            <w:r>
              <w:rPr>
                <w:noProof/>
              </w:rPr>
              <w:fldChar w:fldCharType="begin"/>
            </w:r>
            <w:r>
              <w:rPr>
                <w:noProof/>
              </w:rPr>
              <w:instrText xml:space="preserve"> PAGEREF _Toc236060606 \h </w:instrText>
            </w:r>
            <w:r>
              <w:rPr>
                <w:noProof/>
              </w:rPr>
            </w:r>
            <w:r>
              <w:rPr>
                <w:noProof/>
              </w:rPr>
              <w:fldChar w:fldCharType="separate"/>
            </w:r>
            <w:r>
              <w:rPr>
                <w:noProof/>
              </w:rPr>
              <w:t>12</w:t>
            </w:r>
            <w:r>
              <w:rPr>
                <w:noProof/>
              </w:rPr>
              <w:fldChar w:fldCharType="end"/>
            </w:r>
          </w:hyperlink>
        </w:p>
        <w:p w:rsidR="005C5DB9" w:rsidRDefault="005C5DB9">
          <w:pPr>
            <w:pStyle w:val="TOC3"/>
            <w:tabs>
              <w:tab w:val="right" w:leader="dot" w:pos="9350"/>
            </w:tabs>
            <w:rPr>
              <w:noProof/>
            </w:rPr>
          </w:pPr>
          <w:hyperlink w:anchor="_Toc236060607" w:history="1">
            <w:r w:rsidRPr="00427752">
              <w:rPr>
                <w:rStyle w:val="Hyperlink"/>
                <w:b/>
                <w:bCs/>
                <w:noProof/>
              </w:rPr>
              <w:t>7.3  CP Output / PWM Path</w:t>
            </w:r>
            <w:r>
              <w:rPr>
                <w:noProof/>
              </w:rPr>
              <w:tab/>
            </w:r>
            <w:r>
              <w:rPr>
                <w:noProof/>
              </w:rPr>
              <w:fldChar w:fldCharType="begin"/>
            </w:r>
            <w:r>
              <w:rPr>
                <w:noProof/>
              </w:rPr>
              <w:instrText xml:space="preserve"> PAGEREF _Toc236060607 \h </w:instrText>
            </w:r>
            <w:r>
              <w:rPr>
                <w:noProof/>
              </w:rPr>
            </w:r>
            <w:r>
              <w:rPr>
                <w:noProof/>
              </w:rPr>
              <w:fldChar w:fldCharType="separate"/>
            </w:r>
            <w:r>
              <w:rPr>
                <w:noProof/>
              </w:rPr>
              <w:t>14</w:t>
            </w:r>
            <w:r>
              <w:rPr>
                <w:noProof/>
              </w:rPr>
              <w:fldChar w:fldCharType="end"/>
            </w:r>
          </w:hyperlink>
        </w:p>
        <w:p w:rsidR="005C5DB9" w:rsidRDefault="005C5DB9">
          <w:pPr>
            <w:pStyle w:val="TOC3"/>
            <w:tabs>
              <w:tab w:val="right" w:leader="dot" w:pos="9350"/>
            </w:tabs>
            <w:rPr>
              <w:noProof/>
            </w:rPr>
          </w:pPr>
          <w:hyperlink w:anchor="_Toc236060608" w:history="1">
            <w:r w:rsidRPr="00427752">
              <w:rPr>
                <w:rStyle w:val="Hyperlink"/>
                <w:b/>
                <w:bCs/>
                <w:noProof/>
              </w:rPr>
              <w:t>7.4  RCM → Safety → Fault Path</w:t>
            </w:r>
            <w:r>
              <w:rPr>
                <w:noProof/>
              </w:rPr>
              <w:tab/>
            </w:r>
            <w:r>
              <w:rPr>
                <w:noProof/>
              </w:rPr>
              <w:fldChar w:fldCharType="begin"/>
            </w:r>
            <w:r>
              <w:rPr>
                <w:noProof/>
              </w:rPr>
              <w:instrText xml:space="preserve"> PAGEREF _Toc236060608 \h </w:instrText>
            </w:r>
            <w:r>
              <w:rPr>
                <w:noProof/>
              </w:rPr>
            </w:r>
            <w:r>
              <w:rPr>
                <w:noProof/>
              </w:rPr>
              <w:fldChar w:fldCharType="separate"/>
            </w:r>
            <w:r>
              <w:rPr>
                <w:noProof/>
              </w:rPr>
              <w:t>15</w:t>
            </w:r>
            <w:r>
              <w:rPr>
                <w:noProof/>
              </w:rPr>
              <w:fldChar w:fldCharType="end"/>
            </w:r>
          </w:hyperlink>
        </w:p>
        <w:p w:rsidR="005C5DB9" w:rsidRDefault="005C5DB9">
          <w:pPr>
            <w:pStyle w:val="TOC3"/>
            <w:tabs>
              <w:tab w:val="right" w:leader="dot" w:pos="9350"/>
            </w:tabs>
            <w:rPr>
              <w:noProof/>
            </w:rPr>
          </w:pPr>
          <w:hyperlink w:anchor="_Toc236060609" w:history="1">
            <w:r w:rsidRPr="00427752">
              <w:rPr>
                <w:rStyle w:val="Hyperlink"/>
                <w:b/>
                <w:bCs/>
                <w:noProof/>
              </w:rPr>
              <w:t>7.5  Contactor Command + Feedback</w:t>
            </w:r>
            <w:r>
              <w:rPr>
                <w:noProof/>
              </w:rPr>
              <w:tab/>
            </w:r>
            <w:r>
              <w:rPr>
                <w:noProof/>
              </w:rPr>
              <w:fldChar w:fldCharType="begin"/>
            </w:r>
            <w:r>
              <w:rPr>
                <w:noProof/>
              </w:rPr>
              <w:instrText xml:space="preserve"> PAGEREF _Toc236060609 \h </w:instrText>
            </w:r>
            <w:r>
              <w:rPr>
                <w:noProof/>
              </w:rPr>
            </w:r>
            <w:r>
              <w:rPr>
                <w:noProof/>
              </w:rPr>
              <w:fldChar w:fldCharType="separate"/>
            </w:r>
            <w:r>
              <w:rPr>
                <w:noProof/>
              </w:rPr>
              <w:t>15</w:t>
            </w:r>
            <w:r>
              <w:rPr>
                <w:noProof/>
              </w:rPr>
              <w:fldChar w:fldCharType="end"/>
            </w:r>
          </w:hyperlink>
        </w:p>
        <w:p w:rsidR="005C5DB9" w:rsidRDefault="005C5DB9">
          <w:pPr>
            <w:pStyle w:val="TOC3"/>
            <w:tabs>
              <w:tab w:val="right" w:leader="dot" w:pos="9350"/>
            </w:tabs>
            <w:rPr>
              <w:noProof/>
            </w:rPr>
          </w:pPr>
          <w:hyperlink w:anchor="_Toc236060610" w:history="1">
            <w:r w:rsidRPr="00427752">
              <w:rPr>
                <w:rStyle w:val="Hyperlink"/>
                <w:b/>
                <w:bCs/>
                <w:noProof/>
              </w:rPr>
              <w:t>7.6  RFID → Authorization</w:t>
            </w:r>
            <w:r>
              <w:rPr>
                <w:noProof/>
              </w:rPr>
              <w:tab/>
            </w:r>
            <w:r>
              <w:rPr>
                <w:noProof/>
              </w:rPr>
              <w:fldChar w:fldCharType="begin"/>
            </w:r>
            <w:r>
              <w:rPr>
                <w:noProof/>
              </w:rPr>
              <w:instrText xml:space="preserve"> PAGEREF _Toc236060610 \h </w:instrText>
            </w:r>
            <w:r>
              <w:rPr>
                <w:noProof/>
              </w:rPr>
            </w:r>
            <w:r>
              <w:rPr>
                <w:noProof/>
              </w:rPr>
              <w:fldChar w:fldCharType="separate"/>
            </w:r>
            <w:r>
              <w:rPr>
                <w:noProof/>
              </w:rPr>
              <w:t>16</w:t>
            </w:r>
            <w:r>
              <w:rPr>
                <w:noProof/>
              </w:rPr>
              <w:fldChar w:fldCharType="end"/>
            </w:r>
          </w:hyperlink>
        </w:p>
        <w:p w:rsidR="005C5DB9" w:rsidRDefault="005C5DB9">
          <w:pPr>
            <w:pStyle w:val="TOC3"/>
            <w:tabs>
              <w:tab w:val="right" w:leader="dot" w:pos="9350"/>
            </w:tabs>
            <w:rPr>
              <w:noProof/>
            </w:rPr>
          </w:pPr>
          <w:hyperlink w:anchor="_Toc236060611" w:history="1">
            <w:r w:rsidRPr="00427752">
              <w:rPr>
                <w:rStyle w:val="Hyperlink"/>
                <w:b/>
                <w:bCs/>
                <w:noProof/>
              </w:rPr>
              <w:t>7.7  Backend Communication</w:t>
            </w:r>
            <w:r>
              <w:rPr>
                <w:noProof/>
              </w:rPr>
              <w:tab/>
            </w:r>
            <w:r>
              <w:rPr>
                <w:noProof/>
              </w:rPr>
              <w:fldChar w:fldCharType="begin"/>
            </w:r>
            <w:r>
              <w:rPr>
                <w:noProof/>
              </w:rPr>
              <w:instrText xml:space="preserve"> PAGEREF _Toc236060611 \h </w:instrText>
            </w:r>
            <w:r>
              <w:rPr>
                <w:noProof/>
              </w:rPr>
            </w:r>
            <w:r>
              <w:rPr>
                <w:noProof/>
              </w:rPr>
              <w:fldChar w:fldCharType="separate"/>
            </w:r>
            <w:r>
              <w:rPr>
                <w:noProof/>
              </w:rPr>
              <w:t>17</w:t>
            </w:r>
            <w:r>
              <w:rPr>
                <w:noProof/>
              </w:rPr>
              <w:fldChar w:fldCharType="end"/>
            </w:r>
          </w:hyperlink>
        </w:p>
        <w:p w:rsidR="005C5DB9" w:rsidRDefault="005C5DB9">
          <w:pPr>
            <w:pStyle w:val="TOC1"/>
            <w:tabs>
              <w:tab w:val="right" w:leader="dot" w:pos="9350"/>
            </w:tabs>
            <w:rPr>
              <w:noProof/>
            </w:rPr>
          </w:pPr>
          <w:hyperlink w:anchor="_Toc236060612" w:history="1">
            <w:r w:rsidRPr="00427752">
              <w:rPr>
                <w:rStyle w:val="Hyperlink"/>
                <w:b/>
                <w:bCs/>
                <w:noProof/>
              </w:rPr>
              <w:t>8.  Main Firmware Execution Flow</w:t>
            </w:r>
            <w:r>
              <w:rPr>
                <w:noProof/>
              </w:rPr>
              <w:tab/>
            </w:r>
            <w:r>
              <w:rPr>
                <w:noProof/>
              </w:rPr>
              <w:fldChar w:fldCharType="begin"/>
            </w:r>
            <w:r>
              <w:rPr>
                <w:noProof/>
              </w:rPr>
              <w:instrText xml:space="preserve"> PAGEREF _Toc236060612 \h </w:instrText>
            </w:r>
            <w:r>
              <w:rPr>
                <w:noProof/>
              </w:rPr>
            </w:r>
            <w:r>
              <w:rPr>
                <w:noProof/>
              </w:rPr>
              <w:fldChar w:fldCharType="separate"/>
            </w:r>
            <w:r>
              <w:rPr>
                <w:noProof/>
              </w:rPr>
              <w:t>19</w:t>
            </w:r>
            <w:r>
              <w:rPr>
                <w:noProof/>
              </w:rPr>
              <w:fldChar w:fldCharType="end"/>
            </w:r>
          </w:hyperlink>
        </w:p>
        <w:p w:rsidR="005C5DB9" w:rsidRDefault="005C5DB9">
          <w:pPr>
            <w:pStyle w:val="TOC1"/>
            <w:tabs>
              <w:tab w:val="right" w:leader="dot" w:pos="9350"/>
            </w:tabs>
            <w:rPr>
              <w:noProof/>
            </w:rPr>
          </w:pPr>
          <w:hyperlink w:anchor="_Toc236060613" w:history="1">
            <w:r w:rsidRPr="00427752">
              <w:rPr>
                <w:rStyle w:val="Hyperlink"/>
                <w:b/>
                <w:bCs/>
                <w:noProof/>
              </w:rPr>
              <w:t>9.  Key Architecture Rules</w:t>
            </w:r>
            <w:r>
              <w:rPr>
                <w:noProof/>
              </w:rPr>
              <w:tab/>
            </w:r>
            <w:r>
              <w:rPr>
                <w:noProof/>
              </w:rPr>
              <w:fldChar w:fldCharType="begin"/>
            </w:r>
            <w:r>
              <w:rPr>
                <w:noProof/>
              </w:rPr>
              <w:instrText xml:space="preserve"> PAGEREF _Toc236060613 \h </w:instrText>
            </w:r>
            <w:r>
              <w:rPr>
                <w:noProof/>
              </w:rPr>
            </w:r>
            <w:r>
              <w:rPr>
                <w:noProof/>
              </w:rPr>
              <w:fldChar w:fldCharType="separate"/>
            </w:r>
            <w:r>
              <w:rPr>
                <w:noProof/>
              </w:rPr>
              <w:t>20</w:t>
            </w:r>
            <w:r>
              <w:rPr>
                <w:noProof/>
              </w:rPr>
              <w:fldChar w:fldCharType="end"/>
            </w:r>
          </w:hyperlink>
        </w:p>
        <w:p w:rsidR="005C5DB9" w:rsidRDefault="005C5DB9">
          <w:pPr>
            <w:pStyle w:val="TOC1"/>
            <w:tabs>
              <w:tab w:val="right" w:leader="dot" w:pos="9350"/>
            </w:tabs>
            <w:rPr>
              <w:noProof/>
            </w:rPr>
          </w:pPr>
          <w:hyperlink w:anchor="_Toc236060614" w:history="1">
            <w:r w:rsidRPr="00427752">
              <w:rPr>
                <w:rStyle w:val="Hyperlink"/>
                <w:b/>
                <w:bCs/>
                <w:noProof/>
              </w:rPr>
              <w:t>10.  Overall Architecture Diagram</w:t>
            </w:r>
            <w:r>
              <w:rPr>
                <w:noProof/>
              </w:rPr>
              <w:tab/>
            </w:r>
            <w:r>
              <w:rPr>
                <w:noProof/>
              </w:rPr>
              <w:fldChar w:fldCharType="begin"/>
            </w:r>
            <w:r>
              <w:rPr>
                <w:noProof/>
              </w:rPr>
              <w:instrText xml:space="preserve"> PAGEREF _Toc236060614 \h </w:instrText>
            </w:r>
            <w:r>
              <w:rPr>
                <w:noProof/>
              </w:rPr>
            </w:r>
            <w:r>
              <w:rPr>
                <w:noProof/>
              </w:rPr>
              <w:fldChar w:fldCharType="separate"/>
            </w:r>
            <w:r>
              <w:rPr>
                <w:noProof/>
              </w:rPr>
              <w:t>21</w:t>
            </w:r>
            <w:r>
              <w:rPr>
                <w:noProof/>
              </w:rPr>
              <w:fldChar w:fldCharType="end"/>
            </w:r>
          </w:hyperlink>
        </w:p>
        <w:p w:rsidR="00411A8E" w:rsidRDefault="0096458E">
          <w:r>
            <w:fldChar w:fldCharType="end"/>
          </w:r>
        </w:p>
      </w:sdtContent>
    </w:sdt>
    <w:p w:rsidR="00411A8E" w:rsidRDefault="0096458E">
      <w:r>
        <w:br w:type="page"/>
      </w:r>
    </w:p>
    <w:p w:rsidR="00411A8E" w:rsidRDefault="0096458E">
      <w:pPr>
        <w:pStyle w:val="Heading1"/>
        <w:pBdr>
          <w:bottom w:val="single" w:sz="6" w:space="4" w:color="2C5F8A"/>
        </w:pBdr>
        <w:spacing w:before="380" w:after="160"/>
      </w:pPr>
      <w:bookmarkStart w:id="2" w:name="_Toc236060591"/>
      <w:r>
        <w:rPr>
          <w:b/>
          <w:bCs/>
          <w:color w:val="123456"/>
        </w:rPr>
        <w:lastRenderedPageBreak/>
        <w:t>1.  EV Charger Firmware Architecture</w:t>
      </w:r>
      <w:bookmarkEnd w:id="2"/>
    </w:p>
    <w:p w:rsidR="00411A8E" w:rsidRDefault="0096458E">
      <w:pPr>
        <w:spacing w:after="140" w:line="276" w:lineRule="auto"/>
      </w:pPr>
      <w:r>
        <w:t xml:space="preserve">This document defines the firmware architecture for the AC (Type 2, Mode 3) EV charger: how the codebase is organized into folders and layers, what each layer and service owns, how data and commands move through the system, and which boundaries the design </w:t>
      </w:r>
      <w:r>
        <w:t>depends on. It's meant to be used as a working reference while building the STM32 firmware — not as a tutorial and not as a source listing.</w:t>
      </w:r>
    </w:p>
    <w:p w:rsidR="00411A8E" w:rsidRDefault="0096458E">
      <w:pPr>
        <w:spacing w:after="140" w:line="276" w:lineRule="auto"/>
      </w:pPr>
      <w:r>
        <w:t>Scope: firmware organization, module responsibilities, ownership, and data flow. Detailed pin assignments, ADC chann</w:t>
      </w:r>
      <w:r>
        <w:t>el numbers, and other schematic-dependent specifics are outside this document's scope and are marked TBD where they appear — they depend on the final PCB design.</w:t>
      </w:r>
    </w:p>
    <w:p w:rsidR="00411A8E" w:rsidRDefault="00411A8E">
      <w:pPr>
        <w:pBdr>
          <w:bottom w:val="single" w:sz="4" w:space="1" w:color="C9D2DC"/>
        </w:pBdr>
        <w:spacing w:before="60" w:after="200"/>
      </w:pPr>
    </w:p>
    <w:p w:rsidR="00411A8E" w:rsidRDefault="0096458E">
      <w:pPr>
        <w:pStyle w:val="Heading1"/>
        <w:pBdr>
          <w:bottom w:val="single" w:sz="6" w:space="4" w:color="2C5F8A"/>
        </w:pBdr>
        <w:spacing w:before="380" w:after="160"/>
      </w:pPr>
      <w:bookmarkStart w:id="3" w:name="_Toc236060592"/>
      <w:r>
        <w:rPr>
          <w:b/>
          <w:bCs/>
          <w:color w:val="123456"/>
        </w:rPr>
        <w:t>2.  Architecture Overview</w:t>
      </w:r>
      <w:bookmarkEnd w:id="3"/>
    </w:p>
    <w:p w:rsidR="00411A8E" w:rsidRDefault="0096458E">
      <w:pPr>
        <w:spacing w:after="140" w:line="276" w:lineRule="auto"/>
      </w:pPr>
      <w:r>
        <w:t>The firmware is organized as a strict hierarchy. Commands and confi</w:t>
      </w:r>
      <w:r>
        <w:t>guration flow downward; measurements, status, and feedback flow back upward through the same chain. No layer is allowed to skip over the one directly below it.</w:t>
      </w:r>
    </w:p>
    <w:p w:rsidR="00411A8E" w:rsidRDefault="0096458E">
      <w:pPr>
        <w:spacing w:before="120" w:after="80"/>
        <w:jc w:val="center"/>
      </w:pPr>
      <w:r>
        <w:rPr>
          <w:noProof/>
        </w:rPr>
        <w:lastRenderedPageBreak/>
        <w:drawing>
          <wp:inline distT="0" distB="0" distL="0" distR="0">
            <wp:extent cx="4210050" cy="505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5057775"/>
                    </a:xfrm>
                    <a:prstGeom prst="rect">
                      <a:avLst/>
                    </a:prstGeom>
                  </pic:spPr>
                </pic:pic>
              </a:graphicData>
            </a:graphic>
          </wp:inline>
        </w:drawing>
      </w:r>
    </w:p>
    <w:p w:rsidR="00411A8E" w:rsidRDefault="0096458E">
      <w:pPr>
        <w:spacing w:after="220"/>
        <w:jc w:val="center"/>
      </w:pPr>
      <w:r>
        <w:rPr>
          <w:i/>
          <w:iCs/>
          <w:color w:val="44505E"/>
          <w:sz w:val="19"/>
          <w:szCs w:val="19"/>
        </w:rPr>
        <w:t>Figure 1. Layer hierarchy — commands flow down, data flows up.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411A8E">
        <w:tblPrEx>
          <w:tblCellMar>
            <w:top w:w="0" w:type="dxa"/>
            <w:bottom w:w="0" w:type="dxa"/>
          </w:tblCellMar>
        </w:tblPrEx>
        <w:trPr>
          <w:tblHeader/>
        </w:trPr>
        <w:tc>
          <w:tcPr>
            <w:tcW w:w="2800" w:type="dxa"/>
            <w:shd w:val="clear" w:color="auto" w:fill="2C5F8A"/>
            <w:tcMar>
              <w:top w:w="70" w:type="dxa"/>
              <w:left w:w="100" w:type="dxa"/>
              <w:bottom w:w="70" w:type="dxa"/>
              <w:right w:w="100" w:type="dxa"/>
            </w:tcMar>
            <w:vAlign w:val="center"/>
          </w:tcPr>
          <w:p w:rsidR="00411A8E" w:rsidRDefault="0096458E">
            <w:r>
              <w:rPr>
                <w:b/>
                <w:bCs/>
                <w:color w:val="FFFFFF"/>
                <w:sz w:val="18"/>
                <w:szCs w:val="18"/>
              </w:rPr>
              <w:t>Layer</w:t>
            </w:r>
          </w:p>
        </w:tc>
        <w:tc>
          <w:tcPr>
            <w:tcW w:w="6550" w:type="dxa"/>
            <w:shd w:val="clear" w:color="auto" w:fill="2C5F8A"/>
            <w:tcMar>
              <w:top w:w="70" w:type="dxa"/>
              <w:left w:w="100" w:type="dxa"/>
              <w:bottom w:w="70" w:type="dxa"/>
              <w:right w:w="100" w:type="dxa"/>
            </w:tcMar>
            <w:vAlign w:val="center"/>
          </w:tcPr>
          <w:p w:rsidR="00411A8E" w:rsidRDefault="0096458E">
            <w:r>
              <w:rPr>
                <w:b/>
                <w:bCs/>
                <w:color w:val="FFFFFF"/>
                <w:sz w:val="18"/>
                <w:szCs w:val="18"/>
              </w:rPr>
              <w:t>Answers the question</w:t>
            </w:r>
          </w:p>
        </w:tc>
      </w:tr>
      <w:tr w:rsidR="00411A8E">
        <w:tblPrEx>
          <w:tblCellMar>
            <w:top w:w="0" w:type="dxa"/>
            <w:bottom w:w="0" w:type="dxa"/>
          </w:tblCellMar>
        </w:tblPrEx>
        <w:tc>
          <w:tcPr>
            <w:tcW w:w="2800" w:type="dxa"/>
            <w:tcMar>
              <w:top w:w="70" w:type="dxa"/>
              <w:left w:w="100" w:type="dxa"/>
              <w:bottom w:w="70" w:type="dxa"/>
              <w:right w:w="100" w:type="dxa"/>
            </w:tcMar>
            <w:vAlign w:val="center"/>
          </w:tcPr>
          <w:p w:rsidR="00411A8E" w:rsidRDefault="0096458E">
            <w:r>
              <w:rPr>
                <w:color w:val="1A1A1A"/>
                <w:sz w:val="18"/>
                <w:szCs w:val="18"/>
              </w:rPr>
              <w:t>Application</w:t>
            </w:r>
          </w:p>
        </w:tc>
        <w:tc>
          <w:tcPr>
            <w:tcW w:w="6550" w:type="dxa"/>
            <w:tcMar>
              <w:top w:w="70" w:type="dxa"/>
              <w:left w:w="100" w:type="dxa"/>
              <w:bottom w:w="70" w:type="dxa"/>
              <w:right w:w="100" w:type="dxa"/>
            </w:tcMar>
            <w:vAlign w:val="center"/>
          </w:tcPr>
          <w:p w:rsidR="00411A8E" w:rsidRDefault="0096458E">
            <w:r>
              <w:rPr>
                <w:color w:val="1A1A1A"/>
                <w:sz w:val="18"/>
                <w:szCs w:val="18"/>
              </w:rPr>
              <w:t>What should the charger do right now?</w:t>
            </w:r>
          </w:p>
        </w:tc>
      </w:tr>
      <w:tr w:rsidR="00411A8E">
        <w:tblPrEx>
          <w:tblCellMar>
            <w:top w:w="0" w:type="dxa"/>
            <w:bottom w:w="0" w:type="dxa"/>
          </w:tblCellMar>
        </w:tblPrEx>
        <w:tc>
          <w:tcPr>
            <w:tcW w:w="2800" w:type="dxa"/>
            <w:shd w:val="clear" w:color="auto" w:fill="F5F8FB"/>
            <w:tcMar>
              <w:top w:w="70" w:type="dxa"/>
              <w:left w:w="100" w:type="dxa"/>
              <w:bottom w:w="70" w:type="dxa"/>
              <w:right w:w="100" w:type="dxa"/>
            </w:tcMar>
            <w:vAlign w:val="center"/>
          </w:tcPr>
          <w:p w:rsidR="00411A8E" w:rsidRDefault="0096458E">
            <w:r>
              <w:rPr>
                <w:color w:val="1A1A1A"/>
                <w:sz w:val="18"/>
                <w:szCs w:val="18"/>
              </w:rPr>
              <w:t>Services</w:t>
            </w:r>
          </w:p>
        </w:tc>
        <w:tc>
          <w:tcPr>
            <w:tcW w:w="6550" w:type="dxa"/>
            <w:shd w:val="clear" w:color="auto" w:fill="F5F8FB"/>
            <w:tcMar>
              <w:top w:w="70" w:type="dxa"/>
              <w:left w:w="100" w:type="dxa"/>
              <w:bottom w:w="70" w:type="dxa"/>
              <w:right w:w="100" w:type="dxa"/>
            </w:tcMar>
            <w:vAlign w:val="center"/>
          </w:tcPr>
          <w:p w:rsidR="00411A8E" w:rsidRDefault="0096458E">
            <w:r>
              <w:rPr>
                <w:color w:val="1A1A1A"/>
                <w:sz w:val="18"/>
                <w:szCs w:val="18"/>
              </w:rPr>
              <w:t>How does this particular subsystem behave?</w:t>
            </w:r>
          </w:p>
        </w:tc>
      </w:tr>
      <w:tr w:rsidR="00411A8E">
        <w:tblPrEx>
          <w:tblCellMar>
            <w:top w:w="0" w:type="dxa"/>
            <w:bottom w:w="0" w:type="dxa"/>
          </w:tblCellMar>
        </w:tblPrEx>
        <w:tc>
          <w:tcPr>
            <w:tcW w:w="2800" w:type="dxa"/>
            <w:tcMar>
              <w:top w:w="70" w:type="dxa"/>
              <w:left w:w="100" w:type="dxa"/>
              <w:bottom w:w="70" w:type="dxa"/>
              <w:right w:w="100" w:type="dxa"/>
            </w:tcMar>
            <w:vAlign w:val="center"/>
          </w:tcPr>
          <w:p w:rsidR="00411A8E" w:rsidRDefault="0096458E">
            <w:r>
              <w:rPr>
                <w:color w:val="1A1A1A"/>
                <w:sz w:val="18"/>
                <w:szCs w:val="18"/>
              </w:rPr>
              <w:t>BSP / Drivers</w:t>
            </w:r>
          </w:p>
        </w:tc>
        <w:tc>
          <w:tcPr>
            <w:tcW w:w="6550" w:type="dxa"/>
            <w:tcMar>
              <w:top w:w="70" w:type="dxa"/>
              <w:left w:w="100" w:type="dxa"/>
              <w:bottom w:w="70" w:type="dxa"/>
              <w:right w:w="100" w:type="dxa"/>
            </w:tcMar>
            <w:vAlign w:val="center"/>
          </w:tcPr>
          <w:p w:rsidR="00411A8E" w:rsidRDefault="0096458E">
            <w:r>
              <w:rPr>
                <w:color w:val="1A1A1A"/>
                <w:sz w:val="18"/>
                <w:szCs w:val="18"/>
              </w:rPr>
              <w:t>How is this board wired, and how do I talk to this specific device?</w:t>
            </w:r>
          </w:p>
        </w:tc>
      </w:tr>
      <w:tr w:rsidR="00411A8E">
        <w:tblPrEx>
          <w:tblCellMar>
            <w:top w:w="0" w:type="dxa"/>
            <w:bottom w:w="0" w:type="dxa"/>
          </w:tblCellMar>
        </w:tblPrEx>
        <w:tc>
          <w:tcPr>
            <w:tcW w:w="2800" w:type="dxa"/>
            <w:shd w:val="clear" w:color="auto" w:fill="F5F8FB"/>
            <w:tcMar>
              <w:top w:w="70" w:type="dxa"/>
              <w:left w:w="100" w:type="dxa"/>
              <w:bottom w:w="70" w:type="dxa"/>
              <w:right w:w="100" w:type="dxa"/>
            </w:tcMar>
            <w:vAlign w:val="center"/>
          </w:tcPr>
          <w:p w:rsidR="00411A8E" w:rsidRDefault="0096458E">
            <w:r>
              <w:rPr>
                <w:color w:val="1A1A1A"/>
                <w:sz w:val="18"/>
                <w:szCs w:val="18"/>
              </w:rPr>
              <w:t>STM32 HAL</w:t>
            </w:r>
          </w:p>
        </w:tc>
        <w:tc>
          <w:tcPr>
            <w:tcW w:w="6550" w:type="dxa"/>
            <w:shd w:val="clear" w:color="auto" w:fill="F5F8FB"/>
            <w:tcMar>
              <w:top w:w="70" w:type="dxa"/>
              <w:left w:w="100" w:type="dxa"/>
              <w:bottom w:w="70" w:type="dxa"/>
              <w:right w:w="100" w:type="dxa"/>
            </w:tcMar>
            <w:vAlign w:val="center"/>
          </w:tcPr>
          <w:p w:rsidR="00411A8E" w:rsidRDefault="0096458E">
            <w:r>
              <w:rPr>
                <w:color w:val="1A1A1A"/>
                <w:sz w:val="18"/>
                <w:szCs w:val="18"/>
              </w:rPr>
              <w:t>How do I access this peripheral register?</w:t>
            </w:r>
          </w:p>
        </w:tc>
      </w:tr>
      <w:tr w:rsidR="00411A8E">
        <w:tblPrEx>
          <w:tblCellMar>
            <w:top w:w="0" w:type="dxa"/>
            <w:bottom w:w="0" w:type="dxa"/>
          </w:tblCellMar>
        </w:tblPrEx>
        <w:tc>
          <w:tcPr>
            <w:tcW w:w="2800" w:type="dxa"/>
            <w:tcMar>
              <w:top w:w="70" w:type="dxa"/>
              <w:left w:w="100" w:type="dxa"/>
              <w:bottom w:w="70" w:type="dxa"/>
              <w:right w:w="100" w:type="dxa"/>
            </w:tcMar>
            <w:vAlign w:val="center"/>
          </w:tcPr>
          <w:p w:rsidR="00411A8E" w:rsidRDefault="0096458E">
            <w:r>
              <w:rPr>
                <w:color w:val="1A1A1A"/>
                <w:sz w:val="18"/>
                <w:szCs w:val="18"/>
              </w:rPr>
              <w:t>Hardware</w:t>
            </w:r>
          </w:p>
        </w:tc>
        <w:tc>
          <w:tcPr>
            <w:tcW w:w="6550" w:type="dxa"/>
            <w:tcMar>
              <w:top w:w="70" w:type="dxa"/>
              <w:left w:w="100" w:type="dxa"/>
              <w:bottom w:w="70" w:type="dxa"/>
              <w:right w:w="100" w:type="dxa"/>
            </w:tcMar>
            <w:vAlign w:val="center"/>
          </w:tcPr>
          <w:p w:rsidR="00411A8E" w:rsidRDefault="0096458E">
            <w:r>
              <w:rPr>
                <w:color w:val="1A1A1A"/>
                <w:sz w:val="18"/>
                <w:szCs w:val="18"/>
              </w:rPr>
              <w:t>— (the physical world)</w:t>
            </w:r>
          </w:p>
        </w:tc>
      </w:tr>
    </w:tbl>
    <w:p w:rsidR="00411A8E" w:rsidRDefault="00411A8E">
      <w:pPr>
        <w:spacing w:after="160"/>
      </w:pPr>
    </w:p>
    <w:tbl>
      <w:tblPr>
        <w:tblW w:w="9350" w:type="dxa"/>
        <w:tblBorders>
          <w:top w:val="single" w:sz="4" w:space="0" w:color="2C5F8A"/>
          <w:left w:val="single" w:sz="16"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EAF2FB"/>
            <w:tcMar>
              <w:top w:w="140" w:type="dxa"/>
              <w:left w:w="200" w:type="dxa"/>
              <w:bottom w:w="160" w:type="dxa"/>
              <w:right w:w="200" w:type="dxa"/>
            </w:tcMar>
          </w:tcPr>
          <w:p w:rsidR="00411A8E" w:rsidRDefault="0096458E">
            <w:pPr>
              <w:spacing w:after="80"/>
            </w:pPr>
            <w:r>
              <w:rPr>
                <w:b/>
                <w:bCs/>
                <w:color w:val="1B3A57"/>
              </w:rPr>
              <w:t>ARCHITECTURE RULE</w:t>
            </w:r>
          </w:p>
          <w:p w:rsidR="00411A8E" w:rsidRDefault="0096458E">
            <w:pPr>
              <w:spacing w:after="60" w:line="260" w:lineRule="auto"/>
            </w:pPr>
            <w:r>
              <w:rPr>
                <w:color w:val="1A1A1A"/>
                <w:sz w:val="20"/>
                <w:szCs w:val="20"/>
              </w:rPr>
              <w:t>Application decides what the charger should do.</w:t>
            </w:r>
          </w:p>
          <w:p w:rsidR="00411A8E" w:rsidRDefault="0096458E">
            <w:pPr>
              <w:spacing w:after="60" w:line="260" w:lineRule="auto"/>
            </w:pPr>
            <w:r>
              <w:rPr>
                <w:color w:val="1A1A1A"/>
                <w:sz w:val="20"/>
                <w:szCs w:val="20"/>
              </w:rPr>
              <w:t>Services determine how a subsystem behaves.</w:t>
            </w:r>
          </w:p>
          <w:p w:rsidR="00411A8E" w:rsidRDefault="0096458E">
            <w:pPr>
              <w:spacing w:after="60" w:line="260" w:lineRule="auto"/>
            </w:pPr>
            <w:r>
              <w:rPr>
                <w:color w:val="1A1A1A"/>
                <w:sz w:val="20"/>
                <w:szCs w:val="20"/>
              </w:rPr>
              <w:t>BSP / Drivers determine how hardware is accessed.</w:t>
            </w:r>
          </w:p>
          <w:p w:rsidR="00411A8E" w:rsidRDefault="0096458E">
            <w:pPr>
              <w:spacing w:after="60" w:line="260" w:lineRule="auto"/>
            </w:pPr>
            <w:r>
              <w:rPr>
                <w:color w:val="1A1A1A"/>
                <w:sz w:val="20"/>
                <w:szCs w:val="20"/>
              </w:rPr>
              <w:t>Each layer only talks to the layer immediately below it — never skips a layer.</w:t>
            </w:r>
          </w:p>
        </w:tc>
      </w:tr>
    </w:tbl>
    <w:p w:rsidR="00411A8E" w:rsidRDefault="0096458E">
      <w:r>
        <w:lastRenderedPageBreak/>
        <w:br w:type="page"/>
      </w:r>
    </w:p>
    <w:p w:rsidR="00411A8E" w:rsidRDefault="0096458E">
      <w:pPr>
        <w:pStyle w:val="Heading1"/>
        <w:pBdr>
          <w:bottom w:val="single" w:sz="6" w:space="4" w:color="2C5F8A"/>
        </w:pBdr>
        <w:spacing w:before="380" w:after="160"/>
      </w:pPr>
      <w:bookmarkStart w:id="4" w:name="_Toc236060593"/>
      <w:r>
        <w:rPr>
          <w:b/>
          <w:bCs/>
          <w:color w:val="123456"/>
        </w:rPr>
        <w:lastRenderedPageBreak/>
        <w:t>3.  Recommended Folder Structure</w:t>
      </w:r>
      <w:bookmarkEnd w:id="4"/>
    </w:p>
    <w:p w:rsidR="00411A8E" w:rsidRDefault="0096458E">
      <w:pPr>
        <w:pBdr>
          <w:top w:val="single" w:sz="4" w:space="4" w:color="C9D2DC"/>
          <w:left w:val="single" w:sz="4" w:space="4" w:color="C9D2DC"/>
          <w:bottom w:val="single" w:sz="4" w:space="4" w:color="C9D2DC"/>
          <w:right w:val="single" w:sz="4" w:space="4" w:color="C9D2DC"/>
        </w:pBdr>
        <w:shd w:val="clear" w:color="auto" w:fill="F5F7FA"/>
        <w:spacing w:before="120" w:after="200"/>
      </w:pPr>
      <w:r>
        <w:rPr>
          <w:rFonts w:ascii="Consolas" w:eastAsia="Consolas" w:hAnsi="Consolas" w:cs="Consolas"/>
          <w:color w:val="2A2F36"/>
          <w:sz w:val="18"/>
          <w:szCs w:val="18"/>
        </w:rPr>
        <w:t>EV_Charger/</w:t>
      </w:r>
      <w:r>
        <w:rPr>
          <w:rFonts w:ascii="Consolas" w:eastAsia="Consolas" w:hAnsi="Consolas" w:cs="Consolas"/>
          <w:color w:val="2A2F36"/>
          <w:sz w:val="18"/>
          <w:szCs w:val="18"/>
        </w:rPr>
        <w:br/>
        <w:t>├── Core/       MCU startup, main() entry point</w:t>
      </w:r>
      <w:r>
        <w:rPr>
          <w:rFonts w:ascii="Consolas" w:eastAsia="Consolas" w:hAnsi="Consolas" w:cs="Consolas"/>
          <w:color w:val="2A2F36"/>
          <w:sz w:val="18"/>
          <w:szCs w:val="18"/>
        </w:rPr>
        <w:br/>
        <w:t>├── Drivers/    Device-level drivers (RFID chip, RCM, display...)</w:t>
      </w:r>
      <w:r>
        <w:rPr>
          <w:rFonts w:ascii="Consolas" w:eastAsia="Consolas" w:hAnsi="Consolas" w:cs="Consolas"/>
          <w:color w:val="2A2F36"/>
          <w:sz w:val="18"/>
          <w:szCs w:val="18"/>
        </w:rPr>
        <w:br/>
      </w:r>
      <w:r>
        <w:rPr>
          <w:rFonts w:ascii="Consolas" w:eastAsia="Consolas" w:hAnsi="Consolas" w:cs="Consolas"/>
          <w:color w:val="2A2F36"/>
          <w:sz w:val="18"/>
          <w:szCs w:val="18"/>
        </w:rPr>
        <w:t>├── BSP/        Board-specific hardware mapping</w:t>
      </w:r>
      <w:r>
        <w:rPr>
          <w:rFonts w:ascii="Consolas" w:eastAsia="Consolas" w:hAnsi="Consolas" w:cs="Consolas"/>
          <w:color w:val="2A2F36"/>
          <w:sz w:val="18"/>
          <w:szCs w:val="18"/>
        </w:rPr>
        <w:br/>
        <w:t>├── Services/   Subsystem behavior (Safety, CP, Contactor...)</w:t>
      </w:r>
      <w:r>
        <w:rPr>
          <w:rFonts w:ascii="Consolas" w:eastAsia="Consolas" w:hAnsi="Consolas" w:cs="Consolas"/>
          <w:color w:val="2A2F36"/>
          <w:sz w:val="18"/>
          <w:szCs w:val="18"/>
        </w:rPr>
        <w:br/>
        <w:t>├── Application/Charger-level decisions, the state machine</w:t>
      </w:r>
      <w:r>
        <w:rPr>
          <w:rFonts w:ascii="Consolas" w:eastAsia="Consolas" w:hAnsi="Consolas" w:cs="Consolas"/>
          <w:color w:val="2A2F36"/>
          <w:sz w:val="18"/>
          <w:szCs w:val="18"/>
        </w:rPr>
        <w:br/>
        <w:t>└── Config/     Centralized configuration &amp; calibration</w:t>
      </w:r>
    </w:p>
    <w:p w:rsidR="00411A8E" w:rsidRDefault="0096458E">
      <w:pPr>
        <w:spacing w:after="140" w:line="276" w:lineRule="auto"/>
      </w:pPr>
      <w:r>
        <w:rPr>
          <w:i/>
          <w:iCs/>
          <w:color w:val="44505E"/>
        </w:rPr>
        <w:t>The same idea, restated as a ru</w:t>
      </w:r>
      <w:r>
        <w:rPr>
          <w:i/>
          <w:iCs/>
          <w:color w:val="44505E"/>
        </w:rPr>
        <w:t>le rather than a diagram:</w:t>
      </w:r>
    </w:p>
    <w:p w:rsidR="00411A8E" w:rsidRDefault="0096458E">
      <w:pPr>
        <w:pStyle w:val="ListParagraph"/>
        <w:numPr>
          <w:ilvl w:val="0"/>
          <w:numId w:val="2"/>
        </w:numPr>
        <w:spacing w:after="55" w:line="264" w:lineRule="auto"/>
      </w:pPr>
      <w:r>
        <w:t>Core initializes the MCU and hands control to Application.</w:t>
      </w:r>
    </w:p>
    <w:p w:rsidR="00411A8E" w:rsidRDefault="0096458E">
      <w:pPr>
        <w:pStyle w:val="ListParagraph"/>
        <w:numPr>
          <w:ilvl w:val="0"/>
          <w:numId w:val="2"/>
        </w:numPr>
        <w:spacing w:after="55" w:line="264" w:lineRule="auto"/>
      </w:pPr>
      <w:r>
        <w:t>Application decides what the charger should do, using Services.</w:t>
      </w:r>
    </w:p>
    <w:p w:rsidR="00411A8E" w:rsidRDefault="0096458E">
      <w:pPr>
        <w:pStyle w:val="ListParagraph"/>
        <w:numPr>
          <w:ilvl w:val="0"/>
          <w:numId w:val="2"/>
        </w:numPr>
        <w:spacing w:after="55" w:line="264" w:lineRule="auto"/>
      </w:pPr>
      <w:r>
        <w:t>Services decide how each subsystem behaves, using BSP/Drivers.</w:t>
      </w:r>
    </w:p>
    <w:p w:rsidR="00411A8E" w:rsidRDefault="0096458E">
      <w:pPr>
        <w:pStyle w:val="ListParagraph"/>
        <w:numPr>
          <w:ilvl w:val="0"/>
          <w:numId w:val="2"/>
        </w:numPr>
        <w:spacing w:after="55" w:line="264" w:lineRule="auto"/>
      </w:pPr>
      <w:r>
        <w:t xml:space="preserve">BSP/Drivers decide how hardware is actually </w:t>
      </w:r>
      <w:r>
        <w:t>accessed, using the STM32 HAL.</w:t>
      </w:r>
    </w:p>
    <w:p w:rsidR="00411A8E" w:rsidRDefault="00411A8E">
      <w:pPr>
        <w:pBdr>
          <w:bottom w:val="single" w:sz="4" w:space="1" w:color="C9D2DC"/>
        </w:pBdr>
        <w:spacing w:before="60" w:after="200"/>
      </w:pPr>
    </w:p>
    <w:p w:rsidR="00411A8E" w:rsidRDefault="0096458E">
      <w:pPr>
        <w:pStyle w:val="Heading1"/>
        <w:pBdr>
          <w:bottom w:val="single" w:sz="6" w:space="4" w:color="2C5F8A"/>
        </w:pBdr>
        <w:spacing w:before="380" w:after="160"/>
      </w:pPr>
      <w:bookmarkStart w:id="5" w:name="_Toc236060594"/>
      <w:r>
        <w:rPr>
          <w:b/>
          <w:bCs/>
          <w:color w:val="123456"/>
        </w:rPr>
        <w:t>4.  Folder Responsibilities</w:t>
      </w:r>
      <w:bookmarkEnd w:id="5"/>
    </w:p>
    <w:p w:rsidR="00411A8E" w:rsidRDefault="0096458E">
      <w:pPr>
        <w:spacing w:after="140" w:line="276" w:lineRule="auto"/>
      </w:pPr>
      <w:r>
        <w:t>Each folder below follows the same structure: purpose, what happens inside, what belongs there, what should not, and which layer it talks to.</w:t>
      </w:r>
    </w:p>
    <w:p w:rsidR="00411A8E" w:rsidRDefault="0096458E">
      <w:pPr>
        <w:pStyle w:val="Heading3"/>
        <w:spacing w:before="200" w:after="90"/>
      </w:pPr>
      <w:bookmarkStart w:id="6" w:name="_Toc236060595"/>
      <w:r>
        <w:rPr>
          <w:b/>
          <w:bCs/>
          <w:color w:val="44505E"/>
        </w:rPr>
        <w:t>Core/</w:t>
      </w:r>
      <w:bookmarkEnd w:id="6"/>
    </w:p>
    <w:p w:rsidR="00411A8E" w:rsidRDefault="0096458E">
      <w:pPr>
        <w:spacing w:after="60" w:line="276" w:lineRule="auto"/>
      </w:pPr>
      <w:r>
        <w:rPr>
          <w:b/>
          <w:bCs/>
          <w:color w:val="2C5F8A"/>
        </w:rPr>
        <w:t xml:space="preserve">Purpose: </w:t>
      </w:r>
      <w:r>
        <w:t>Bring the MCU alive, configure peripherals through CubeMX/CubeIDE-generated code, then continuously give the charger firmware CPU time.</w:t>
      </w:r>
    </w:p>
    <w:p w:rsidR="00411A8E" w:rsidRDefault="0096458E">
      <w:pPr>
        <w:spacing w:after="60" w:line="276" w:lineRule="auto"/>
      </w:pPr>
      <w:r>
        <w:rPr>
          <w:b/>
          <w:bCs/>
          <w:color w:val="2C5F8A"/>
        </w:rPr>
        <w:t xml:space="preserve">What happens inside: </w:t>
      </w:r>
      <w:r>
        <w:t>main(), HAL_Init(), SystemClock_Config(), peripheral MX_*_Init() calls, and finally a call into the</w:t>
      </w:r>
      <w:r>
        <w:t xml:space="preserve"> Application layer's init and run functions.</w:t>
      </w:r>
    </w:p>
    <w:p w:rsidR="00411A8E" w:rsidRDefault="0096458E">
      <w:pPr>
        <w:spacing w:after="60" w:line="276" w:lineRule="auto"/>
      </w:pPr>
      <w:r>
        <w:rPr>
          <w:b/>
          <w:bCs/>
          <w:color w:val="2C5F8A"/>
        </w:rPr>
        <w:t xml:space="preserve">Belongs here: </w:t>
      </w:r>
      <w:r>
        <w:t>Startup sequencing, peripheral bring-up, and the top-level while(1) loop that hands control onward.</w:t>
      </w:r>
    </w:p>
    <w:p w:rsidR="00411A8E" w:rsidRDefault="0096458E">
      <w:pPr>
        <w:spacing w:after="60" w:line="276" w:lineRule="auto"/>
      </w:pPr>
      <w:r>
        <w:rPr>
          <w:b/>
          <w:bCs/>
          <w:color w:val="2C5F8A"/>
        </w:rPr>
        <w:t xml:space="preserve">Should NOT belong here: </w:t>
      </w:r>
      <w:r>
        <w:t xml:space="preserve">CP state detection, RFID authorization logic, RMS calculation, contactor </w:t>
      </w:r>
      <w:r>
        <w:t>decision logic, the charging state machine, session management, or fault recovery. If main.c is reading ADCs and making charging decisions in the same function, that logic belongs in Services or Application instead.</w:t>
      </w:r>
    </w:p>
    <w:p w:rsidR="00411A8E" w:rsidRDefault="0096458E">
      <w:pPr>
        <w:spacing w:after="60" w:line="276" w:lineRule="auto"/>
      </w:pPr>
      <w:r>
        <w:rPr>
          <w:b/>
          <w:bCs/>
          <w:color w:val="2C5F8A"/>
        </w:rPr>
        <w:t xml:space="preserve">Communicates with: </w:t>
      </w:r>
      <w:r>
        <w:t>Calls down into Appli</w:t>
      </w:r>
      <w:r>
        <w:t>cation (EVSE_Init() / EVSE_Run()) once startup is complete. Does not talk to Services or Drivers directly.</w:t>
      </w:r>
    </w:p>
    <w:p w:rsidR="00411A8E" w:rsidRDefault="00411A8E">
      <w:pPr>
        <w:spacing w:after="120"/>
      </w:pPr>
    </w:p>
    <w:p w:rsidR="00411A8E" w:rsidRDefault="0096458E">
      <w:pPr>
        <w:pStyle w:val="Heading3"/>
        <w:spacing w:before="200" w:after="90"/>
      </w:pPr>
      <w:bookmarkStart w:id="7" w:name="_Toc236060596"/>
      <w:r>
        <w:rPr>
          <w:b/>
          <w:bCs/>
          <w:color w:val="44505E"/>
        </w:rPr>
        <w:t>Drivers/</w:t>
      </w:r>
      <w:bookmarkEnd w:id="7"/>
    </w:p>
    <w:p w:rsidR="00411A8E" w:rsidRDefault="0096458E">
      <w:pPr>
        <w:spacing w:after="60" w:line="276" w:lineRule="auto"/>
      </w:pPr>
      <w:r>
        <w:rPr>
          <w:b/>
          <w:bCs/>
          <w:color w:val="2C5F8A"/>
        </w:rPr>
        <w:t xml:space="preserve">Purpose: </w:t>
      </w:r>
      <w:r>
        <w:t>Know how to talk to one specific hardware device — register maps, command sequences, and transfer formats for that part.</w:t>
      </w:r>
    </w:p>
    <w:p w:rsidR="00411A8E" w:rsidRDefault="0096458E">
      <w:pPr>
        <w:spacing w:after="60" w:line="276" w:lineRule="auto"/>
      </w:pPr>
      <w:r>
        <w:rPr>
          <w:b/>
          <w:bCs/>
          <w:color w:val="2C5F8A"/>
        </w:rPr>
        <w:t>What happ</w:t>
      </w:r>
      <w:r>
        <w:rPr>
          <w:b/>
          <w:bCs/>
          <w:color w:val="2C5F8A"/>
        </w:rPr>
        <w:t xml:space="preserve">ens inside: </w:t>
      </w:r>
      <w:r>
        <w:t>Device-specific code, e.g. a PN5180 RFID reader driver: SPI commands, chip registers, initialization sequence, card-detection commands, data-transfer format, device error handling.</w:t>
      </w:r>
    </w:p>
    <w:p w:rsidR="00411A8E" w:rsidRDefault="0096458E">
      <w:pPr>
        <w:spacing w:after="60" w:line="276" w:lineRule="auto"/>
      </w:pPr>
      <w:r>
        <w:rPr>
          <w:b/>
          <w:bCs/>
          <w:color w:val="2C5F8A"/>
        </w:rPr>
        <w:t xml:space="preserve">Belongs here: </w:t>
      </w:r>
      <w:r>
        <w:t xml:space="preserve">Anything specific to the chip itself — functions </w:t>
      </w:r>
      <w:r>
        <w:t>like Init(), StartDetection(), ReadCredential(), GetStatus().</w:t>
      </w:r>
    </w:p>
    <w:p w:rsidR="00411A8E" w:rsidRDefault="0096458E">
      <w:pPr>
        <w:spacing w:after="60" w:line="276" w:lineRule="auto"/>
      </w:pPr>
      <w:r>
        <w:rPr>
          <w:b/>
          <w:bCs/>
          <w:color w:val="2C5F8A"/>
        </w:rPr>
        <w:lastRenderedPageBreak/>
        <w:t xml:space="preserve">Should NOT belong here: </w:t>
      </w:r>
      <w:r>
        <w:t>Any charging-related meaning. A driver should never decide “card detected → check authorization → close contactor.” It only reports what the device told it; higher layers</w:t>
      </w:r>
      <w:r>
        <w:t xml:space="preserve"> decide what that means.</w:t>
      </w:r>
    </w:p>
    <w:p w:rsidR="00411A8E" w:rsidRDefault="0096458E">
      <w:pPr>
        <w:spacing w:after="60" w:line="276" w:lineRule="auto"/>
      </w:pPr>
      <w:r>
        <w:rPr>
          <w:b/>
          <w:bCs/>
          <w:color w:val="2C5F8A"/>
        </w:rPr>
        <w:t xml:space="preserve">Communicates with: </w:t>
      </w:r>
      <w:r>
        <w:t>Called by BSP or by the matching Service (e.g. RFID Service calls the PN5180 driver). Never calls upward into Services or Application.</w:t>
      </w:r>
    </w:p>
    <w:p w:rsidR="00411A8E" w:rsidRDefault="00411A8E">
      <w:pPr>
        <w:spacing w:after="120"/>
      </w:pPr>
    </w:p>
    <w:p w:rsidR="00411A8E" w:rsidRDefault="0096458E">
      <w:pPr>
        <w:pStyle w:val="Heading3"/>
        <w:spacing w:before="200" w:after="90"/>
      </w:pPr>
      <w:bookmarkStart w:id="8" w:name="_Toc236060597"/>
      <w:r>
        <w:rPr>
          <w:b/>
          <w:bCs/>
          <w:color w:val="44505E"/>
        </w:rPr>
        <w:t>BSP/ (Board Support Package)</w:t>
      </w:r>
      <w:bookmarkEnd w:id="8"/>
    </w:p>
    <w:p w:rsidR="00411A8E" w:rsidRDefault="0096458E">
      <w:pPr>
        <w:spacing w:after="60" w:line="276" w:lineRule="auto"/>
      </w:pPr>
      <w:r>
        <w:rPr>
          <w:b/>
          <w:bCs/>
          <w:color w:val="2C5F8A"/>
        </w:rPr>
        <w:t xml:space="preserve">Purpose: </w:t>
      </w:r>
      <w:r>
        <w:t>Know how this specific PCB wires devices to the MCU — which pin, which timer channel, which ADC channel.</w:t>
      </w:r>
    </w:p>
    <w:p w:rsidR="00411A8E" w:rsidRDefault="0096458E">
      <w:pPr>
        <w:spacing w:after="60" w:line="276" w:lineRule="auto"/>
      </w:pPr>
      <w:r>
        <w:rPr>
          <w:b/>
          <w:bCs/>
          <w:color w:val="2C5F8A"/>
        </w:rPr>
        <w:t xml:space="preserve">What happens inside: </w:t>
      </w:r>
      <w:r>
        <w:t>Board-specific mapping code, e.g. bsp_contactor.c, bsp_cp.c, bsp_measurement.c, bsp_led.c — each wrapping a raw HAL/GPIO call behi</w:t>
      </w:r>
      <w:r>
        <w:t>nd a named function.</w:t>
      </w:r>
    </w:p>
    <w:p w:rsidR="00411A8E" w:rsidRDefault="0096458E">
      <w:pPr>
        <w:spacing w:after="60" w:line="276" w:lineRule="auto"/>
      </w:pPr>
      <w:r>
        <w:rPr>
          <w:b/>
          <w:bCs/>
          <w:color w:val="2C5F8A"/>
        </w:rPr>
        <w:t xml:space="preserve">Belongs here: </w:t>
      </w:r>
      <w:r>
        <w:t>Pin/peripheral mapping and simple hardware access functions (e.g. BSP_Contactor_Set()). This is what makes a PCB revision (e.g. contactor control moving from one pin to another) a one-file change instead of a project-wide</w:t>
      </w:r>
      <w:r>
        <w:t xml:space="preserve"> find-and-replace.</w:t>
      </w:r>
    </w:p>
    <w:p w:rsidR="00411A8E" w:rsidRDefault="0096458E">
      <w:pPr>
        <w:spacing w:after="60" w:line="276" w:lineRule="auto"/>
      </w:pPr>
      <w:r>
        <w:rPr>
          <w:b/>
          <w:bCs/>
          <w:color w:val="2C5F8A"/>
        </w:rPr>
        <w:t xml:space="preserve">Should NOT belong here: </w:t>
      </w:r>
      <w:r>
        <w:t>Interpretation of what a signal means. BSP knows which ADC channel senses CP; it should not decide that the result means “State B.” That belongs in the CP Service.</w:t>
      </w:r>
    </w:p>
    <w:p w:rsidR="00411A8E" w:rsidRDefault="0096458E">
      <w:pPr>
        <w:spacing w:after="60" w:line="276" w:lineRule="auto"/>
      </w:pPr>
      <w:r>
        <w:rPr>
          <w:b/>
          <w:bCs/>
          <w:color w:val="2C5F8A"/>
        </w:rPr>
        <w:t xml:space="preserve">Communicates with: </w:t>
      </w:r>
      <w:r>
        <w:t xml:space="preserve">Sits between Drivers/Services </w:t>
      </w:r>
      <w:r>
        <w:t>above and the STM32 HAL below. Called by Services; calls into the HAL.</w:t>
      </w:r>
    </w:p>
    <w:p w:rsidR="00411A8E" w:rsidRDefault="00411A8E">
      <w:pPr>
        <w:spacing w:after="120"/>
      </w:pPr>
    </w:p>
    <w:p w:rsidR="00411A8E" w:rsidRDefault="0096458E">
      <w:pPr>
        <w:pStyle w:val="Heading3"/>
        <w:spacing w:before="200" w:after="90"/>
      </w:pPr>
      <w:bookmarkStart w:id="9" w:name="_Toc236060598"/>
      <w:r>
        <w:rPr>
          <w:b/>
          <w:bCs/>
          <w:color w:val="44505E"/>
        </w:rPr>
        <w:t>Services/</w:t>
      </w:r>
      <w:bookmarkEnd w:id="9"/>
    </w:p>
    <w:p w:rsidR="00411A8E" w:rsidRDefault="0096458E">
      <w:pPr>
        <w:spacing w:after="60" w:line="276" w:lineRule="auto"/>
      </w:pPr>
      <w:r>
        <w:rPr>
          <w:b/>
          <w:bCs/>
          <w:color w:val="2C5F8A"/>
        </w:rPr>
        <w:t xml:space="preserve">Purpose: </w:t>
      </w:r>
      <w:r>
        <w:t>Implement the actual behavior of each charger subsystem — the main functional intelligence of the firmware. See Section 5 for the full breakdown.</w:t>
      </w:r>
    </w:p>
    <w:p w:rsidR="00411A8E" w:rsidRDefault="0096458E">
      <w:pPr>
        <w:spacing w:after="60" w:line="276" w:lineRule="auto"/>
      </w:pPr>
      <w:r>
        <w:rPr>
          <w:b/>
          <w:bCs/>
          <w:color w:val="2C5F8A"/>
        </w:rPr>
        <w:t xml:space="preserve">What happens inside: </w:t>
      </w:r>
      <w:r>
        <w:t>One module per subsystem: Safety, Fault, CP, Measurement, Metering, Contactor, Authorization, RFID, Session, Current Limit, Communication, Storage, Diagnostics, Watchdog.</w:t>
      </w:r>
    </w:p>
    <w:p w:rsidR="00411A8E" w:rsidRDefault="0096458E">
      <w:pPr>
        <w:spacing w:after="60" w:line="276" w:lineRule="auto"/>
      </w:pPr>
      <w:r>
        <w:rPr>
          <w:b/>
          <w:bCs/>
          <w:color w:val="2C5F8A"/>
        </w:rPr>
        <w:t xml:space="preserve">Belongs here: </w:t>
      </w:r>
      <w:r>
        <w:t>Subsystem logic and the state each subsystem needs</w:t>
      </w:r>
      <w:r>
        <w:t xml:space="preserve"> to do its job — these are capabilities used across many charger states, not states themselves.</w:t>
      </w:r>
    </w:p>
    <w:p w:rsidR="00411A8E" w:rsidRDefault="0096458E">
      <w:pPr>
        <w:spacing w:after="60" w:line="276" w:lineRule="auto"/>
      </w:pPr>
      <w:r>
        <w:rPr>
          <w:b/>
          <w:bCs/>
          <w:color w:val="2C5F8A"/>
        </w:rPr>
        <w:t xml:space="preserve">Should NOT belong here: </w:t>
      </w:r>
      <w:r>
        <w:t>Direct GPIO/register access (that's BSP's job) or charger-level sequencing decisions (that's Application's job).</w:t>
      </w:r>
    </w:p>
    <w:p w:rsidR="00411A8E" w:rsidRDefault="0096458E">
      <w:pPr>
        <w:spacing w:after="60" w:line="276" w:lineRule="auto"/>
      </w:pPr>
      <w:r>
        <w:rPr>
          <w:b/>
          <w:bCs/>
          <w:color w:val="2C5F8A"/>
        </w:rPr>
        <w:t xml:space="preserve">Communicates with: </w:t>
      </w:r>
      <w:r>
        <w:t>Call</w:t>
      </w:r>
      <w:r>
        <w:t>ed by Application; calls down into BSP/Drivers.</w:t>
      </w:r>
    </w:p>
    <w:p w:rsidR="00411A8E" w:rsidRDefault="00411A8E">
      <w:pPr>
        <w:spacing w:after="120"/>
      </w:pPr>
    </w:p>
    <w:p w:rsidR="00411A8E" w:rsidRDefault="0096458E">
      <w:pPr>
        <w:pStyle w:val="Heading3"/>
        <w:spacing w:before="200" w:after="90"/>
      </w:pPr>
      <w:bookmarkStart w:id="10" w:name="_Toc236060599"/>
      <w:r>
        <w:rPr>
          <w:b/>
          <w:bCs/>
          <w:color w:val="44505E"/>
        </w:rPr>
        <w:t>Application/</w:t>
      </w:r>
      <w:bookmarkEnd w:id="10"/>
    </w:p>
    <w:p w:rsidR="00411A8E" w:rsidRDefault="0096458E">
      <w:pPr>
        <w:spacing w:after="60" w:line="276" w:lineRule="auto"/>
      </w:pPr>
      <w:r>
        <w:rPr>
          <w:b/>
          <w:bCs/>
          <w:color w:val="2C5F8A"/>
        </w:rPr>
        <w:t xml:space="preserve">Purpose: </w:t>
      </w:r>
      <w:r>
        <w:t>Decide what the charger should do right now, using the information Services provide — without needing to know how any of it is measured or controlled at the hardware level.</w:t>
      </w:r>
    </w:p>
    <w:p w:rsidR="00411A8E" w:rsidRDefault="0096458E">
      <w:pPr>
        <w:spacing w:after="60" w:line="276" w:lineRule="auto"/>
      </w:pPr>
      <w:r>
        <w:rPr>
          <w:b/>
          <w:bCs/>
          <w:color w:val="2C5F8A"/>
        </w:rPr>
        <w:t>What happens</w:t>
      </w:r>
      <w:r>
        <w:rPr>
          <w:b/>
          <w:bCs/>
          <w:color w:val="2C5F8A"/>
        </w:rPr>
        <w:t xml:space="preserve"> inside: </w:t>
      </w:r>
      <w:r>
        <w:t>evse_app.c, evse_state_machine.c, and a states/ folder with one entry per charger state (initialization, self_test, idle, ev_connected, authorization, charging_preparation, final_safety_check, charging, stopping, session_end, wait_for_unplug, faul</w:t>
      </w:r>
      <w:r>
        <w:t>t).</w:t>
      </w:r>
    </w:p>
    <w:p w:rsidR="00411A8E" w:rsidRDefault="0096458E">
      <w:pPr>
        <w:spacing w:after="60" w:line="276" w:lineRule="auto"/>
      </w:pPr>
      <w:r>
        <w:rPr>
          <w:b/>
          <w:bCs/>
          <w:color w:val="2C5F8A"/>
        </w:rPr>
        <w:t xml:space="preserve">Belongs here: </w:t>
      </w:r>
      <w:r>
        <w:t>State transition logic, and orchestration questions like “is CP still requesting energy?”, “any critical safety condition?”, “is the contactor actually closed?”, “has backend requested stop?”</w:t>
      </w:r>
    </w:p>
    <w:p w:rsidR="00411A8E" w:rsidRDefault="0096458E">
      <w:pPr>
        <w:spacing w:after="60" w:line="276" w:lineRule="auto"/>
      </w:pPr>
      <w:r>
        <w:rPr>
          <w:b/>
          <w:bCs/>
          <w:color w:val="2C5F8A"/>
        </w:rPr>
        <w:lastRenderedPageBreak/>
        <w:t xml:space="preserve">Should NOT belong here: </w:t>
      </w:r>
      <w:r>
        <w:t>Direct ADC reads, GPIO</w:t>
      </w:r>
      <w:r>
        <w:t xml:space="preserve"> checks, or register-level work of any kind. If a state handler is calculating RMS or reading a raw PN5180 register, that logic is in the wrong layer.</w:t>
      </w:r>
    </w:p>
    <w:p w:rsidR="00411A8E" w:rsidRDefault="0096458E">
      <w:pPr>
        <w:spacing w:after="60" w:line="276" w:lineRule="auto"/>
      </w:pPr>
      <w:r>
        <w:rPr>
          <w:b/>
          <w:bCs/>
          <w:color w:val="2C5F8A"/>
        </w:rPr>
        <w:t xml:space="preserve">Communicates with: </w:t>
      </w:r>
      <w:r>
        <w:t>Calls into Services only. Never calls BSP/Drivers or the HAL directly.</w:t>
      </w:r>
    </w:p>
    <w:p w:rsidR="00411A8E" w:rsidRDefault="00411A8E">
      <w:pPr>
        <w:spacing w:after="120"/>
      </w:pPr>
    </w:p>
    <w:p w:rsidR="00411A8E" w:rsidRDefault="0096458E">
      <w:pPr>
        <w:pStyle w:val="Heading3"/>
        <w:spacing w:before="200" w:after="90"/>
      </w:pPr>
      <w:bookmarkStart w:id="11" w:name="_Toc236060600"/>
      <w:r>
        <w:rPr>
          <w:b/>
          <w:bCs/>
          <w:color w:val="44505E"/>
        </w:rPr>
        <w:t>Config/</w:t>
      </w:r>
      <w:bookmarkEnd w:id="11"/>
    </w:p>
    <w:p w:rsidR="00411A8E" w:rsidRDefault="0096458E">
      <w:pPr>
        <w:spacing w:after="60" w:line="276" w:lineRule="auto"/>
      </w:pPr>
      <w:r>
        <w:rPr>
          <w:b/>
          <w:bCs/>
          <w:color w:val="2C5F8A"/>
        </w:rPr>
        <w:t>Purpos</w:t>
      </w:r>
      <w:r>
        <w:rPr>
          <w:b/>
          <w:bCs/>
          <w:color w:val="2C5F8A"/>
        </w:rPr>
        <w:t xml:space="preserve">e: </w:t>
      </w:r>
      <w:r>
        <w:t>Centralize constants so they're defined once instead of scattered as magic numbers throughout the codebase.</w:t>
      </w:r>
    </w:p>
    <w:p w:rsidR="00411A8E" w:rsidRDefault="0096458E">
      <w:pPr>
        <w:spacing w:after="60" w:line="276" w:lineRule="auto"/>
      </w:pPr>
      <w:r>
        <w:rPr>
          <w:b/>
          <w:bCs/>
          <w:color w:val="2C5F8A"/>
        </w:rPr>
        <w:t xml:space="preserve">What happens inside: </w:t>
      </w:r>
      <w:r>
        <w:t>charger_config.h, safety_config.h, cp_config.h, measurement_config.h, timing_config.h — current ratings, voltage/temperature</w:t>
      </w:r>
      <w:r>
        <w:t xml:space="preserve"> limits, timing thresholds, hardware capability flags.</w:t>
      </w:r>
    </w:p>
    <w:p w:rsidR="00411A8E" w:rsidRDefault="0096458E">
      <w:pPr>
        <w:spacing w:after="60" w:line="276" w:lineRule="auto"/>
      </w:pPr>
      <w:r>
        <w:rPr>
          <w:b/>
          <w:bCs/>
          <w:color w:val="2C5F8A"/>
        </w:rPr>
        <w:t xml:space="preserve">Belongs here: </w:t>
      </w:r>
      <w:r>
        <w:t>Configuration (intended product behavior: max current, feature flags, timeout policy) and, if kept separate, calibration (physical correction factors: voltage/current gain and offset, tem</w:t>
      </w:r>
      <w:r>
        <w:t>perature calibration).</w:t>
      </w:r>
    </w:p>
    <w:p w:rsidR="00411A8E" w:rsidRDefault="0096458E">
      <w:pPr>
        <w:spacing w:after="60" w:line="276" w:lineRule="auto"/>
      </w:pPr>
      <w:r>
        <w:rPr>
          <w:b/>
          <w:bCs/>
          <w:color w:val="2C5F8A"/>
        </w:rPr>
        <w:t xml:space="preserve">Should NOT belong here: </w:t>
      </w:r>
      <w:r>
        <w:t>Runtime logic of any kind — this folder is data, not behavior.</w:t>
      </w:r>
    </w:p>
    <w:p w:rsidR="00411A8E" w:rsidRDefault="0096458E">
      <w:pPr>
        <w:spacing w:after="60" w:line="276" w:lineRule="auto"/>
      </w:pPr>
      <w:r>
        <w:rPr>
          <w:b/>
          <w:bCs/>
          <w:color w:val="2C5F8A"/>
        </w:rPr>
        <w:t xml:space="preserve">Communicates with: </w:t>
      </w:r>
      <w:r>
        <w:t>Read by Services and Application at startup and as needed; not a layer in the command/data hierarchy itself.</w:t>
      </w:r>
    </w:p>
    <w:p w:rsidR="00411A8E" w:rsidRDefault="00411A8E">
      <w:pPr>
        <w:spacing w:after="120"/>
      </w:pPr>
    </w:p>
    <w:p w:rsidR="00411A8E" w:rsidRDefault="0096458E">
      <w:r>
        <w:br w:type="page"/>
      </w:r>
    </w:p>
    <w:p w:rsidR="00411A8E" w:rsidRDefault="0096458E">
      <w:pPr>
        <w:pStyle w:val="Heading1"/>
        <w:pBdr>
          <w:bottom w:val="single" w:sz="6" w:space="4" w:color="2C5F8A"/>
        </w:pBdr>
        <w:spacing w:before="380" w:after="160"/>
      </w:pPr>
      <w:bookmarkStart w:id="12" w:name="_Toc236060601"/>
      <w:r>
        <w:rPr>
          <w:b/>
          <w:bCs/>
          <w:color w:val="123456"/>
        </w:rPr>
        <w:lastRenderedPageBreak/>
        <w:t>5.  Services Ar</w:t>
      </w:r>
      <w:r>
        <w:rPr>
          <w:b/>
          <w:bCs/>
          <w:color w:val="123456"/>
        </w:rPr>
        <w:t>chitecture</w:t>
      </w:r>
      <w:bookmarkEnd w:id="12"/>
    </w:p>
    <w:p w:rsidR="00411A8E" w:rsidRDefault="0096458E">
      <w:pPr>
        <w:spacing w:after="140" w:line="276" w:lineRule="auto"/>
      </w:pPr>
      <w:r>
        <w:t>Services are capabilities used across many charger states — they are not states themselves. Each owns a specific slice of subsystem behavior and exposes it through a small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3300"/>
        <w:gridCol w:w="2200"/>
        <w:gridCol w:w="2200"/>
      </w:tblGrid>
      <w:tr w:rsidR="00411A8E">
        <w:tblPrEx>
          <w:tblCellMar>
            <w:top w:w="0" w:type="dxa"/>
            <w:bottom w:w="0" w:type="dxa"/>
          </w:tblCellMar>
        </w:tblPrEx>
        <w:trPr>
          <w:tblHeader/>
        </w:trPr>
        <w:tc>
          <w:tcPr>
            <w:tcW w:w="1650" w:type="dxa"/>
            <w:shd w:val="clear" w:color="auto" w:fill="2C5F8A"/>
            <w:tcMar>
              <w:top w:w="70" w:type="dxa"/>
              <w:left w:w="100" w:type="dxa"/>
              <w:bottom w:w="70" w:type="dxa"/>
              <w:right w:w="100" w:type="dxa"/>
            </w:tcMar>
            <w:vAlign w:val="center"/>
          </w:tcPr>
          <w:p w:rsidR="00411A8E" w:rsidRDefault="0096458E">
            <w:r>
              <w:rPr>
                <w:b/>
                <w:bCs/>
                <w:color w:val="FFFFFF"/>
                <w:sz w:val="18"/>
                <w:szCs w:val="18"/>
              </w:rPr>
              <w:t>Service</w:t>
            </w:r>
          </w:p>
        </w:tc>
        <w:tc>
          <w:tcPr>
            <w:tcW w:w="3300" w:type="dxa"/>
            <w:shd w:val="clear" w:color="auto" w:fill="2C5F8A"/>
            <w:tcMar>
              <w:top w:w="70" w:type="dxa"/>
              <w:left w:w="100" w:type="dxa"/>
              <w:bottom w:w="70" w:type="dxa"/>
              <w:right w:w="100" w:type="dxa"/>
            </w:tcMar>
            <w:vAlign w:val="center"/>
          </w:tcPr>
          <w:p w:rsidR="00411A8E" w:rsidRDefault="0096458E">
            <w:r>
              <w:rPr>
                <w:b/>
                <w:bCs/>
                <w:color w:val="FFFFFF"/>
                <w:sz w:val="18"/>
                <w:szCs w:val="18"/>
              </w:rPr>
              <w:t>Owns</w:t>
            </w:r>
          </w:p>
        </w:tc>
        <w:tc>
          <w:tcPr>
            <w:tcW w:w="2200" w:type="dxa"/>
            <w:shd w:val="clear" w:color="auto" w:fill="2C5F8A"/>
            <w:tcMar>
              <w:top w:w="70" w:type="dxa"/>
              <w:left w:w="100" w:type="dxa"/>
              <w:bottom w:w="70" w:type="dxa"/>
              <w:right w:w="100" w:type="dxa"/>
            </w:tcMar>
            <w:vAlign w:val="center"/>
          </w:tcPr>
          <w:p w:rsidR="00411A8E" w:rsidRDefault="0096458E">
            <w:r>
              <w:rPr>
                <w:b/>
                <w:bCs/>
                <w:color w:val="FFFFFF"/>
                <w:sz w:val="18"/>
                <w:szCs w:val="18"/>
              </w:rPr>
              <w:t>Key Inputs</w:t>
            </w:r>
          </w:p>
        </w:tc>
        <w:tc>
          <w:tcPr>
            <w:tcW w:w="2200" w:type="dxa"/>
            <w:shd w:val="clear" w:color="auto" w:fill="2C5F8A"/>
            <w:tcMar>
              <w:top w:w="70" w:type="dxa"/>
              <w:left w:w="100" w:type="dxa"/>
              <w:bottom w:w="70" w:type="dxa"/>
              <w:right w:w="100" w:type="dxa"/>
            </w:tcMar>
            <w:vAlign w:val="center"/>
          </w:tcPr>
          <w:p w:rsidR="00411A8E" w:rsidRDefault="0096458E">
            <w:r>
              <w:rPr>
                <w:b/>
                <w:bCs/>
                <w:color w:val="FFFFFF"/>
                <w:sz w:val="18"/>
                <w:szCs w:val="18"/>
              </w:rPr>
              <w:t>Must NOT do</w:t>
            </w:r>
          </w:p>
        </w:tc>
      </w:tr>
      <w:tr w:rsidR="00411A8E">
        <w:tblPrEx>
          <w:tblCellMar>
            <w:top w:w="0" w:type="dxa"/>
            <w:bottom w:w="0" w:type="dxa"/>
          </w:tblCellMar>
        </w:tblPrEx>
        <w:tc>
          <w:tcPr>
            <w:tcW w:w="1650" w:type="dxa"/>
            <w:tcMar>
              <w:top w:w="70" w:type="dxa"/>
              <w:left w:w="100" w:type="dxa"/>
              <w:bottom w:w="70" w:type="dxa"/>
              <w:right w:w="100" w:type="dxa"/>
            </w:tcMar>
            <w:vAlign w:val="center"/>
          </w:tcPr>
          <w:p w:rsidR="00411A8E" w:rsidRDefault="0096458E">
            <w:r>
              <w:rPr>
                <w:color w:val="1A1A1A"/>
                <w:sz w:val="18"/>
                <w:szCs w:val="18"/>
              </w:rPr>
              <w:t>CP Manager</w:t>
            </w:r>
          </w:p>
        </w:tc>
        <w:tc>
          <w:tcPr>
            <w:tcW w:w="3300" w:type="dxa"/>
            <w:tcMar>
              <w:top w:w="70" w:type="dxa"/>
              <w:left w:w="100" w:type="dxa"/>
              <w:bottom w:w="70" w:type="dxa"/>
              <w:right w:w="100" w:type="dxa"/>
            </w:tcMar>
            <w:vAlign w:val="center"/>
          </w:tcPr>
          <w:p w:rsidR="00411A8E" w:rsidRDefault="0096458E">
            <w:r>
              <w:rPr>
                <w:color w:val="1A1A1A"/>
                <w:sz w:val="18"/>
                <w:szCs w:val="18"/>
              </w:rPr>
              <w:t>CP PWM generation, CP measurement/filtering, and A/B/C/D/Fault state detection.</w:t>
            </w:r>
          </w:p>
        </w:tc>
        <w:tc>
          <w:tcPr>
            <w:tcW w:w="2200" w:type="dxa"/>
            <w:tcMar>
              <w:top w:w="70" w:type="dxa"/>
              <w:left w:w="100" w:type="dxa"/>
              <w:bottom w:w="70" w:type="dxa"/>
              <w:right w:w="100" w:type="dxa"/>
            </w:tcMar>
            <w:vAlign w:val="center"/>
          </w:tcPr>
          <w:p w:rsidR="00411A8E" w:rsidRDefault="0096458E">
            <w:r>
              <w:rPr>
                <w:color w:val="1A1A1A"/>
                <w:sz w:val="18"/>
                <w:szCs w:val="18"/>
              </w:rPr>
              <w:t>Current limit; CP ADC samples</w:t>
            </w:r>
          </w:p>
        </w:tc>
        <w:tc>
          <w:tcPr>
            <w:tcW w:w="2200" w:type="dxa"/>
            <w:tcMar>
              <w:top w:w="70" w:type="dxa"/>
              <w:left w:w="100" w:type="dxa"/>
              <w:bottom w:w="70" w:type="dxa"/>
              <w:right w:w="100" w:type="dxa"/>
            </w:tcMar>
            <w:vAlign w:val="center"/>
          </w:tcPr>
          <w:p w:rsidR="00411A8E" w:rsidRDefault="0096458E">
            <w:r>
              <w:rPr>
                <w:color w:val="1A1A1A"/>
                <w:sz w:val="18"/>
                <w:szCs w:val="18"/>
              </w:rPr>
              <w:t>Decide charger-level meaning of a CP state — that's Application's job</w:t>
            </w:r>
          </w:p>
        </w:tc>
      </w:tr>
      <w:tr w:rsidR="00411A8E">
        <w:tblPrEx>
          <w:tblCellMar>
            <w:top w:w="0" w:type="dxa"/>
            <w:bottom w:w="0" w:type="dxa"/>
          </w:tblCellMar>
        </w:tblPrEx>
        <w:tc>
          <w:tcPr>
            <w:tcW w:w="1650" w:type="dxa"/>
            <w:shd w:val="clear" w:color="auto" w:fill="F5F8FB"/>
            <w:tcMar>
              <w:top w:w="70" w:type="dxa"/>
              <w:left w:w="100" w:type="dxa"/>
              <w:bottom w:w="70" w:type="dxa"/>
              <w:right w:w="100" w:type="dxa"/>
            </w:tcMar>
            <w:vAlign w:val="center"/>
          </w:tcPr>
          <w:p w:rsidR="00411A8E" w:rsidRDefault="0096458E">
            <w:r>
              <w:rPr>
                <w:color w:val="1A1A1A"/>
                <w:sz w:val="18"/>
                <w:szCs w:val="18"/>
              </w:rPr>
              <w:t>Safety Manager</w:t>
            </w:r>
          </w:p>
        </w:tc>
        <w:tc>
          <w:tcPr>
            <w:tcW w:w="3300" w:type="dxa"/>
            <w:shd w:val="clear" w:color="auto" w:fill="F5F8FB"/>
            <w:tcMar>
              <w:top w:w="70" w:type="dxa"/>
              <w:left w:w="100" w:type="dxa"/>
              <w:bottom w:w="70" w:type="dxa"/>
              <w:right w:w="100" w:type="dxa"/>
            </w:tcMar>
            <w:vAlign w:val="center"/>
          </w:tcPr>
          <w:p w:rsidR="00411A8E" w:rsidRDefault="0096458E">
            <w:r>
              <w:rPr>
                <w:color w:val="1A1A1A"/>
                <w:sz w:val="18"/>
                <w:szCs w:val="18"/>
              </w:rPr>
              <w:t>Continuous evaluation of whether the charger is currently safe to operate (RCM, E-stop, voltage, current, temperature, CP, contactor, measurement freshness).</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RCM, E-stop, measurements, CP, contactor status</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 xml:space="preserve">Classify or latch faults — that's Fault Manager's </w:t>
            </w:r>
            <w:r>
              <w:rPr>
                <w:color w:val="1A1A1A"/>
                <w:sz w:val="18"/>
                <w:szCs w:val="18"/>
              </w:rPr>
              <w:t>job</w:t>
            </w:r>
          </w:p>
        </w:tc>
      </w:tr>
      <w:tr w:rsidR="00411A8E">
        <w:tblPrEx>
          <w:tblCellMar>
            <w:top w:w="0" w:type="dxa"/>
            <w:bottom w:w="0" w:type="dxa"/>
          </w:tblCellMar>
        </w:tblPrEx>
        <w:tc>
          <w:tcPr>
            <w:tcW w:w="1650" w:type="dxa"/>
            <w:tcMar>
              <w:top w:w="70" w:type="dxa"/>
              <w:left w:w="100" w:type="dxa"/>
              <w:bottom w:w="70" w:type="dxa"/>
              <w:right w:w="100" w:type="dxa"/>
            </w:tcMar>
            <w:vAlign w:val="center"/>
          </w:tcPr>
          <w:p w:rsidR="00411A8E" w:rsidRDefault="0096458E">
            <w:r>
              <w:rPr>
                <w:color w:val="1A1A1A"/>
                <w:sz w:val="18"/>
                <w:szCs w:val="18"/>
              </w:rPr>
              <w:t>Fault Manager</w:t>
            </w:r>
          </w:p>
        </w:tc>
        <w:tc>
          <w:tcPr>
            <w:tcW w:w="3300" w:type="dxa"/>
            <w:tcMar>
              <w:top w:w="70" w:type="dxa"/>
              <w:left w:w="100" w:type="dxa"/>
              <w:bottom w:w="70" w:type="dxa"/>
              <w:right w:w="100" w:type="dxa"/>
            </w:tcMar>
            <w:vAlign w:val="center"/>
          </w:tcPr>
          <w:p w:rsidR="00411A8E" w:rsidRDefault="0096458E">
            <w:r>
              <w:rPr>
                <w:color w:val="1A1A1A"/>
                <w:sz w:val="18"/>
                <w:szCs w:val="18"/>
              </w:rPr>
              <w:t>Recording, classifying, latching and recovering from faults — active/primary/secondary faults, severity, timestamp, history.</w:t>
            </w:r>
          </w:p>
        </w:tc>
        <w:tc>
          <w:tcPr>
            <w:tcW w:w="2200" w:type="dxa"/>
            <w:tcMar>
              <w:top w:w="70" w:type="dxa"/>
              <w:left w:w="100" w:type="dxa"/>
              <w:bottom w:w="70" w:type="dxa"/>
              <w:right w:w="100" w:type="dxa"/>
            </w:tcMar>
            <w:vAlign w:val="center"/>
          </w:tcPr>
          <w:p w:rsidR="00411A8E" w:rsidRDefault="0096458E">
            <w:r>
              <w:rPr>
                <w:color w:val="1A1A1A"/>
                <w:sz w:val="18"/>
                <w:szCs w:val="18"/>
              </w:rPr>
              <w:t>Safety Manager output, module-reported faults</w:t>
            </w:r>
          </w:p>
        </w:tc>
        <w:tc>
          <w:tcPr>
            <w:tcW w:w="2200" w:type="dxa"/>
            <w:tcMar>
              <w:top w:w="70" w:type="dxa"/>
              <w:left w:w="100" w:type="dxa"/>
              <w:bottom w:w="70" w:type="dxa"/>
              <w:right w:w="100" w:type="dxa"/>
            </w:tcMar>
            <w:vAlign w:val="center"/>
          </w:tcPr>
          <w:p w:rsidR="00411A8E" w:rsidRDefault="0096458E">
            <w:r>
              <w:rPr>
                <w:color w:val="1A1A1A"/>
                <w:sz w:val="18"/>
                <w:szCs w:val="18"/>
              </w:rPr>
              <w:t>Decide whether the charger is currently safe — that's Safety Manager's job</w:t>
            </w:r>
          </w:p>
        </w:tc>
      </w:tr>
      <w:tr w:rsidR="00411A8E">
        <w:tblPrEx>
          <w:tblCellMar>
            <w:top w:w="0" w:type="dxa"/>
            <w:bottom w:w="0" w:type="dxa"/>
          </w:tblCellMar>
        </w:tblPrEx>
        <w:tc>
          <w:tcPr>
            <w:tcW w:w="1650" w:type="dxa"/>
            <w:shd w:val="clear" w:color="auto" w:fill="F5F8FB"/>
            <w:tcMar>
              <w:top w:w="70" w:type="dxa"/>
              <w:left w:w="100" w:type="dxa"/>
              <w:bottom w:w="70" w:type="dxa"/>
              <w:right w:w="100" w:type="dxa"/>
            </w:tcMar>
            <w:vAlign w:val="center"/>
          </w:tcPr>
          <w:p w:rsidR="00411A8E" w:rsidRDefault="0096458E">
            <w:r>
              <w:rPr>
                <w:color w:val="1A1A1A"/>
                <w:sz w:val="18"/>
                <w:szCs w:val="18"/>
              </w:rPr>
              <w:t>Measurement Manager</w:t>
            </w:r>
          </w:p>
        </w:tc>
        <w:tc>
          <w:tcPr>
            <w:tcW w:w="3300" w:type="dxa"/>
            <w:shd w:val="clear" w:color="auto" w:fill="F5F8FB"/>
            <w:tcMar>
              <w:top w:w="70" w:type="dxa"/>
              <w:left w:w="100" w:type="dxa"/>
              <w:bottom w:w="70" w:type="dxa"/>
              <w:right w:w="100" w:type="dxa"/>
            </w:tcMar>
            <w:vAlign w:val="center"/>
          </w:tcPr>
          <w:p w:rsidR="00411A8E" w:rsidRDefault="0096458E">
            <w:r>
              <w:rPr>
                <w:color w:val="1A1A1A"/>
                <w:sz w:val="18"/>
                <w:szCs w:val="18"/>
              </w:rPr>
              <w:t>Physical measurements — voltage, current, temperature — plus validity and freshness (age) of each value.</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Raw ADC samples via BSP</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Derive power/energy — that's Metering's job</w:t>
            </w:r>
          </w:p>
        </w:tc>
      </w:tr>
      <w:tr w:rsidR="00411A8E">
        <w:tblPrEx>
          <w:tblCellMar>
            <w:top w:w="0" w:type="dxa"/>
            <w:bottom w:w="0" w:type="dxa"/>
          </w:tblCellMar>
        </w:tblPrEx>
        <w:tc>
          <w:tcPr>
            <w:tcW w:w="1650" w:type="dxa"/>
            <w:tcMar>
              <w:top w:w="70" w:type="dxa"/>
              <w:left w:w="100" w:type="dxa"/>
              <w:bottom w:w="70" w:type="dxa"/>
              <w:right w:w="100" w:type="dxa"/>
            </w:tcMar>
            <w:vAlign w:val="center"/>
          </w:tcPr>
          <w:p w:rsidR="00411A8E" w:rsidRDefault="0096458E">
            <w:r>
              <w:rPr>
                <w:color w:val="1A1A1A"/>
                <w:sz w:val="18"/>
                <w:szCs w:val="18"/>
              </w:rPr>
              <w:t>Metering</w:t>
            </w:r>
          </w:p>
        </w:tc>
        <w:tc>
          <w:tcPr>
            <w:tcW w:w="3300" w:type="dxa"/>
            <w:tcMar>
              <w:top w:w="70" w:type="dxa"/>
              <w:left w:w="100" w:type="dxa"/>
              <w:bottom w:w="70" w:type="dxa"/>
              <w:right w:w="100" w:type="dxa"/>
            </w:tcMar>
            <w:vAlign w:val="center"/>
          </w:tcPr>
          <w:p w:rsidR="00411A8E" w:rsidRDefault="0096458E">
            <w:r>
              <w:rPr>
                <w:color w:val="1A1A1A"/>
                <w:sz w:val="18"/>
                <w:szCs w:val="18"/>
              </w:rPr>
              <w:t>Derived quantities: power, energy, charging duration, session/lifetime energy.</w:t>
            </w:r>
          </w:p>
        </w:tc>
        <w:tc>
          <w:tcPr>
            <w:tcW w:w="2200" w:type="dxa"/>
            <w:tcMar>
              <w:top w:w="70" w:type="dxa"/>
              <w:left w:w="100" w:type="dxa"/>
              <w:bottom w:w="70" w:type="dxa"/>
              <w:right w:w="100" w:type="dxa"/>
            </w:tcMar>
            <w:vAlign w:val="center"/>
          </w:tcPr>
          <w:p w:rsidR="00411A8E" w:rsidRDefault="0096458E">
            <w:r>
              <w:rPr>
                <w:color w:val="1A1A1A"/>
                <w:sz w:val="18"/>
                <w:szCs w:val="18"/>
              </w:rPr>
              <w:t>Voltage &amp; current measurements</w:t>
            </w:r>
          </w:p>
        </w:tc>
        <w:tc>
          <w:tcPr>
            <w:tcW w:w="2200" w:type="dxa"/>
            <w:tcMar>
              <w:top w:w="70" w:type="dxa"/>
              <w:left w:w="100" w:type="dxa"/>
              <w:bottom w:w="70" w:type="dxa"/>
              <w:right w:w="100" w:type="dxa"/>
            </w:tcMar>
            <w:vAlign w:val="center"/>
          </w:tcPr>
          <w:p w:rsidR="00411A8E" w:rsidRDefault="0096458E">
            <w:r>
              <w:rPr>
                <w:color w:val="1A1A1A"/>
                <w:sz w:val="18"/>
                <w:szCs w:val="18"/>
              </w:rPr>
              <w:t>Take its own raw measurements</w:t>
            </w:r>
          </w:p>
        </w:tc>
      </w:tr>
      <w:tr w:rsidR="00411A8E">
        <w:tblPrEx>
          <w:tblCellMar>
            <w:top w:w="0" w:type="dxa"/>
            <w:bottom w:w="0" w:type="dxa"/>
          </w:tblCellMar>
        </w:tblPrEx>
        <w:tc>
          <w:tcPr>
            <w:tcW w:w="1650" w:type="dxa"/>
            <w:shd w:val="clear" w:color="auto" w:fill="F5F8FB"/>
            <w:tcMar>
              <w:top w:w="70" w:type="dxa"/>
              <w:left w:w="100" w:type="dxa"/>
              <w:bottom w:w="70" w:type="dxa"/>
              <w:right w:w="100" w:type="dxa"/>
            </w:tcMar>
            <w:vAlign w:val="center"/>
          </w:tcPr>
          <w:p w:rsidR="00411A8E" w:rsidRDefault="0096458E">
            <w:r>
              <w:rPr>
                <w:color w:val="1A1A1A"/>
                <w:sz w:val="18"/>
                <w:szCs w:val="18"/>
              </w:rPr>
              <w:t>Contactor Manager</w:t>
            </w:r>
          </w:p>
        </w:tc>
        <w:tc>
          <w:tcPr>
            <w:tcW w:w="3300" w:type="dxa"/>
            <w:shd w:val="clear" w:color="auto" w:fill="F5F8FB"/>
            <w:tcMar>
              <w:top w:w="70" w:type="dxa"/>
              <w:left w:w="100" w:type="dxa"/>
              <w:bottom w:w="70" w:type="dxa"/>
              <w:right w:w="100" w:type="dxa"/>
            </w:tcMar>
            <w:vAlign w:val="center"/>
          </w:tcPr>
          <w:p w:rsidR="00411A8E" w:rsidRDefault="0096458E">
            <w:r>
              <w:rPr>
                <w:color w:val="1A1A1A"/>
                <w:sz w:val="18"/>
                <w:szCs w:val="18"/>
              </w:rPr>
              <w:t>The contactor GPIO — command state, feedback state, open/close timers, failed-to-close / failed-to-open / welded detection.</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Open/close requests, aux-contact feedback</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Let any other module touch the contactor pin directly</w:t>
            </w:r>
          </w:p>
        </w:tc>
      </w:tr>
      <w:tr w:rsidR="00411A8E">
        <w:tblPrEx>
          <w:tblCellMar>
            <w:top w:w="0" w:type="dxa"/>
            <w:bottom w:w="0" w:type="dxa"/>
          </w:tblCellMar>
        </w:tblPrEx>
        <w:tc>
          <w:tcPr>
            <w:tcW w:w="1650" w:type="dxa"/>
            <w:tcMar>
              <w:top w:w="70" w:type="dxa"/>
              <w:left w:w="100" w:type="dxa"/>
              <w:bottom w:w="70" w:type="dxa"/>
              <w:right w:w="100" w:type="dxa"/>
            </w:tcMar>
            <w:vAlign w:val="center"/>
          </w:tcPr>
          <w:p w:rsidR="00411A8E" w:rsidRDefault="0096458E">
            <w:r>
              <w:rPr>
                <w:color w:val="1A1A1A"/>
                <w:sz w:val="18"/>
                <w:szCs w:val="18"/>
              </w:rPr>
              <w:t>Authorization Manager</w:t>
            </w:r>
          </w:p>
        </w:tc>
        <w:tc>
          <w:tcPr>
            <w:tcW w:w="3300" w:type="dxa"/>
            <w:tcMar>
              <w:top w:w="70" w:type="dxa"/>
              <w:left w:w="100" w:type="dxa"/>
              <w:bottom w:w="70" w:type="dxa"/>
              <w:right w:w="100" w:type="dxa"/>
            </w:tcMar>
            <w:vAlign w:val="center"/>
          </w:tcPr>
          <w:p w:rsidR="00411A8E" w:rsidRDefault="0096458E">
            <w:r>
              <w:rPr>
                <w:color w:val="1A1A1A"/>
                <w:sz w:val="18"/>
                <w:szCs w:val="18"/>
              </w:rPr>
              <w:t>Whether this session is permitted to charge — AUTH_PENDING / ACCEPTED / REJECTED / TIMEOUT / ERROR.</w:t>
            </w:r>
          </w:p>
        </w:tc>
        <w:tc>
          <w:tcPr>
            <w:tcW w:w="2200" w:type="dxa"/>
            <w:tcMar>
              <w:top w:w="70" w:type="dxa"/>
              <w:left w:w="100" w:type="dxa"/>
              <w:bottom w:w="70" w:type="dxa"/>
              <w:right w:w="100" w:type="dxa"/>
            </w:tcMar>
            <w:vAlign w:val="center"/>
          </w:tcPr>
          <w:p w:rsidR="00411A8E" w:rsidRDefault="0096458E">
            <w:r>
              <w:rPr>
                <w:color w:val="1A1A1A"/>
                <w:sz w:val="18"/>
                <w:szCs w:val="18"/>
              </w:rPr>
              <w:t>RFID credential, backend response, session info</w:t>
            </w:r>
          </w:p>
        </w:tc>
        <w:tc>
          <w:tcPr>
            <w:tcW w:w="2200" w:type="dxa"/>
            <w:tcMar>
              <w:top w:w="70" w:type="dxa"/>
              <w:left w:w="100" w:type="dxa"/>
              <w:bottom w:w="70" w:type="dxa"/>
              <w:right w:w="100" w:type="dxa"/>
            </w:tcMar>
            <w:vAlign w:val="center"/>
          </w:tcPr>
          <w:p w:rsidR="00411A8E" w:rsidRDefault="0096458E">
            <w:r>
              <w:rPr>
                <w:color w:val="1A1A1A"/>
                <w:sz w:val="18"/>
                <w:szCs w:val="18"/>
              </w:rPr>
              <w:t>Close the contactor — it only answers authorized or not</w:t>
            </w:r>
          </w:p>
        </w:tc>
      </w:tr>
      <w:tr w:rsidR="00411A8E">
        <w:tblPrEx>
          <w:tblCellMar>
            <w:top w:w="0" w:type="dxa"/>
            <w:bottom w:w="0" w:type="dxa"/>
          </w:tblCellMar>
        </w:tblPrEx>
        <w:tc>
          <w:tcPr>
            <w:tcW w:w="1650" w:type="dxa"/>
            <w:shd w:val="clear" w:color="auto" w:fill="F5F8FB"/>
            <w:tcMar>
              <w:top w:w="70" w:type="dxa"/>
              <w:left w:w="100" w:type="dxa"/>
              <w:bottom w:w="70" w:type="dxa"/>
              <w:right w:w="100" w:type="dxa"/>
            </w:tcMar>
            <w:vAlign w:val="center"/>
          </w:tcPr>
          <w:p w:rsidR="00411A8E" w:rsidRDefault="0096458E">
            <w:r>
              <w:rPr>
                <w:color w:val="1A1A1A"/>
                <w:sz w:val="18"/>
                <w:szCs w:val="18"/>
              </w:rPr>
              <w:t>RFID Service</w:t>
            </w:r>
          </w:p>
        </w:tc>
        <w:tc>
          <w:tcPr>
            <w:tcW w:w="3300" w:type="dxa"/>
            <w:shd w:val="clear" w:color="auto" w:fill="F5F8FB"/>
            <w:tcMar>
              <w:top w:w="70" w:type="dxa"/>
              <w:left w:w="100" w:type="dxa"/>
              <w:bottom w:w="70" w:type="dxa"/>
              <w:right w:w="100" w:type="dxa"/>
            </w:tcMar>
            <w:vAlign w:val="center"/>
          </w:tcPr>
          <w:p w:rsidR="00411A8E" w:rsidRDefault="0096458E">
            <w:r>
              <w:rPr>
                <w:color w:val="1A1A1A"/>
                <w:sz w:val="18"/>
                <w:szCs w:val="18"/>
              </w:rPr>
              <w:t>Interpreting driver bytes into “a valid credential is available,” independent of the physical reader chip.</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Bytes from the reader driver</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Decide if the credential is allowed to charge — that's Authorization's job</w:t>
            </w:r>
          </w:p>
        </w:tc>
      </w:tr>
      <w:tr w:rsidR="00411A8E">
        <w:tblPrEx>
          <w:tblCellMar>
            <w:top w:w="0" w:type="dxa"/>
            <w:bottom w:w="0" w:type="dxa"/>
          </w:tblCellMar>
        </w:tblPrEx>
        <w:tc>
          <w:tcPr>
            <w:tcW w:w="1650" w:type="dxa"/>
            <w:tcMar>
              <w:top w:w="70" w:type="dxa"/>
              <w:left w:w="100" w:type="dxa"/>
              <w:bottom w:w="70" w:type="dxa"/>
              <w:right w:w="100" w:type="dxa"/>
            </w:tcMar>
            <w:vAlign w:val="center"/>
          </w:tcPr>
          <w:p w:rsidR="00411A8E" w:rsidRDefault="0096458E">
            <w:r>
              <w:rPr>
                <w:color w:val="1A1A1A"/>
                <w:sz w:val="18"/>
                <w:szCs w:val="18"/>
              </w:rPr>
              <w:t>Session Manager</w:t>
            </w:r>
          </w:p>
        </w:tc>
        <w:tc>
          <w:tcPr>
            <w:tcW w:w="3300" w:type="dxa"/>
            <w:tcMar>
              <w:top w:w="70" w:type="dxa"/>
              <w:left w:w="100" w:type="dxa"/>
              <w:bottom w:w="70" w:type="dxa"/>
              <w:right w:w="100" w:type="dxa"/>
            </w:tcMar>
            <w:vAlign w:val="center"/>
          </w:tcPr>
          <w:p w:rsidR="00411A8E" w:rsidRDefault="0096458E">
            <w:r>
              <w:rPr>
                <w:color w:val="1A1A1A"/>
                <w:sz w:val="18"/>
                <w:szCs w:val="18"/>
              </w:rPr>
              <w:t>The lifecycle of one charging session: ID, timestamps, energy, stop reason, status.</w:t>
            </w:r>
          </w:p>
        </w:tc>
        <w:tc>
          <w:tcPr>
            <w:tcW w:w="2200" w:type="dxa"/>
            <w:tcMar>
              <w:top w:w="70" w:type="dxa"/>
              <w:left w:w="100" w:type="dxa"/>
              <w:bottom w:w="70" w:type="dxa"/>
              <w:right w:w="100" w:type="dxa"/>
            </w:tcMar>
            <w:vAlign w:val="center"/>
          </w:tcPr>
          <w:p w:rsidR="00411A8E" w:rsidRDefault="0096458E">
            <w:r>
              <w:rPr>
                <w:color w:val="1A1A1A"/>
                <w:sz w:val="18"/>
                <w:szCs w:val="18"/>
              </w:rPr>
              <w:t>Events from Application</w:t>
            </w:r>
          </w:p>
        </w:tc>
        <w:tc>
          <w:tcPr>
            <w:tcW w:w="2200" w:type="dxa"/>
            <w:tcMar>
              <w:top w:w="70" w:type="dxa"/>
              <w:left w:w="100" w:type="dxa"/>
              <w:bottom w:w="70" w:type="dxa"/>
              <w:right w:w="100" w:type="dxa"/>
            </w:tcMar>
            <w:vAlign w:val="center"/>
          </w:tcPr>
          <w:p w:rsidR="00411A8E" w:rsidRDefault="0096458E">
            <w:r>
              <w:rPr>
                <w:color w:val="1A1A1A"/>
                <w:sz w:val="18"/>
                <w:szCs w:val="18"/>
              </w:rPr>
              <w:t>Decide where the charger currently is — that's the state machine's job</w:t>
            </w:r>
          </w:p>
        </w:tc>
      </w:tr>
      <w:tr w:rsidR="00411A8E">
        <w:tblPrEx>
          <w:tblCellMar>
            <w:top w:w="0" w:type="dxa"/>
            <w:bottom w:w="0" w:type="dxa"/>
          </w:tblCellMar>
        </w:tblPrEx>
        <w:tc>
          <w:tcPr>
            <w:tcW w:w="1650" w:type="dxa"/>
            <w:shd w:val="clear" w:color="auto" w:fill="F5F8FB"/>
            <w:tcMar>
              <w:top w:w="70" w:type="dxa"/>
              <w:left w:w="100" w:type="dxa"/>
              <w:bottom w:w="70" w:type="dxa"/>
              <w:right w:w="100" w:type="dxa"/>
            </w:tcMar>
            <w:vAlign w:val="center"/>
          </w:tcPr>
          <w:p w:rsidR="00411A8E" w:rsidRDefault="0096458E">
            <w:r>
              <w:rPr>
                <w:color w:val="1A1A1A"/>
                <w:sz w:val="18"/>
                <w:szCs w:val="18"/>
              </w:rPr>
              <w:t>Current Limit Manager</w:t>
            </w:r>
          </w:p>
        </w:tc>
        <w:tc>
          <w:tcPr>
            <w:tcW w:w="3300" w:type="dxa"/>
            <w:shd w:val="clear" w:color="auto" w:fill="F5F8FB"/>
            <w:tcMar>
              <w:top w:w="70" w:type="dxa"/>
              <w:left w:w="100" w:type="dxa"/>
              <w:bottom w:w="70" w:type="dxa"/>
              <w:right w:w="100" w:type="dxa"/>
            </w:tcMar>
            <w:vAlign w:val="center"/>
          </w:tcPr>
          <w:p w:rsidR="00411A8E" w:rsidRDefault="0096458E">
            <w:r>
              <w:rPr>
                <w:color w:val="1A1A1A"/>
                <w:sz w:val="18"/>
                <w:szCs w:val="18"/>
              </w:rPr>
              <w:t>Arbitrating EVSE max, cable/connector limit, backend limit, site limit, and thermal derating into one advertised current.</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Thermal status, backend/site limits, hardware rating</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Generate the CP PWM itself — it only decides the number</w:t>
            </w:r>
          </w:p>
        </w:tc>
      </w:tr>
      <w:tr w:rsidR="00411A8E">
        <w:tblPrEx>
          <w:tblCellMar>
            <w:top w:w="0" w:type="dxa"/>
            <w:bottom w:w="0" w:type="dxa"/>
          </w:tblCellMar>
        </w:tblPrEx>
        <w:tc>
          <w:tcPr>
            <w:tcW w:w="1650" w:type="dxa"/>
            <w:tcMar>
              <w:top w:w="70" w:type="dxa"/>
              <w:left w:w="100" w:type="dxa"/>
              <w:bottom w:w="70" w:type="dxa"/>
              <w:right w:w="100" w:type="dxa"/>
            </w:tcMar>
            <w:vAlign w:val="center"/>
          </w:tcPr>
          <w:p w:rsidR="00411A8E" w:rsidRDefault="0096458E">
            <w:r>
              <w:rPr>
                <w:color w:val="1A1A1A"/>
                <w:sz w:val="18"/>
                <w:szCs w:val="18"/>
              </w:rPr>
              <w:t>Communication</w:t>
            </w:r>
          </w:p>
        </w:tc>
        <w:tc>
          <w:tcPr>
            <w:tcW w:w="3300" w:type="dxa"/>
            <w:tcMar>
              <w:top w:w="70" w:type="dxa"/>
              <w:left w:w="100" w:type="dxa"/>
              <w:bottom w:w="70" w:type="dxa"/>
              <w:right w:w="100" w:type="dxa"/>
            </w:tcMar>
            <w:vAlign w:val="center"/>
          </w:tcPr>
          <w:p w:rsidR="00411A8E" w:rsidRDefault="0096458E">
            <w:r>
              <w:rPr>
                <w:color w:val="1A1A1A"/>
                <w:sz w:val="18"/>
                <w:szCs w:val="18"/>
              </w:rPr>
              <w:t>External connectivity (Ethernet/Wi-Fi/4G/UART) — receiving remote commands, sending status/session/metering/fault reports.</w:t>
            </w:r>
          </w:p>
        </w:tc>
        <w:tc>
          <w:tcPr>
            <w:tcW w:w="2200" w:type="dxa"/>
            <w:tcMar>
              <w:top w:w="70" w:type="dxa"/>
              <w:left w:w="100" w:type="dxa"/>
              <w:bottom w:w="70" w:type="dxa"/>
              <w:right w:w="100" w:type="dxa"/>
            </w:tcMar>
            <w:vAlign w:val="center"/>
          </w:tcPr>
          <w:p w:rsidR="00411A8E" w:rsidRDefault="0096458E">
            <w:r>
              <w:rPr>
                <w:color w:val="1A1A1A"/>
                <w:sz w:val="18"/>
                <w:szCs w:val="18"/>
              </w:rPr>
              <w:t>Backend messages</w:t>
            </w:r>
          </w:p>
        </w:tc>
        <w:tc>
          <w:tcPr>
            <w:tcW w:w="2200" w:type="dxa"/>
            <w:tcMar>
              <w:top w:w="70" w:type="dxa"/>
              <w:left w:w="100" w:type="dxa"/>
              <w:bottom w:w="70" w:type="dxa"/>
              <w:right w:w="100" w:type="dxa"/>
            </w:tcMar>
            <w:vAlign w:val="center"/>
          </w:tcPr>
          <w:p w:rsidR="00411A8E" w:rsidRDefault="0096458E">
            <w:r>
              <w:rPr>
                <w:color w:val="1A1A1A"/>
                <w:sz w:val="18"/>
                <w:szCs w:val="18"/>
              </w:rPr>
              <w:t>Control hardware directly (see Section 9 rule)</w:t>
            </w:r>
          </w:p>
        </w:tc>
      </w:tr>
      <w:tr w:rsidR="00411A8E">
        <w:tblPrEx>
          <w:tblCellMar>
            <w:top w:w="0" w:type="dxa"/>
            <w:bottom w:w="0" w:type="dxa"/>
          </w:tblCellMar>
        </w:tblPrEx>
        <w:tc>
          <w:tcPr>
            <w:tcW w:w="1650" w:type="dxa"/>
            <w:shd w:val="clear" w:color="auto" w:fill="F5F8FB"/>
            <w:tcMar>
              <w:top w:w="70" w:type="dxa"/>
              <w:left w:w="100" w:type="dxa"/>
              <w:bottom w:w="70" w:type="dxa"/>
              <w:right w:w="100" w:type="dxa"/>
            </w:tcMar>
            <w:vAlign w:val="center"/>
          </w:tcPr>
          <w:p w:rsidR="00411A8E" w:rsidRDefault="0096458E">
            <w:r>
              <w:rPr>
                <w:color w:val="1A1A1A"/>
                <w:sz w:val="18"/>
                <w:szCs w:val="18"/>
              </w:rPr>
              <w:t>Storage</w:t>
            </w:r>
          </w:p>
        </w:tc>
        <w:tc>
          <w:tcPr>
            <w:tcW w:w="3300" w:type="dxa"/>
            <w:shd w:val="clear" w:color="auto" w:fill="F5F8FB"/>
            <w:tcMar>
              <w:top w:w="70" w:type="dxa"/>
              <w:left w:w="100" w:type="dxa"/>
              <w:bottom w:w="70" w:type="dxa"/>
              <w:right w:w="100" w:type="dxa"/>
            </w:tcMar>
            <w:vAlign w:val="center"/>
          </w:tcPr>
          <w:p w:rsidR="00411A8E" w:rsidRDefault="0096458E">
            <w:r>
              <w:rPr>
                <w:color w:val="1A1A1A"/>
                <w:sz w:val="18"/>
                <w:szCs w:val="18"/>
              </w:rPr>
              <w:t>Nonvolatile data — calibration, configuration, completed sessions, fault logs, lifetime energy — hiding whether it's internal flash or external EEPROM/flash.</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Store/retrieve requests</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Expose raw flash-sector operations to higher layers</w:t>
            </w:r>
          </w:p>
        </w:tc>
      </w:tr>
      <w:tr w:rsidR="00411A8E">
        <w:tblPrEx>
          <w:tblCellMar>
            <w:top w:w="0" w:type="dxa"/>
            <w:bottom w:w="0" w:type="dxa"/>
          </w:tblCellMar>
        </w:tblPrEx>
        <w:tc>
          <w:tcPr>
            <w:tcW w:w="1650" w:type="dxa"/>
            <w:tcMar>
              <w:top w:w="70" w:type="dxa"/>
              <w:left w:w="100" w:type="dxa"/>
              <w:bottom w:w="70" w:type="dxa"/>
              <w:right w:w="100" w:type="dxa"/>
            </w:tcMar>
            <w:vAlign w:val="center"/>
          </w:tcPr>
          <w:p w:rsidR="00411A8E" w:rsidRDefault="0096458E">
            <w:r>
              <w:rPr>
                <w:color w:val="1A1A1A"/>
                <w:sz w:val="18"/>
                <w:szCs w:val="18"/>
              </w:rPr>
              <w:t>Diagnostics</w:t>
            </w:r>
          </w:p>
        </w:tc>
        <w:tc>
          <w:tcPr>
            <w:tcW w:w="3300" w:type="dxa"/>
            <w:tcMar>
              <w:top w:w="70" w:type="dxa"/>
              <w:left w:w="100" w:type="dxa"/>
              <w:bottom w:w="70" w:type="dxa"/>
              <w:right w:w="100" w:type="dxa"/>
            </w:tcMar>
            <w:vAlign w:val="center"/>
          </w:tcPr>
          <w:p w:rsidR="00411A8E" w:rsidRDefault="0096458E">
            <w:r>
              <w:rPr>
                <w:color w:val="1A1A1A"/>
                <w:sz w:val="18"/>
                <w:szCs w:val="18"/>
              </w:rPr>
              <w:t xml:space="preserve">Subsystem health reporting — ADC, comms, CP, RFID, RCM, contactor health, </w:t>
            </w:r>
            <w:r>
              <w:rPr>
                <w:color w:val="1A1A1A"/>
                <w:sz w:val="18"/>
                <w:szCs w:val="18"/>
              </w:rPr>
              <w:lastRenderedPageBreak/>
              <w:t>sensor validity, reset reason. Used heavily during SELF TEST and field service.</w:t>
            </w:r>
          </w:p>
        </w:tc>
        <w:tc>
          <w:tcPr>
            <w:tcW w:w="2200" w:type="dxa"/>
            <w:tcMar>
              <w:top w:w="70" w:type="dxa"/>
              <w:left w:w="100" w:type="dxa"/>
              <w:bottom w:w="70" w:type="dxa"/>
              <w:right w:w="100" w:type="dxa"/>
            </w:tcMar>
            <w:vAlign w:val="center"/>
          </w:tcPr>
          <w:p w:rsidR="00411A8E" w:rsidRDefault="0096458E">
            <w:r>
              <w:rPr>
                <w:color w:val="1A1A1A"/>
                <w:sz w:val="18"/>
                <w:szCs w:val="18"/>
              </w:rPr>
              <w:lastRenderedPageBreak/>
              <w:t>Module health states</w:t>
            </w:r>
          </w:p>
        </w:tc>
        <w:tc>
          <w:tcPr>
            <w:tcW w:w="2200" w:type="dxa"/>
            <w:tcMar>
              <w:top w:w="70" w:type="dxa"/>
              <w:left w:w="100" w:type="dxa"/>
              <w:bottom w:w="70" w:type="dxa"/>
              <w:right w:w="100" w:type="dxa"/>
            </w:tcMar>
            <w:vAlign w:val="center"/>
          </w:tcPr>
          <w:p w:rsidR="00411A8E" w:rsidRDefault="0096458E">
            <w:r>
              <w:rPr>
                <w:color w:val="1A1A1A"/>
                <w:sz w:val="18"/>
                <w:szCs w:val="18"/>
              </w:rPr>
              <w:t>Make control decisions</w:t>
            </w:r>
          </w:p>
        </w:tc>
      </w:tr>
      <w:tr w:rsidR="00411A8E">
        <w:tblPrEx>
          <w:tblCellMar>
            <w:top w:w="0" w:type="dxa"/>
            <w:bottom w:w="0" w:type="dxa"/>
          </w:tblCellMar>
        </w:tblPrEx>
        <w:tc>
          <w:tcPr>
            <w:tcW w:w="1650" w:type="dxa"/>
            <w:shd w:val="clear" w:color="auto" w:fill="F5F8FB"/>
            <w:tcMar>
              <w:top w:w="70" w:type="dxa"/>
              <w:left w:w="100" w:type="dxa"/>
              <w:bottom w:w="70" w:type="dxa"/>
              <w:right w:w="100" w:type="dxa"/>
            </w:tcMar>
            <w:vAlign w:val="center"/>
          </w:tcPr>
          <w:p w:rsidR="00411A8E" w:rsidRDefault="0096458E">
            <w:r>
              <w:rPr>
                <w:color w:val="1A1A1A"/>
                <w:sz w:val="18"/>
                <w:szCs w:val="18"/>
              </w:rPr>
              <w:lastRenderedPageBreak/>
              <w:t>Watchdog</w:t>
            </w:r>
          </w:p>
        </w:tc>
        <w:tc>
          <w:tcPr>
            <w:tcW w:w="3300" w:type="dxa"/>
            <w:shd w:val="clear" w:color="auto" w:fill="F5F8FB"/>
            <w:tcMar>
              <w:top w:w="70" w:type="dxa"/>
              <w:left w:w="100" w:type="dxa"/>
              <w:bottom w:w="70" w:type="dxa"/>
              <w:right w:w="100" w:type="dxa"/>
            </w:tcMar>
            <w:vAlign w:val="center"/>
          </w:tcPr>
          <w:p w:rsidR="00411A8E" w:rsidRDefault="0096458E">
            <w:r>
              <w:rPr>
                <w:color w:val="1A1A1A"/>
                <w:sz w:val="18"/>
                <w:szCs w:val="18"/>
              </w:rPr>
              <w:t>System-health supervision and refreshing the hardware watchdog — conditioned on actual application health, not blindly from an ISR.</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Task health status</w:t>
            </w:r>
          </w:p>
        </w:tc>
        <w:tc>
          <w:tcPr>
            <w:tcW w:w="2200" w:type="dxa"/>
            <w:shd w:val="clear" w:color="auto" w:fill="F5F8FB"/>
            <w:tcMar>
              <w:top w:w="70" w:type="dxa"/>
              <w:left w:w="100" w:type="dxa"/>
              <w:bottom w:w="70" w:type="dxa"/>
              <w:right w:w="100" w:type="dxa"/>
            </w:tcMar>
            <w:vAlign w:val="center"/>
          </w:tcPr>
          <w:p w:rsidR="00411A8E" w:rsidRDefault="0096458E">
            <w:r>
              <w:rPr>
                <w:color w:val="1A1A1A"/>
                <w:sz w:val="18"/>
                <w:szCs w:val="18"/>
              </w:rPr>
              <w:t>Refresh unconditionally regardless of application state</w:t>
            </w:r>
          </w:p>
        </w:tc>
      </w:tr>
    </w:tbl>
    <w:p w:rsidR="00411A8E" w:rsidRDefault="00411A8E">
      <w:pPr>
        <w:spacing w:after="140"/>
      </w:pPr>
    </w:p>
    <w:tbl>
      <w:tblPr>
        <w:tblW w:w="9350" w:type="dxa"/>
        <w:tblBorders>
          <w:top w:val="single" w:sz="4" w:space="0" w:color="C98A1D"/>
          <w:left w:val="single" w:sz="16" w:space="0" w:color="C98A1D"/>
          <w:bottom w:val="single" w:sz="4" w:space="0" w:color="C98A1D"/>
          <w:right w:val="single" w:sz="4" w:space="0" w:color="C98A1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FFF3D6"/>
            <w:tcMar>
              <w:top w:w="140" w:type="dxa"/>
              <w:left w:w="200" w:type="dxa"/>
              <w:bottom w:w="160" w:type="dxa"/>
              <w:right w:w="200" w:type="dxa"/>
            </w:tcMar>
          </w:tcPr>
          <w:p w:rsidR="00411A8E" w:rsidRDefault="0096458E">
            <w:pPr>
              <w:spacing w:after="80"/>
            </w:pPr>
            <w:r>
              <w:rPr>
                <w:b/>
                <w:bCs/>
                <w:color w:val="5C3E00"/>
              </w:rPr>
              <w:t>IMPORTANT</w:t>
            </w:r>
          </w:p>
          <w:p w:rsidR="00411A8E" w:rsidRDefault="0096458E">
            <w:pPr>
              <w:spacing w:after="60" w:line="260" w:lineRule="auto"/>
            </w:pPr>
            <w:r>
              <w:rPr>
                <w:color w:val="1A1A1A"/>
                <w:sz w:val="20"/>
                <w:szCs w:val="20"/>
              </w:rPr>
              <w:t>Safety Manager and Fault Manager are often confused. Safety Manager asks “what unsafe condition exists right now?” Fault Manager asks “how do we record, classify, latch, and recover from that?” They are separate services with separate ownership.</w:t>
            </w:r>
          </w:p>
        </w:tc>
      </w:tr>
    </w:tbl>
    <w:p w:rsidR="00411A8E" w:rsidRDefault="0096458E">
      <w:r>
        <w:br w:type="page"/>
      </w:r>
    </w:p>
    <w:p w:rsidR="00411A8E" w:rsidRDefault="0096458E">
      <w:pPr>
        <w:pStyle w:val="Heading1"/>
        <w:pBdr>
          <w:bottom w:val="single" w:sz="6" w:space="4" w:color="2C5F8A"/>
        </w:pBdr>
        <w:spacing w:before="380" w:after="160"/>
      </w:pPr>
      <w:bookmarkStart w:id="13" w:name="_Toc236060602"/>
      <w:r>
        <w:rPr>
          <w:b/>
          <w:bCs/>
          <w:color w:val="123456"/>
        </w:rPr>
        <w:lastRenderedPageBreak/>
        <w:t>6.  Application / State Machine</w:t>
      </w:r>
      <w:bookmarkEnd w:id="13"/>
    </w:p>
    <w:p w:rsidR="00411A8E" w:rsidRDefault="0096458E">
      <w:pPr>
        <w:spacing w:after="140" w:line="276" w:lineRule="auto"/>
      </w:pPr>
      <w:r>
        <w:t>The Application layer coordinates charger behavior by asking Services meaningful questions — it never reads a register or checks a GPIO itself. The 13-state machine lives here, one handler per state under Application/States/</w:t>
      </w:r>
      <w:r>
        <w:t>.</w:t>
      </w:r>
    </w:p>
    <w:p w:rsidR="00411A8E" w:rsidRDefault="0096458E">
      <w:pPr>
        <w:pBdr>
          <w:top w:val="single" w:sz="4" w:space="4" w:color="C9D2DC"/>
          <w:left w:val="single" w:sz="4" w:space="4" w:color="C9D2DC"/>
          <w:bottom w:val="single" w:sz="4" w:space="4" w:color="C9D2DC"/>
          <w:right w:val="single" w:sz="4" w:space="4" w:color="C9D2DC"/>
        </w:pBdr>
        <w:shd w:val="clear" w:color="auto" w:fill="F5F7FA"/>
        <w:spacing w:before="120" w:after="200"/>
      </w:pPr>
      <w:r>
        <w:rPr>
          <w:rFonts w:ascii="Consolas" w:eastAsia="Consolas" w:hAnsi="Consolas" w:cs="Consolas"/>
          <w:color w:val="2A2F36"/>
          <w:sz w:val="18"/>
          <w:szCs w:val="18"/>
        </w:rPr>
        <w:t>Application/</w:t>
      </w:r>
      <w:r>
        <w:rPr>
          <w:rFonts w:ascii="Consolas" w:eastAsia="Consolas" w:hAnsi="Consolas" w:cs="Consolas"/>
          <w:color w:val="2A2F36"/>
          <w:sz w:val="18"/>
          <w:szCs w:val="18"/>
        </w:rPr>
        <w:br/>
        <w:t>├── evse_app.c / evse_app.h</w:t>
      </w:r>
      <w:r>
        <w:rPr>
          <w:rFonts w:ascii="Consolas" w:eastAsia="Consolas" w:hAnsi="Consolas" w:cs="Consolas"/>
          <w:color w:val="2A2F36"/>
          <w:sz w:val="18"/>
          <w:szCs w:val="18"/>
        </w:rPr>
        <w:br/>
        <w:t>├── evse_state_machine.c / evse_state_machine.h</w:t>
      </w:r>
      <w:r>
        <w:rPr>
          <w:rFonts w:ascii="Consolas" w:eastAsia="Consolas" w:hAnsi="Consolas" w:cs="Consolas"/>
          <w:color w:val="2A2F36"/>
          <w:sz w:val="18"/>
          <w:szCs w:val="18"/>
        </w:rPr>
        <w:br/>
        <w:t>└── States/</w:t>
      </w:r>
      <w:r>
        <w:rPr>
          <w:rFonts w:ascii="Consolas" w:eastAsia="Consolas" w:hAnsi="Consolas" w:cs="Consolas"/>
          <w:color w:val="2A2F36"/>
          <w:sz w:val="18"/>
          <w:szCs w:val="18"/>
        </w:rPr>
        <w:br/>
        <w:t xml:space="preserve">    ├── initialization        ├── charging_preparation</w:t>
      </w:r>
      <w:r>
        <w:rPr>
          <w:rFonts w:ascii="Consolas" w:eastAsia="Consolas" w:hAnsi="Consolas" w:cs="Consolas"/>
          <w:color w:val="2A2F36"/>
          <w:sz w:val="18"/>
          <w:szCs w:val="18"/>
        </w:rPr>
        <w:br/>
        <w:t xml:space="preserve">    ├── self_test             ├── final_safety_check</w:t>
      </w:r>
      <w:r>
        <w:rPr>
          <w:rFonts w:ascii="Consolas" w:eastAsia="Consolas" w:hAnsi="Consolas" w:cs="Consolas"/>
          <w:color w:val="2A2F36"/>
          <w:sz w:val="18"/>
          <w:szCs w:val="18"/>
        </w:rPr>
        <w:br/>
        <w:t xml:space="preserve">    ├── idle                  ├── charging</w:t>
      </w:r>
      <w:r>
        <w:rPr>
          <w:rFonts w:ascii="Consolas" w:eastAsia="Consolas" w:hAnsi="Consolas" w:cs="Consolas"/>
          <w:color w:val="2A2F36"/>
          <w:sz w:val="18"/>
          <w:szCs w:val="18"/>
        </w:rPr>
        <w:br/>
        <w:t xml:space="preserve">  </w:t>
      </w:r>
      <w:r>
        <w:rPr>
          <w:rFonts w:ascii="Consolas" w:eastAsia="Consolas" w:hAnsi="Consolas" w:cs="Consolas"/>
          <w:color w:val="2A2F36"/>
          <w:sz w:val="18"/>
          <w:szCs w:val="18"/>
        </w:rPr>
        <w:t xml:space="preserve">  ├── ev_connected          ├── stopping</w:t>
      </w:r>
      <w:r>
        <w:rPr>
          <w:rFonts w:ascii="Consolas" w:eastAsia="Consolas" w:hAnsi="Consolas" w:cs="Consolas"/>
          <w:color w:val="2A2F36"/>
          <w:sz w:val="18"/>
          <w:szCs w:val="18"/>
        </w:rPr>
        <w:br/>
        <w:t xml:space="preserve">    ├── authorization         ├── session_end</w:t>
      </w:r>
      <w:r>
        <w:rPr>
          <w:rFonts w:ascii="Consolas" w:eastAsia="Consolas" w:hAnsi="Consolas" w:cs="Consolas"/>
          <w:color w:val="2A2F36"/>
          <w:sz w:val="18"/>
          <w:szCs w:val="18"/>
        </w:rPr>
        <w:br/>
        <w:t xml:space="preserve">    │                        ├── wait_for_unplug</w:t>
      </w:r>
      <w:r>
        <w:rPr>
          <w:rFonts w:ascii="Consolas" w:eastAsia="Consolas" w:hAnsi="Consolas" w:cs="Consolas"/>
          <w:color w:val="2A2F36"/>
          <w:sz w:val="18"/>
          <w:szCs w:val="18"/>
        </w:rPr>
        <w:br/>
        <w:t xml:space="preserve">    │                        └── fault</w:t>
      </w:r>
    </w:p>
    <w:p w:rsidR="00411A8E" w:rsidRDefault="0096458E">
      <w:pPr>
        <w:spacing w:after="140" w:line="276" w:lineRule="auto"/>
      </w:pPr>
      <w:r>
        <w:rPr>
          <w:i/>
          <w:iCs/>
          <w:color w:val="44505E"/>
          <w:sz w:val="20"/>
          <w:szCs w:val="20"/>
        </w:rPr>
        <w:t>Power On is more of a system/reset condition than a normal application-state hand</w:t>
      </w:r>
      <w:r>
        <w:rPr>
          <w:i/>
          <w:iCs/>
          <w:color w:val="44505E"/>
          <w:sz w:val="20"/>
          <w:szCs w:val="20"/>
        </w:rPr>
        <w:t>ler.</w:t>
      </w:r>
    </w:p>
    <w:p w:rsidR="00411A8E" w:rsidRDefault="00411A8E">
      <w:pPr>
        <w:spacing w:after="100"/>
      </w:pPr>
    </w:p>
    <w:p w:rsidR="00411A8E" w:rsidRDefault="0096458E">
      <w:pPr>
        <w:pStyle w:val="Heading3"/>
        <w:spacing w:before="200" w:after="90"/>
      </w:pPr>
      <w:bookmarkStart w:id="14" w:name="_Toc236060603"/>
      <w:r>
        <w:rPr>
          <w:b/>
          <w:bCs/>
          <w:color w:val="44505E"/>
        </w:rPr>
        <w:t>Example — what CHARGING actually does</w:t>
      </w:r>
      <w:bookmarkEnd w:id="14"/>
    </w:p>
    <w:p w:rsidR="00411A8E" w:rsidRDefault="0096458E">
      <w:pPr>
        <w:spacing w:after="140" w:line="276" w:lineRule="auto"/>
      </w:pPr>
      <w:r>
        <w:t>While in STATE_CHARGING, the application asks Services meaningful questions and acts on the answers:</w:t>
      </w:r>
    </w:p>
    <w:p w:rsidR="00411A8E" w:rsidRDefault="0096458E">
      <w:pPr>
        <w:pStyle w:val="ListParagraph"/>
        <w:numPr>
          <w:ilvl w:val="0"/>
          <w:numId w:val="2"/>
        </w:numPr>
        <w:spacing w:after="55" w:line="264" w:lineRule="auto"/>
      </w:pPr>
      <w:r>
        <w:t>CP Manager — is the EV still requesting energy?</w:t>
      </w:r>
    </w:p>
    <w:p w:rsidR="00411A8E" w:rsidRDefault="0096458E">
      <w:pPr>
        <w:pStyle w:val="ListParagraph"/>
        <w:numPr>
          <w:ilvl w:val="0"/>
          <w:numId w:val="2"/>
        </w:numPr>
        <w:spacing w:after="55" w:line="264" w:lineRule="auto"/>
      </w:pPr>
      <w:r>
        <w:t>Safety Manager — any critical safety condition?</w:t>
      </w:r>
    </w:p>
    <w:p w:rsidR="00411A8E" w:rsidRDefault="0096458E">
      <w:pPr>
        <w:pStyle w:val="ListParagraph"/>
        <w:numPr>
          <w:ilvl w:val="0"/>
          <w:numId w:val="2"/>
        </w:numPr>
        <w:spacing w:after="55" w:line="264" w:lineRule="auto"/>
      </w:pPr>
      <w:r>
        <w:t>Contactor Manager — is the contactor actually closed?</w:t>
      </w:r>
    </w:p>
    <w:p w:rsidR="00411A8E" w:rsidRDefault="0096458E">
      <w:pPr>
        <w:pStyle w:val="ListParagraph"/>
        <w:numPr>
          <w:ilvl w:val="0"/>
          <w:numId w:val="2"/>
        </w:numPr>
        <w:spacing w:after="55" w:line="264" w:lineRule="auto"/>
      </w:pPr>
      <w:r>
        <w:t>Measurement — are measurements healthy?</w:t>
      </w:r>
    </w:p>
    <w:p w:rsidR="00411A8E" w:rsidRDefault="0096458E">
      <w:pPr>
        <w:pStyle w:val="ListParagraph"/>
        <w:numPr>
          <w:ilvl w:val="0"/>
          <w:numId w:val="2"/>
        </w:numPr>
        <w:spacing w:after="55" w:line="264" w:lineRule="auto"/>
      </w:pPr>
      <w:r>
        <w:t>Communication — has the backend requested a stop?</w:t>
      </w:r>
    </w:p>
    <w:p w:rsidR="00411A8E" w:rsidRDefault="0096458E">
      <w:pPr>
        <w:pStyle w:val="ListParagraph"/>
        <w:numPr>
          <w:ilvl w:val="0"/>
          <w:numId w:val="2"/>
        </w:numPr>
        <w:spacing w:after="55" w:line="264" w:lineRule="auto"/>
      </w:pPr>
      <w:r>
        <w:t>Session — update the session record.</w:t>
      </w:r>
    </w:p>
    <w:p w:rsidR="00411A8E" w:rsidRDefault="0096458E">
      <w:pPr>
        <w:spacing w:after="140" w:line="276" w:lineRule="auto"/>
      </w:pPr>
      <w:r>
        <w:t>From those answers it decides: continue charging, stop, or fault. That deci</w:t>
      </w:r>
      <w:r>
        <w:t>sion — not the underlying measurement — is the state machine's job.</w:t>
      </w:r>
    </w:p>
    <w:p w:rsidR="00411A8E" w:rsidRDefault="00411A8E">
      <w:pPr>
        <w:spacing w:after="120"/>
      </w:pPr>
    </w:p>
    <w:tbl>
      <w:tblPr>
        <w:tblW w:w="9350" w:type="dxa"/>
        <w:tblBorders>
          <w:top w:val="single" w:sz="4" w:space="0" w:color="2C5F8A"/>
          <w:left w:val="single" w:sz="16"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EAF2FB"/>
            <w:tcMar>
              <w:top w:w="140" w:type="dxa"/>
              <w:left w:w="200" w:type="dxa"/>
              <w:bottom w:w="160" w:type="dxa"/>
              <w:right w:w="200" w:type="dxa"/>
            </w:tcMar>
          </w:tcPr>
          <w:p w:rsidR="00411A8E" w:rsidRDefault="0096458E">
            <w:pPr>
              <w:spacing w:after="80"/>
            </w:pPr>
            <w:r>
              <w:rPr>
                <w:b/>
                <w:bCs/>
                <w:color w:val="1B3A57"/>
              </w:rPr>
              <w:t>ARCHITECTURE RULE</w:t>
            </w:r>
          </w:p>
          <w:p w:rsidR="00411A8E" w:rsidRDefault="0096458E">
            <w:pPr>
              <w:pStyle w:val="ListParagraph"/>
              <w:numPr>
                <w:ilvl w:val="0"/>
                <w:numId w:val="2"/>
              </w:numPr>
              <w:spacing w:after="60" w:line="260" w:lineRule="auto"/>
            </w:pPr>
            <w:r>
              <w:rPr>
                <w:color w:val="1A1A1A"/>
                <w:sz w:val="20"/>
                <w:szCs w:val="20"/>
              </w:rPr>
              <w:t>Good: CHARGING state asks — “Safety status? CP state? Stop request? Contactor status?” and consumes meaningful information.</w:t>
            </w:r>
          </w:p>
          <w:p w:rsidR="00411A8E" w:rsidRDefault="0096458E">
            <w:pPr>
              <w:pStyle w:val="ListParagraph"/>
              <w:numPr>
                <w:ilvl w:val="0"/>
                <w:numId w:val="2"/>
              </w:numPr>
              <w:spacing w:after="60" w:line="260" w:lineRule="auto"/>
            </w:pPr>
            <w:r>
              <w:rPr>
                <w:color w:val="1A1A1A"/>
                <w:sz w:val="20"/>
                <w:szCs w:val="20"/>
              </w:rPr>
              <w:t>Bad: CHARGING state directly reads an ADC, ca</w:t>
            </w:r>
            <w:r>
              <w:rPr>
                <w:color w:val="1A1A1A"/>
                <w:sz w:val="20"/>
                <w:szCs w:val="20"/>
              </w:rPr>
              <w:t>lculates RMS, checks a GPIO, reads a PN5180 register, or calculates a CP threshold itself.</w:t>
            </w:r>
          </w:p>
        </w:tc>
      </w:tr>
    </w:tbl>
    <w:p w:rsidR="00411A8E" w:rsidRDefault="0096458E">
      <w:r>
        <w:br w:type="page"/>
      </w:r>
    </w:p>
    <w:p w:rsidR="00411A8E" w:rsidRDefault="0096458E">
      <w:pPr>
        <w:pStyle w:val="Heading1"/>
        <w:pBdr>
          <w:bottom w:val="single" w:sz="6" w:space="4" w:color="2C5F8A"/>
        </w:pBdr>
        <w:spacing w:before="380" w:after="160"/>
      </w:pPr>
      <w:bookmarkStart w:id="15" w:name="_Toc236060604"/>
      <w:r>
        <w:rPr>
          <w:b/>
          <w:bCs/>
          <w:color w:val="123456"/>
        </w:rPr>
        <w:lastRenderedPageBreak/>
        <w:t>7.  Important Data Flows</w:t>
      </w:r>
      <w:bookmarkEnd w:id="15"/>
    </w:p>
    <w:p w:rsidR="00411A8E" w:rsidRDefault="0096458E">
      <w:pPr>
        <w:spacing w:after="140" w:line="276" w:lineRule="auto"/>
      </w:pPr>
      <w:r>
        <w:t>Short, concrete paths through the layers for the flows that matter most day to day. Each shows the same pattern: hardware → BSP → Service → whoever consumes the result.</w:t>
      </w:r>
    </w:p>
    <w:p w:rsidR="00411A8E" w:rsidRDefault="0096458E">
      <w:pPr>
        <w:pStyle w:val="Heading3"/>
        <w:spacing w:before="200" w:after="90"/>
      </w:pPr>
      <w:bookmarkStart w:id="16" w:name="_Toc236060605"/>
      <w:r>
        <w:rPr>
          <w:b/>
          <w:bCs/>
          <w:color w:val="44505E"/>
        </w:rPr>
        <w:t>7.1  Voltage / Current Measurement</w:t>
      </w:r>
      <w:bookmarkEnd w:id="16"/>
    </w:p>
    <w:p w:rsidR="00411A8E" w:rsidRDefault="0096458E">
      <w:pPr>
        <w:spacing w:before="120" w:after="80"/>
        <w:jc w:val="center"/>
      </w:pPr>
      <w:r>
        <w:rPr>
          <w:noProof/>
        </w:rPr>
        <w:drawing>
          <wp:inline distT="0" distB="0" distL="0" distR="0">
            <wp:extent cx="4210050" cy="313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3133725"/>
                    </a:xfrm>
                    <a:prstGeom prst="rect">
                      <a:avLst/>
                    </a:prstGeom>
                  </pic:spPr>
                </pic:pic>
              </a:graphicData>
            </a:graphic>
          </wp:inline>
        </w:drawing>
      </w:r>
    </w:p>
    <w:p w:rsidR="00411A8E" w:rsidRDefault="0096458E">
      <w:pPr>
        <w:spacing w:after="220"/>
        <w:jc w:val="center"/>
      </w:pPr>
      <w:r>
        <w:rPr>
          <w:i/>
          <w:iCs/>
          <w:color w:val="44505E"/>
          <w:sz w:val="19"/>
          <w:szCs w:val="19"/>
        </w:rPr>
        <w:t>Figure 2. Measurement fans out to every consumer that needs it.</w:t>
      </w:r>
    </w:p>
    <w:p w:rsidR="00411A8E" w:rsidRDefault="0096458E">
      <w:pPr>
        <w:spacing w:after="140" w:line="276" w:lineRule="auto"/>
      </w:pPr>
      <w:r>
        <w:t>A single measurement is taken once and distributed to every consumer that needs it — Safety Manager for protection, Metering for energy accounting, and Application/UI for display. Each measure</w:t>
      </w:r>
      <w:r>
        <w:t>ment carries a validity flag and an age, so a stale or implausible reading can be caught by Safety Manager rather than silently used.</w:t>
      </w:r>
    </w:p>
    <w:p w:rsidR="00411A8E" w:rsidRDefault="00411A8E">
      <w:pPr>
        <w:spacing w:after="140"/>
      </w:pPr>
    </w:p>
    <w:p w:rsidR="00411A8E" w:rsidRDefault="0096458E">
      <w:pPr>
        <w:pStyle w:val="Heading3"/>
        <w:spacing w:before="200" w:after="90"/>
      </w:pPr>
      <w:bookmarkStart w:id="17" w:name="_Toc236060606"/>
      <w:r>
        <w:rPr>
          <w:b/>
          <w:bCs/>
          <w:color w:val="44505E"/>
        </w:rPr>
        <w:t>7.2  CP Input Path</w:t>
      </w:r>
      <w:bookmarkEnd w:id="17"/>
    </w:p>
    <w:p w:rsidR="00411A8E" w:rsidRDefault="0096458E">
      <w:pPr>
        <w:spacing w:before="120" w:after="80"/>
        <w:jc w:val="center"/>
      </w:pPr>
      <w:r>
        <w:rPr>
          <w:noProof/>
        </w:rPr>
        <w:lastRenderedPageBreak/>
        <w:drawing>
          <wp:inline distT="0" distB="0" distL="0" distR="0">
            <wp:extent cx="2381250" cy="910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9105900"/>
                    </a:xfrm>
                    <a:prstGeom prst="rect">
                      <a:avLst/>
                    </a:prstGeom>
                  </pic:spPr>
                </pic:pic>
              </a:graphicData>
            </a:graphic>
          </wp:inline>
        </w:drawing>
      </w:r>
    </w:p>
    <w:p w:rsidR="00411A8E" w:rsidRDefault="0096458E">
      <w:pPr>
        <w:spacing w:after="220"/>
        <w:jc w:val="center"/>
      </w:pPr>
      <w:r>
        <w:rPr>
          <w:i/>
          <w:iCs/>
          <w:color w:val="44505E"/>
          <w:sz w:val="19"/>
          <w:szCs w:val="19"/>
        </w:rPr>
        <w:lastRenderedPageBreak/>
        <w:t>Figure 3. CP input — from the physical line to a named state.</w:t>
      </w:r>
    </w:p>
    <w:p w:rsidR="00411A8E" w:rsidRDefault="0096458E">
      <w:pPr>
        <w:spacing w:after="140" w:line="276" w:lineRule="auto"/>
      </w:pPr>
      <w:r>
        <w:t>The state machine only ever asks “what</w:t>
      </w:r>
      <w:r>
        <w:t xml:space="preserve"> is the CP state?” — it never needs to know ADC thresholds or timer registers. All of that interpretation is contained inside the CP Manager.</w:t>
      </w:r>
    </w:p>
    <w:p w:rsidR="00411A8E" w:rsidRDefault="00411A8E">
      <w:pPr>
        <w:spacing w:after="140"/>
      </w:pPr>
    </w:p>
    <w:p w:rsidR="00411A8E" w:rsidRDefault="0096458E">
      <w:pPr>
        <w:pStyle w:val="Heading3"/>
        <w:spacing w:before="200" w:after="90"/>
      </w:pPr>
      <w:bookmarkStart w:id="18" w:name="_Toc236060607"/>
      <w:r>
        <w:rPr>
          <w:b/>
          <w:bCs/>
          <w:color w:val="44505E"/>
        </w:rPr>
        <w:t>7.3  CP Output / PWM Path</w:t>
      </w:r>
      <w:bookmarkEnd w:id="18"/>
    </w:p>
    <w:p w:rsidR="00411A8E" w:rsidRDefault="0096458E">
      <w:pPr>
        <w:spacing w:before="120" w:after="80"/>
        <w:jc w:val="center"/>
      </w:pPr>
      <w:r>
        <w:rPr>
          <w:noProof/>
        </w:rPr>
        <w:drawing>
          <wp:inline distT="0" distB="0" distL="0" distR="0">
            <wp:extent cx="3105150" cy="663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6638925"/>
                    </a:xfrm>
                    <a:prstGeom prst="rect">
                      <a:avLst/>
                    </a:prstGeom>
                  </pic:spPr>
                </pic:pic>
              </a:graphicData>
            </a:graphic>
          </wp:inline>
        </w:drawing>
      </w:r>
    </w:p>
    <w:p w:rsidR="00411A8E" w:rsidRDefault="0096458E">
      <w:pPr>
        <w:spacing w:after="220"/>
        <w:jc w:val="center"/>
      </w:pPr>
      <w:r>
        <w:rPr>
          <w:i/>
          <w:iCs/>
          <w:color w:val="44505E"/>
          <w:sz w:val="19"/>
          <w:szCs w:val="19"/>
        </w:rPr>
        <w:t>Figure 4. CP output — from an advertised current to a physical duty cycle.</w:t>
      </w:r>
    </w:p>
    <w:p w:rsidR="00411A8E" w:rsidRDefault="0096458E">
      <w:pPr>
        <w:spacing w:after="140" w:line="276" w:lineRule="auto"/>
      </w:pPr>
      <w:r>
        <w:lastRenderedPageBreak/>
        <w:t>Current-li</w:t>
      </w:r>
      <w:r>
        <w:t>mit policy is deliberately kept out of the CP Manager: Current Limit Manager decides what current should be advertised; CP Manager only knows how to advertise a current once told.</w:t>
      </w:r>
    </w:p>
    <w:p w:rsidR="00411A8E" w:rsidRDefault="00411A8E">
      <w:pPr>
        <w:spacing w:after="140"/>
      </w:pPr>
    </w:p>
    <w:p w:rsidR="00411A8E" w:rsidRDefault="0096458E">
      <w:pPr>
        <w:pStyle w:val="Heading3"/>
        <w:spacing w:before="200" w:after="90"/>
      </w:pPr>
      <w:bookmarkStart w:id="19" w:name="_Toc236060608"/>
      <w:r>
        <w:rPr>
          <w:b/>
          <w:bCs/>
          <w:color w:val="44505E"/>
        </w:rPr>
        <w:t>7.4  RCM → Safety → Fault Path</w:t>
      </w:r>
      <w:bookmarkEnd w:id="19"/>
    </w:p>
    <w:p w:rsidR="00411A8E" w:rsidRDefault="0096458E">
      <w:pPr>
        <w:spacing w:before="120" w:after="80"/>
        <w:jc w:val="center"/>
      </w:pPr>
      <w:r>
        <w:rPr>
          <w:noProof/>
        </w:rPr>
        <w:drawing>
          <wp:inline distT="0" distB="0" distL="0" distR="0">
            <wp:extent cx="3476625" cy="5038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5038725"/>
                    </a:xfrm>
                    <a:prstGeom prst="rect">
                      <a:avLst/>
                    </a:prstGeom>
                  </pic:spPr>
                </pic:pic>
              </a:graphicData>
            </a:graphic>
          </wp:inline>
        </w:drawing>
      </w:r>
    </w:p>
    <w:p w:rsidR="00411A8E" w:rsidRDefault="0096458E">
      <w:pPr>
        <w:spacing w:after="220"/>
        <w:jc w:val="center"/>
      </w:pPr>
      <w:r>
        <w:rPr>
          <w:i/>
          <w:iCs/>
          <w:color w:val="44505E"/>
          <w:sz w:val="19"/>
          <w:szCs w:val="19"/>
        </w:rPr>
        <w:t>Figure 5. RCM detection through to a safet</w:t>
      </w:r>
      <w:r>
        <w:rPr>
          <w:i/>
          <w:iCs/>
          <w:color w:val="44505E"/>
          <w:sz w:val="19"/>
          <w:szCs w:val="19"/>
        </w:rPr>
        <w:t>y shutdown.</w:t>
      </w:r>
    </w:p>
    <w:p w:rsidR="00411A8E" w:rsidRDefault="0096458E">
      <w:pPr>
        <w:spacing w:after="140" w:line="276" w:lineRule="auto"/>
      </w:pPr>
      <w:r>
        <w:t>A physical RCM trip travels through BSP into Safety Manager (which recognizes the unsafe condition) and then Fault Manager (which classifies, latches, and records it) before Application performs a safety shutdown. Note this is firmware's monito</w:t>
      </w:r>
      <w:r>
        <w:t>ring and response path — it complements, and does not replace, any independent hardware-level disconnect the design requires for RCM-class conditions.</w:t>
      </w:r>
    </w:p>
    <w:p w:rsidR="00411A8E" w:rsidRDefault="00411A8E">
      <w:pPr>
        <w:spacing w:after="140"/>
      </w:pPr>
    </w:p>
    <w:p w:rsidR="00411A8E" w:rsidRDefault="0096458E">
      <w:pPr>
        <w:pStyle w:val="Heading3"/>
        <w:spacing w:before="200" w:after="90"/>
      </w:pPr>
      <w:bookmarkStart w:id="20" w:name="_Toc236060609"/>
      <w:r>
        <w:rPr>
          <w:b/>
          <w:bCs/>
          <w:color w:val="44505E"/>
        </w:rPr>
        <w:t>7.5  Contactor Command + Feedback</w:t>
      </w:r>
      <w:bookmarkEnd w:id="20"/>
    </w:p>
    <w:p w:rsidR="00411A8E" w:rsidRDefault="0096458E">
      <w:pPr>
        <w:spacing w:before="120" w:after="80"/>
        <w:jc w:val="center"/>
      </w:pPr>
      <w:r>
        <w:rPr>
          <w:noProof/>
        </w:rPr>
        <w:lastRenderedPageBreak/>
        <w:drawing>
          <wp:inline distT="0" distB="0" distL="0" distR="0">
            <wp:extent cx="4210050" cy="4714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4714875"/>
                    </a:xfrm>
                    <a:prstGeom prst="rect">
                      <a:avLst/>
                    </a:prstGeom>
                  </pic:spPr>
                </pic:pic>
              </a:graphicData>
            </a:graphic>
          </wp:inline>
        </w:drawing>
      </w:r>
    </w:p>
    <w:p w:rsidR="00411A8E" w:rsidRDefault="0096458E">
      <w:pPr>
        <w:spacing w:after="220"/>
        <w:jc w:val="center"/>
      </w:pPr>
      <w:r>
        <w:rPr>
          <w:i/>
          <w:iCs/>
          <w:color w:val="44505E"/>
          <w:sz w:val="19"/>
          <w:szCs w:val="19"/>
        </w:rPr>
        <w:t>Figure 6. Contactor — command path down, feedback path back up.</w:t>
      </w:r>
    </w:p>
    <w:p w:rsidR="00411A8E" w:rsidRDefault="0096458E">
      <w:pPr>
        <w:spacing w:after="140" w:line="276" w:lineRule="auto"/>
      </w:pPr>
      <w:r>
        <w:t>The command path and the feedback path are two independent signals, not one assumed-symmetric action. Contactor Manager is the only module that ever issues a command, and it cross-checks every command against the physical aux-contact feedback rather than a</w:t>
      </w:r>
      <w:r>
        <w:t>ssuming the command took effect.</w:t>
      </w:r>
    </w:p>
    <w:p w:rsidR="00411A8E" w:rsidRDefault="00411A8E">
      <w:pPr>
        <w:spacing w:after="140"/>
      </w:pPr>
    </w:p>
    <w:p w:rsidR="00411A8E" w:rsidRDefault="0096458E">
      <w:pPr>
        <w:pStyle w:val="Heading3"/>
        <w:spacing w:before="200" w:after="90"/>
      </w:pPr>
      <w:bookmarkStart w:id="21" w:name="_Toc236060610"/>
      <w:r>
        <w:rPr>
          <w:b/>
          <w:bCs/>
          <w:color w:val="44505E"/>
        </w:rPr>
        <w:t>7.6  RFID → Authorization</w:t>
      </w:r>
      <w:bookmarkEnd w:id="21"/>
    </w:p>
    <w:p w:rsidR="00411A8E" w:rsidRDefault="0096458E">
      <w:pPr>
        <w:spacing w:before="120" w:after="80"/>
        <w:jc w:val="center"/>
      </w:pPr>
      <w:r>
        <w:rPr>
          <w:noProof/>
        </w:rPr>
        <w:lastRenderedPageBreak/>
        <w:drawing>
          <wp:inline distT="0" distB="0" distL="0" distR="0">
            <wp:extent cx="3657600" cy="392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3924300"/>
                    </a:xfrm>
                    <a:prstGeom prst="rect">
                      <a:avLst/>
                    </a:prstGeom>
                  </pic:spPr>
                </pic:pic>
              </a:graphicData>
            </a:graphic>
          </wp:inline>
        </w:drawing>
      </w:r>
    </w:p>
    <w:p w:rsidR="00411A8E" w:rsidRDefault="0096458E">
      <w:pPr>
        <w:spacing w:after="220"/>
        <w:jc w:val="center"/>
      </w:pPr>
      <w:r>
        <w:rPr>
          <w:i/>
          <w:iCs/>
          <w:color w:val="44505E"/>
          <w:sz w:val="19"/>
          <w:szCs w:val="19"/>
        </w:rPr>
        <w:t>Figure 7. RFID credential through to an authorization result.</w:t>
      </w:r>
    </w:p>
    <w:p w:rsidR="00411A8E" w:rsidRDefault="0096458E">
      <w:pPr>
        <w:spacing w:after="140" w:line="276" w:lineRule="auto"/>
      </w:pPr>
      <w:r>
        <w:t>Three distinct abstraction levels: the driver reports raw bytes, RFID Service reports “a valid credential is available,” and Authori</w:t>
      </w:r>
      <w:r>
        <w:t>zation Manager is the only one that decides whether that credential is allowed to charge. This separation means the reader hardware can change later without touching authorization logic.</w:t>
      </w:r>
    </w:p>
    <w:p w:rsidR="00411A8E" w:rsidRDefault="00411A8E">
      <w:pPr>
        <w:spacing w:after="140"/>
      </w:pPr>
    </w:p>
    <w:p w:rsidR="00411A8E" w:rsidRDefault="0096458E">
      <w:pPr>
        <w:pStyle w:val="Heading3"/>
        <w:spacing w:before="200" w:after="90"/>
      </w:pPr>
      <w:bookmarkStart w:id="22" w:name="_Toc236060611"/>
      <w:r>
        <w:rPr>
          <w:b/>
          <w:bCs/>
          <w:color w:val="44505E"/>
        </w:rPr>
        <w:t>7.7  Backend Communication</w:t>
      </w:r>
      <w:bookmarkEnd w:id="22"/>
    </w:p>
    <w:p w:rsidR="00411A8E" w:rsidRDefault="0096458E">
      <w:pPr>
        <w:spacing w:before="120" w:after="80"/>
        <w:jc w:val="center"/>
      </w:pPr>
      <w:r>
        <w:rPr>
          <w:noProof/>
        </w:rPr>
        <w:lastRenderedPageBreak/>
        <w:drawing>
          <wp:inline distT="0" distB="0" distL="0" distR="0">
            <wp:extent cx="3295650" cy="5314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5314950"/>
                    </a:xfrm>
                    <a:prstGeom prst="rect">
                      <a:avLst/>
                    </a:prstGeom>
                  </pic:spPr>
                </pic:pic>
              </a:graphicData>
            </a:graphic>
          </wp:inline>
        </w:drawing>
      </w:r>
    </w:p>
    <w:p w:rsidR="00411A8E" w:rsidRDefault="0096458E">
      <w:pPr>
        <w:spacing w:after="220"/>
        <w:jc w:val="center"/>
      </w:pPr>
      <w:r>
        <w:rPr>
          <w:i/>
          <w:iCs/>
          <w:color w:val="44505E"/>
          <w:sz w:val="19"/>
          <w:szCs w:val="19"/>
        </w:rPr>
        <w:t>Figure 8. Backend stop request — always</w:t>
      </w:r>
      <w:r>
        <w:rPr>
          <w:i/>
          <w:iCs/>
          <w:color w:val="44505E"/>
          <w:sz w:val="19"/>
          <w:szCs w:val="19"/>
        </w:rPr>
        <w:t xml:space="preserve"> through the state machine.</w:t>
      </w:r>
    </w:p>
    <w:p w:rsidR="00411A8E" w:rsidRDefault="0096458E">
      <w:pPr>
        <w:spacing w:after="140" w:line="276" w:lineRule="auto"/>
      </w:pPr>
      <w:r>
        <w:t>A backend stop request never reaches the contactor directly. Communication Service turns it into an event; Application decides how to act on that event (transition to STOPPING); only then does Contactor Manager act. This preserv</w:t>
      </w:r>
      <w:r>
        <w:t>es the single-owner rule for the contactor regardless of where a stop request originates.</w:t>
      </w:r>
    </w:p>
    <w:p w:rsidR="00411A8E" w:rsidRDefault="00411A8E">
      <w:pPr>
        <w:spacing w:after="140"/>
      </w:pPr>
    </w:p>
    <w:p w:rsidR="00411A8E" w:rsidRDefault="0096458E">
      <w:r>
        <w:br w:type="page"/>
      </w:r>
    </w:p>
    <w:p w:rsidR="00411A8E" w:rsidRDefault="0096458E">
      <w:pPr>
        <w:pStyle w:val="Heading1"/>
        <w:pBdr>
          <w:bottom w:val="single" w:sz="6" w:space="4" w:color="2C5F8A"/>
        </w:pBdr>
        <w:spacing w:before="380" w:after="160"/>
      </w:pPr>
      <w:bookmarkStart w:id="23" w:name="_Toc236060612"/>
      <w:r>
        <w:rPr>
          <w:b/>
          <w:bCs/>
          <w:color w:val="123456"/>
        </w:rPr>
        <w:lastRenderedPageBreak/>
        <w:t>8.  Main Firmware Execution Flow</w:t>
      </w:r>
      <w:bookmarkEnd w:id="23"/>
    </w:p>
    <w:p w:rsidR="00411A8E" w:rsidRDefault="0096458E">
      <w:pPr>
        <w:spacing w:after="140" w:line="276" w:lineRule="auto"/>
      </w:pPr>
      <w:r>
        <w:t>A deterministic, non-blocking super-loop is sufficient for this system. Each pass through the loop services hardware, updates ever</w:t>
      </w:r>
      <w:r>
        <w:t>y subsystem, runs one pass of the state machine, updates outputs, and services the watchdog — then repeats.</w:t>
      </w:r>
    </w:p>
    <w:p w:rsidR="00411A8E" w:rsidRDefault="0096458E">
      <w:pPr>
        <w:spacing w:before="120" w:after="80"/>
        <w:jc w:val="center"/>
      </w:pPr>
      <w:r>
        <w:rPr>
          <w:noProof/>
        </w:rPr>
        <w:drawing>
          <wp:inline distT="0" distB="0" distL="0" distR="0">
            <wp:extent cx="2562225" cy="4448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62225" cy="4448175"/>
                    </a:xfrm>
                    <a:prstGeom prst="rect">
                      <a:avLst/>
                    </a:prstGeom>
                  </pic:spPr>
                </pic:pic>
              </a:graphicData>
            </a:graphic>
          </wp:inline>
        </w:drawing>
      </w:r>
    </w:p>
    <w:p w:rsidR="00411A8E" w:rsidRDefault="0096458E">
      <w:pPr>
        <w:spacing w:after="220"/>
        <w:jc w:val="center"/>
      </w:pPr>
      <w:r>
        <w:rPr>
          <w:i/>
          <w:iCs/>
          <w:color w:val="44505E"/>
          <w:sz w:val="19"/>
          <w:szCs w:val="19"/>
        </w:rPr>
        <w:t>Figure 9. Main loop — one pass, then repeat.</w:t>
      </w:r>
    </w:p>
    <w:p w:rsidR="00411A8E" w:rsidRDefault="0096458E">
      <w:pPr>
        <w:spacing w:after="140" w:line="276" w:lineRule="auto"/>
      </w:pPr>
      <w:r>
        <w:t xml:space="preserve">Not every module needs to run its expensive processing on every single iteration — each can have its </w:t>
      </w:r>
      <w:r>
        <w:t>own period or event schedule (e.g. metering accumulation every cycle, backend telemetry every few seconds). What matters is that no single step blocks the loop waiting on something slow.</w:t>
      </w:r>
    </w:p>
    <w:p w:rsidR="00411A8E" w:rsidRDefault="0096458E">
      <w:r>
        <w:br w:type="page"/>
      </w:r>
    </w:p>
    <w:p w:rsidR="00411A8E" w:rsidRDefault="0096458E">
      <w:pPr>
        <w:pStyle w:val="Heading1"/>
        <w:pBdr>
          <w:bottom w:val="single" w:sz="6" w:space="4" w:color="2C5F8A"/>
        </w:pBdr>
        <w:spacing w:before="380" w:after="160"/>
      </w:pPr>
      <w:bookmarkStart w:id="24" w:name="_Toc236060613"/>
      <w:r>
        <w:rPr>
          <w:b/>
          <w:bCs/>
          <w:color w:val="123456"/>
        </w:rPr>
        <w:lastRenderedPageBreak/>
        <w:t>9.  Key Architecture Rules</w:t>
      </w:r>
      <w:bookmarkEnd w:id="24"/>
    </w:p>
    <w:p w:rsidR="00411A8E" w:rsidRDefault="0096458E">
      <w:pPr>
        <w:spacing w:after="140" w:line="276" w:lineRule="auto"/>
      </w:pPr>
      <w:r>
        <w:t>A condensed set of rules the rest of thi</w:t>
      </w:r>
      <w:r>
        <w:t>s document depends on. These aren't stylistic preferences — each one closes off a specific, easy-to-make mistake.</w:t>
      </w:r>
    </w:p>
    <w:tbl>
      <w:tblPr>
        <w:tblW w:w="9350" w:type="dxa"/>
        <w:tblBorders>
          <w:top w:val="single" w:sz="4" w:space="0" w:color="2C5F8A"/>
          <w:left w:val="single" w:sz="16"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EAF2FB"/>
            <w:tcMar>
              <w:top w:w="140" w:type="dxa"/>
              <w:left w:w="200" w:type="dxa"/>
              <w:bottom w:w="160" w:type="dxa"/>
              <w:right w:w="200" w:type="dxa"/>
            </w:tcMar>
          </w:tcPr>
          <w:p w:rsidR="00411A8E" w:rsidRDefault="0096458E">
            <w:pPr>
              <w:spacing w:after="80"/>
            </w:pPr>
            <w:r>
              <w:rPr>
                <w:b/>
                <w:bCs/>
                <w:color w:val="1B3A57"/>
              </w:rPr>
              <w:t>ARCHITECTURE RULE — Layering &amp; Ownership</w:t>
            </w:r>
          </w:p>
          <w:p w:rsidR="00411A8E" w:rsidRDefault="0096458E">
            <w:pPr>
              <w:spacing w:after="60" w:line="260" w:lineRule="auto"/>
            </w:pPr>
            <w:r>
              <w:rPr>
                <w:color w:val="1A1A1A"/>
                <w:sz w:val="20"/>
                <w:szCs w:val="20"/>
              </w:rPr>
              <w:t>Keep main.c minimal — initialize hardware, initialize the application, run the application. Nothing else.</w:t>
            </w:r>
          </w:p>
          <w:p w:rsidR="00411A8E" w:rsidRDefault="0096458E">
            <w:pPr>
              <w:spacing w:after="60" w:line="260" w:lineRule="auto"/>
            </w:pPr>
            <w:r>
              <w:rPr>
                <w:color w:val="1A1A1A"/>
                <w:sz w:val="20"/>
                <w:szCs w:val="20"/>
              </w:rPr>
              <w:t>Drivers do not make charger-level decisions; they only report what a device told them.</w:t>
            </w:r>
          </w:p>
          <w:p w:rsidR="00411A8E" w:rsidRDefault="0096458E">
            <w:pPr>
              <w:spacing w:after="60" w:line="260" w:lineRule="auto"/>
            </w:pPr>
            <w:r>
              <w:rPr>
                <w:color w:val="1A1A1A"/>
                <w:sz w:val="20"/>
                <w:szCs w:val="20"/>
              </w:rPr>
              <w:t>BSP owns board-specific hardware mapping (which pin, which channel) — nothing above it should care.</w:t>
            </w:r>
          </w:p>
          <w:p w:rsidR="00411A8E" w:rsidRDefault="0096458E">
            <w:pPr>
              <w:spacing w:after="60" w:line="260" w:lineRule="auto"/>
            </w:pPr>
            <w:r>
              <w:rPr>
                <w:color w:val="1A1A1A"/>
                <w:sz w:val="20"/>
                <w:szCs w:val="20"/>
              </w:rPr>
              <w:t>Services own subsystem behavior; Application owns charger-level decisions. Neither should do the other's job.</w:t>
            </w:r>
          </w:p>
          <w:p w:rsidR="00411A8E" w:rsidRDefault="0096458E">
            <w:pPr>
              <w:spacing w:after="60" w:line="260" w:lineRule="auto"/>
            </w:pPr>
            <w:r>
              <w:rPr>
                <w:color w:val="1A1A1A"/>
                <w:sz w:val="20"/>
                <w:szCs w:val="20"/>
              </w:rPr>
              <w:t>Centralize configuration and calibration in Co</w:t>
            </w:r>
            <w:r>
              <w:rPr>
                <w:color w:val="1A1A1A"/>
                <w:sz w:val="20"/>
                <w:szCs w:val="20"/>
              </w:rPr>
              <w:t>nfig/ rather than scattering constants through the code.</w:t>
            </w:r>
          </w:p>
          <w:p w:rsidR="00411A8E" w:rsidRDefault="0096458E">
            <w:pPr>
              <w:spacing w:after="60" w:line="260" w:lineRule="auto"/>
            </w:pPr>
            <w:r>
              <w:rPr>
                <w:color w:val="1A1A1A"/>
                <w:sz w:val="20"/>
                <w:szCs w:val="20"/>
              </w:rPr>
              <w:t>Avoid uncontrolled global variables — every piece of state should have exactly one owning module.</w:t>
            </w:r>
          </w:p>
          <w:p w:rsidR="00411A8E" w:rsidRDefault="0096458E">
            <w:pPr>
              <w:spacing w:after="60" w:line="260" w:lineRule="auto"/>
            </w:pPr>
            <w:r>
              <w:rPr>
                <w:color w:val="1A1A1A"/>
                <w:sz w:val="20"/>
                <w:szCs w:val="20"/>
              </w:rPr>
              <w:t>Maintain clear data ownership: if two modules can write the same variable, ownership isn't clear yet.</w:t>
            </w:r>
          </w:p>
        </w:tc>
      </w:tr>
    </w:tbl>
    <w:p w:rsidR="00411A8E" w:rsidRDefault="00411A8E">
      <w:pPr>
        <w:spacing w:after="140"/>
      </w:pPr>
    </w:p>
    <w:tbl>
      <w:tblPr>
        <w:tblW w:w="9350" w:type="dxa"/>
        <w:tblBorders>
          <w:top w:val="single" w:sz="4" w:space="0" w:color="B23A3A"/>
          <w:left w:val="single" w:sz="16" w:space="0" w:color="B23A3A"/>
          <w:bottom w:val="single" w:sz="4" w:space="0" w:color="B23A3A"/>
          <w:right w:val="single" w:sz="4" w:space="0" w:color="B2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FBEAEA"/>
            <w:tcMar>
              <w:top w:w="140" w:type="dxa"/>
              <w:left w:w="200" w:type="dxa"/>
              <w:bottom w:w="160" w:type="dxa"/>
              <w:right w:w="200" w:type="dxa"/>
            </w:tcMar>
          </w:tcPr>
          <w:p w:rsidR="00411A8E" w:rsidRDefault="0096458E">
            <w:pPr>
              <w:spacing w:after="80"/>
            </w:pPr>
            <w:r>
              <w:rPr>
                <w:b/>
                <w:bCs/>
                <w:color w:val="6E1F1F"/>
              </w:rPr>
              <w:t>SAFETY CRITICAL</w:t>
            </w:r>
          </w:p>
          <w:p w:rsidR="00411A8E" w:rsidRDefault="0096458E">
            <w:pPr>
              <w:spacing w:after="60" w:line="260" w:lineRule="auto"/>
            </w:pPr>
            <w:r>
              <w:rPr>
                <w:color w:val="1A1A1A"/>
                <w:sz w:val="20"/>
                <w:szCs w:val="20"/>
              </w:rPr>
              <w:t>RFID, backend, UI, and communication modules must never directly energize the main contactor — only Contactor Manager writes that pin, and only in response to a request routed through the state machine.</w:t>
            </w:r>
          </w:p>
          <w:p w:rsidR="00411A8E" w:rsidRDefault="0096458E">
            <w:pPr>
              <w:spacing w:after="60" w:line="260" w:lineRule="auto"/>
            </w:pPr>
            <w:r>
              <w:rPr>
                <w:color w:val="1A1A1A"/>
                <w:sz w:val="20"/>
                <w:szCs w:val="20"/>
              </w:rPr>
              <w:t>Safety monitoring has priority ove</w:t>
            </w:r>
            <w:r>
              <w:rPr>
                <w:color w:val="1A1A1A"/>
                <w:sz w:val="20"/>
                <w:szCs w:val="20"/>
              </w:rPr>
              <w:t>r normal control, communication, and UI work in every pass of the main loop.</w:t>
            </w:r>
          </w:p>
          <w:p w:rsidR="00411A8E" w:rsidRDefault="0096458E">
            <w:pPr>
              <w:spacing w:after="60" w:line="260" w:lineRule="auto"/>
            </w:pPr>
            <w:r>
              <w:rPr>
                <w:color w:val="1A1A1A"/>
                <w:sz w:val="20"/>
                <w:szCs w:val="20"/>
              </w:rPr>
              <w:t>Always verify a contactor command using physical feedback (the aux contact) — never assume a command succeeded.</w:t>
            </w:r>
          </w:p>
        </w:tc>
      </w:tr>
    </w:tbl>
    <w:p w:rsidR="00411A8E" w:rsidRDefault="00411A8E">
      <w:pPr>
        <w:spacing w:after="140"/>
      </w:pPr>
    </w:p>
    <w:tbl>
      <w:tblPr>
        <w:tblW w:w="9350" w:type="dxa"/>
        <w:tblBorders>
          <w:top w:val="single" w:sz="4" w:space="0" w:color="C98A1D"/>
          <w:left w:val="single" w:sz="16" w:space="0" w:color="C98A1D"/>
          <w:bottom w:val="single" w:sz="4" w:space="0" w:color="C98A1D"/>
          <w:right w:val="single" w:sz="4" w:space="0" w:color="C98A1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FFF3D6"/>
            <w:tcMar>
              <w:top w:w="140" w:type="dxa"/>
              <w:left w:w="200" w:type="dxa"/>
              <w:bottom w:w="160" w:type="dxa"/>
              <w:right w:w="200" w:type="dxa"/>
            </w:tcMar>
          </w:tcPr>
          <w:p w:rsidR="00411A8E" w:rsidRDefault="0096458E">
            <w:pPr>
              <w:spacing w:after="80"/>
            </w:pPr>
            <w:r>
              <w:rPr>
                <w:b/>
                <w:bCs/>
                <w:color w:val="5C3E00"/>
              </w:rPr>
              <w:t>IMPORTANT — Timing &amp; Execution</w:t>
            </w:r>
          </w:p>
          <w:p w:rsidR="00411A8E" w:rsidRDefault="0096458E">
            <w:pPr>
              <w:spacing w:after="60" w:line="260" w:lineRule="auto"/>
            </w:pPr>
            <w:r>
              <w:rPr>
                <w:color w:val="1A1A1A"/>
                <w:sz w:val="20"/>
                <w:szCs w:val="20"/>
              </w:rPr>
              <w:t>Avoid blocking loops and long delays anywhere in the main path — a slow subsystem (backend, RFID, display) must never delay a safety response.</w:t>
            </w:r>
          </w:p>
          <w:p w:rsidR="00411A8E" w:rsidRDefault="0096458E">
            <w:pPr>
              <w:spacing w:after="60" w:line="260" w:lineRule="auto"/>
            </w:pPr>
            <w:r>
              <w:rPr>
                <w:color w:val="1A1A1A"/>
                <w:sz w:val="20"/>
                <w:szCs w:val="20"/>
              </w:rPr>
              <w:t>Keep ISRs short: capture data or set a flag, then return. State transitions, communication, and session logic nev</w:t>
            </w:r>
            <w:r>
              <w:rPr>
                <w:color w:val="1A1A1A"/>
                <w:sz w:val="20"/>
                <w:szCs w:val="20"/>
              </w:rPr>
              <w:t>er run in interrupt context.</w:t>
            </w:r>
          </w:p>
        </w:tc>
      </w:tr>
    </w:tbl>
    <w:p w:rsidR="00411A8E" w:rsidRDefault="00411A8E">
      <w:pPr>
        <w:spacing w:after="140"/>
      </w:pPr>
    </w:p>
    <w:tbl>
      <w:tblPr>
        <w:tblW w:w="9350" w:type="dxa"/>
        <w:tblBorders>
          <w:top w:val="single" w:sz="4" w:space="0" w:color="9A9A9A"/>
          <w:left w:val="single" w:sz="16" w:space="0" w:color="9A9A9A"/>
          <w:bottom w:val="single" w:sz="4" w:space="0" w:color="9A9A9A"/>
          <w:right w:val="single" w:sz="4" w:space="0" w:color="9A9A9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F1F1F1"/>
            <w:tcMar>
              <w:top w:w="140" w:type="dxa"/>
              <w:left w:w="200" w:type="dxa"/>
              <w:bottom w:w="160" w:type="dxa"/>
              <w:right w:w="200" w:type="dxa"/>
            </w:tcMar>
          </w:tcPr>
          <w:p w:rsidR="00411A8E" w:rsidRDefault="0096458E">
            <w:pPr>
              <w:spacing w:after="80"/>
            </w:pPr>
            <w:r>
              <w:rPr>
                <w:b/>
                <w:bCs/>
                <w:color w:val="5A5A5A"/>
              </w:rPr>
              <w:t>TBD</w:t>
            </w:r>
          </w:p>
          <w:p w:rsidR="00411A8E" w:rsidRDefault="0096458E">
            <w:pPr>
              <w:spacing w:after="60" w:line="260" w:lineRule="auto"/>
            </w:pPr>
            <w:r>
              <w:rPr>
                <w:color w:val="1A1A1A"/>
                <w:sz w:val="20"/>
                <w:szCs w:val="20"/>
              </w:rPr>
              <w:t>Exact pin assignments, ADC channel numbers, and timer/channel mappings referenced as examples in this document (e.g. “contactor on PB5, feedback on PC7”) are illustrative only — the real assignments depend on the finished schematic and belong in BSP once a</w:t>
            </w:r>
            <w:r>
              <w:rPr>
                <w:color w:val="1A1A1A"/>
                <w:sz w:val="20"/>
                <w:szCs w:val="20"/>
              </w:rPr>
              <w:t>vailable.</w:t>
            </w:r>
          </w:p>
        </w:tc>
      </w:tr>
    </w:tbl>
    <w:p w:rsidR="00411A8E" w:rsidRDefault="0096458E">
      <w:r>
        <w:br w:type="page"/>
      </w:r>
    </w:p>
    <w:p w:rsidR="00411A8E" w:rsidRDefault="0096458E">
      <w:pPr>
        <w:pStyle w:val="Heading1"/>
        <w:pBdr>
          <w:bottom w:val="single" w:sz="6" w:space="4" w:color="2C5F8A"/>
        </w:pBdr>
        <w:spacing w:before="380" w:after="160"/>
      </w:pPr>
      <w:bookmarkStart w:id="25" w:name="_Toc236060614"/>
      <w:r>
        <w:rPr>
          <w:b/>
          <w:bCs/>
          <w:color w:val="123456"/>
        </w:rPr>
        <w:lastRenderedPageBreak/>
        <w:t>10.  Overall Architecture Diagram</w:t>
      </w:r>
      <w:bookmarkEnd w:id="25"/>
    </w:p>
    <w:p w:rsidR="00411A8E" w:rsidRDefault="0096458E">
      <w:pPr>
        <w:spacing w:after="140" w:line="276" w:lineRule="auto"/>
      </w:pPr>
      <w:r>
        <w:t>The complete picture: Application drives Services, Services drive BSP/Drivers, BSP/Drivers drive the STM32 HAL, and the HAL drives the physical hardware. Measurements, status, faults, and feedback travel back up through the exact same chain, layer by layer</w:t>
      </w:r>
      <w:r>
        <w:t xml:space="preserve"> — nothing skips a level in either direction.</w:t>
      </w:r>
    </w:p>
    <w:p w:rsidR="00411A8E" w:rsidRDefault="0096458E">
      <w:pPr>
        <w:spacing w:before="120" w:after="80"/>
        <w:jc w:val="center"/>
      </w:pPr>
      <w:r>
        <w:rPr>
          <w:noProof/>
        </w:rPr>
        <w:drawing>
          <wp:inline distT="0" distB="0" distL="0" distR="0">
            <wp:extent cx="5762625" cy="4695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695825"/>
                    </a:xfrm>
                    <a:prstGeom prst="rect">
                      <a:avLst/>
                    </a:prstGeom>
                  </pic:spPr>
                </pic:pic>
              </a:graphicData>
            </a:graphic>
          </wp:inline>
        </w:drawing>
      </w:r>
    </w:p>
    <w:p w:rsidR="00411A8E" w:rsidRDefault="0096458E">
      <w:pPr>
        <w:spacing w:after="220"/>
        <w:jc w:val="center"/>
      </w:pPr>
      <w:r>
        <w:rPr>
          <w:i/>
          <w:iCs/>
          <w:color w:val="44505E"/>
          <w:sz w:val="19"/>
          <w:szCs w:val="19"/>
        </w:rPr>
        <w:t>Figure 10. Complete firmware hierarchy, command path down / feedback path up.</w:t>
      </w:r>
    </w:p>
    <w:p w:rsidR="00411A8E" w:rsidRDefault="00411A8E">
      <w:pPr>
        <w:spacing w:after="160"/>
      </w:pPr>
    </w:p>
    <w:tbl>
      <w:tblPr>
        <w:tblW w:w="9350" w:type="dxa"/>
        <w:tblBorders>
          <w:top w:val="single" w:sz="4" w:space="0" w:color="2C5F8A"/>
          <w:left w:val="single" w:sz="16"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1A8E">
        <w:tblPrEx>
          <w:tblCellMar>
            <w:top w:w="0" w:type="dxa"/>
            <w:bottom w:w="0" w:type="dxa"/>
          </w:tblCellMar>
        </w:tblPrEx>
        <w:tc>
          <w:tcPr>
            <w:tcW w:w="0" w:type="auto"/>
            <w:shd w:val="clear" w:color="auto" w:fill="EAF2FB"/>
            <w:tcMar>
              <w:top w:w="140" w:type="dxa"/>
              <w:left w:w="200" w:type="dxa"/>
              <w:bottom w:w="160" w:type="dxa"/>
              <w:right w:w="200" w:type="dxa"/>
            </w:tcMar>
          </w:tcPr>
          <w:p w:rsidR="00411A8E" w:rsidRDefault="0096458E">
            <w:pPr>
              <w:spacing w:after="80"/>
            </w:pPr>
            <w:r>
              <w:rPr>
                <w:b/>
                <w:bCs/>
                <w:color w:val="1B3A57"/>
              </w:rPr>
              <w:t>ARCHITECTURE RULE — The Four Questions</w:t>
            </w:r>
          </w:p>
          <w:p w:rsidR="00411A8E" w:rsidRDefault="0096458E">
            <w:pPr>
              <w:spacing w:after="60" w:line="260" w:lineRule="auto"/>
            </w:pPr>
            <w:r>
              <w:rPr>
                <w:color w:val="1A1A1A"/>
                <w:sz w:val="20"/>
                <w:szCs w:val="20"/>
              </w:rPr>
              <w:t>When implementing any new piece of hardware interaction, answer these in order:</w:t>
            </w:r>
          </w:p>
          <w:p w:rsidR="00411A8E" w:rsidRDefault="0096458E">
            <w:pPr>
              <w:pStyle w:val="ListParagraph"/>
              <w:numPr>
                <w:ilvl w:val="0"/>
                <w:numId w:val="2"/>
              </w:numPr>
              <w:spacing w:after="60" w:line="260" w:lineRule="auto"/>
            </w:pPr>
            <w:r>
              <w:rPr>
                <w:color w:val="1A1A1A"/>
                <w:sz w:val="20"/>
                <w:szCs w:val="20"/>
              </w:rPr>
              <w:t>BSP: “Which physical pin/peripheral is this?”</w:t>
            </w:r>
          </w:p>
          <w:p w:rsidR="00411A8E" w:rsidRDefault="0096458E">
            <w:pPr>
              <w:pStyle w:val="ListParagraph"/>
              <w:numPr>
                <w:ilvl w:val="0"/>
                <w:numId w:val="2"/>
              </w:numPr>
              <w:spacing w:after="60" w:line="260" w:lineRule="auto"/>
            </w:pPr>
            <w:r>
              <w:rPr>
                <w:color w:val="1A1A1A"/>
                <w:sz w:val="20"/>
                <w:szCs w:val="20"/>
              </w:rPr>
              <w:t>Service: “What does this measured/commanded signal mean?”</w:t>
            </w:r>
          </w:p>
          <w:p w:rsidR="00411A8E" w:rsidRDefault="0096458E">
            <w:pPr>
              <w:pStyle w:val="ListParagraph"/>
              <w:numPr>
                <w:ilvl w:val="0"/>
                <w:numId w:val="2"/>
              </w:numPr>
              <w:spacing w:after="60" w:line="260" w:lineRule="auto"/>
            </w:pPr>
            <w:r>
              <w:rPr>
                <w:color w:val="1A1A1A"/>
                <w:sz w:val="20"/>
                <w:szCs w:val="20"/>
              </w:rPr>
              <w:t>Application: “What should the charger do about it?”</w:t>
            </w:r>
          </w:p>
          <w:p w:rsidR="00411A8E" w:rsidRDefault="0096458E">
            <w:pPr>
              <w:pStyle w:val="ListParagraph"/>
              <w:numPr>
                <w:ilvl w:val="0"/>
                <w:numId w:val="2"/>
              </w:numPr>
              <w:spacing w:after="60" w:line="260" w:lineRule="auto"/>
            </w:pPr>
            <w:r>
              <w:rPr>
                <w:color w:val="1A1A1A"/>
                <w:sz w:val="20"/>
                <w:szCs w:val="20"/>
              </w:rPr>
              <w:t>(Config: “What are the limits/thresholds involved?”)</w:t>
            </w:r>
          </w:p>
          <w:p w:rsidR="00411A8E" w:rsidRDefault="0096458E">
            <w:pPr>
              <w:spacing w:after="60" w:line="260" w:lineRule="auto"/>
            </w:pPr>
            <w:r>
              <w:rPr>
                <w:color w:val="1A1A1A"/>
                <w:sz w:val="20"/>
                <w:szCs w:val="20"/>
              </w:rPr>
              <w:t>That separation — not any particular file layou</w:t>
            </w:r>
            <w:r>
              <w:rPr>
                <w:color w:val="1A1A1A"/>
                <w:sz w:val="20"/>
                <w:szCs w:val="20"/>
              </w:rPr>
              <w:t>t — is the actual foundation of this architecture.</w:t>
            </w:r>
          </w:p>
        </w:tc>
      </w:tr>
    </w:tbl>
    <w:p w:rsidR="0096458E" w:rsidRDefault="0096458E"/>
    <w:sectPr w:rsidR="0096458E">
      <w:headerReference w:type="default" r:id="rId17"/>
      <w:footerReference w:type="default" r:id="rId1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458E" w:rsidRDefault="0096458E">
      <w:r>
        <w:separator/>
      </w:r>
    </w:p>
  </w:endnote>
  <w:endnote w:type="continuationSeparator" w:id="0">
    <w:p w:rsidR="0096458E" w:rsidRDefault="00964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A8E" w:rsidRDefault="0096458E">
    <w:pPr>
      <w:jc w:val="center"/>
    </w:pPr>
    <w:r>
      <w:rPr>
        <w:color w:val="6B7684"/>
        <w:sz w:val="16"/>
        <w:szCs w:val="16"/>
      </w:rPr>
      <w:t xml:space="preserve">Page </w:t>
    </w:r>
    <w:r>
      <w:rPr>
        <w:color w:val="6B7684"/>
        <w:sz w:val="16"/>
        <w:szCs w:val="16"/>
      </w:rPr>
      <w:fldChar w:fldCharType="begin"/>
    </w:r>
    <w:r>
      <w:rPr>
        <w:color w:val="6B7684"/>
        <w:sz w:val="16"/>
        <w:szCs w:val="16"/>
      </w:rPr>
      <w:instrText>PAGE</w:instrText>
    </w:r>
    <w:r w:rsidR="005C5DB9">
      <w:rPr>
        <w:color w:val="6B7684"/>
        <w:sz w:val="16"/>
        <w:szCs w:val="16"/>
      </w:rPr>
      <w:fldChar w:fldCharType="separate"/>
    </w:r>
    <w:r w:rsidR="005C5DB9">
      <w:rPr>
        <w:noProof/>
        <w:color w:val="6B7684"/>
        <w:sz w:val="16"/>
        <w:szCs w:val="16"/>
      </w:rPr>
      <w:t>2</w:t>
    </w:r>
    <w:r>
      <w:rPr>
        <w:color w:val="6B7684"/>
        <w:sz w:val="16"/>
        <w:szCs w:val="16"/>
      </w:rPr>
      <w:fldChar w:fldCharType="end"/>
    </w:r>
    <w:r>
      <w:rPr>
        <w:color w:val="6B7684"/>
        <w:sz w:val="16"/>
        <w:szCs w:val="16"/>
      </w:rPr>
      <w:t xml:space="preserve"> of </w:t>
    </w:r>
    <w:r>
      <w:rPr>
        <w:color w:val="6B7684"/>
        <w:sz w:val="16"/>
        <w:szCs w:val="16"/>
      </w:rPr>
      <w:fldChar w:fldCharType="begin"/>
    </w:r>
    <w:r>
      <w:rPr>
        <w:color w:val="6B7684"/>
        <w:sz w:val="16"/>
        <w:szCs w:val="16"/>
      </w:rPr>
      <w:instrText>NUMPAGES</w:instrText>
    </w:r>
    <w:r w:rsidR="005C5DB9">
      <w:rPr>
        <w:color w:val="6B7684"/>
        <w:sz w:val="16"/>
        <w:szCs w:val="16"/>
      </w:rPr>
      <w:fldChar w:fldCharType="separate"/>
    </w:r>
    <w:r w:rsidR="005C5DB9">
      <w:rPr>
        <w:noProof/>
        <w:color w:val="6B7684"/>
        <w:sz w:val="16"/>
        <w:szCs w:val="16"/>
      </w:rPr>
      <w:t>21</w:t>
    </w:r>
    <w:r>
      <w:rPr>
        <w:color w:val="6B7684"/>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458E" w:rsidRDefault="0096458E">
      <w:r>
        <w:separator/>
      </w:r>
    </w:p>
  </w:footnote>
  <w:footnote w:type="continuationSeparator" w:id="0">
    <w:p w:rsidR="0096458E" w:rsidRDefault="009645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A8E" w:rsidRDefault="0096458E">
    <w:pPr>
      <w:pBdr>
        <w:bottom w:val="single" w:sz="4" w:space="4" w:color="C9D2DC"/>
      </w:pBdr>
      <w:jc w:val="right"/>
    </w:pPr>
    <w:r>
      <w:rPr>
        <w:i/>
        <w:iCs/>
        <w:color w:val="6B7684"/>
        <w:sz w:val="16"/>
        <w:szCs w:val="16"/>
      </w:rPr>
      <w:t>EV Charger — Firmware Architecture Reference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BB0AB9"/>
    <w:multiLevelType w:val="hybridMultilevel"/>
    <w:tmpl w:val="3D3C8D2C"/>
    <w:lvl w:ilvl="0" w:tplc="43F0DFDE">
      <w:start w:val="1"/>
      <w:numFmt w:val="bullet"/>
      <w:lvlText w:val="●"/>
      <w:lvlJc w:val="left"/>
      <w:pPr>
        <w:ind w:left="720" w:hanging="360"/>
      </w:pPr>
    </w:lvl>
    <w:lvl w:ilvl="1" w:tplc="05F002AC">
      <w:start w:val="1"/>
      <w:numFmt w:val="bullet"/>
      <w:lvlText w:val="○"/>
      <w:lvlJc w:val="left"/>
      <w:pPr>
        <w:ind w:left="1440" w:hanging="360"/>
      </w:pPr>
    </w:lvl>
    <w:lvl w:ilvl="2" w:tplc="ED5ECC96">
      <w:start w:val="1"/>
      <w:numFmt w:val="bullet"/>
      <w:lvlText w:val="■"/>
      <w:lvlJc w:val="left"/>
      <w:pPr>
        <w:ind w:left="2160" w:hanging="360"/>
      </w:pPr>
    </w:lvl>
    <w:lvl w:ilvl="3" w:tplc="4556551A">
      <w:start w:val="1"/>
      <w:numFmt w:val="bullet"/>
      <w:lvlText w:val="●"/>
      <w:lvlJc w:val="left"/>
      <w:pPr>
        <w:ind w:left="2880" w:hanging="360"/>
      </w:pPr>
    </w:lvl>
    <w:lvl w:ilvl="4" w:tplc="41141190">
      <w:start w:val="1"/>
      <w:numFmt w:val="bullet"/>
      <w:lvlText w:val="○"/>
      <w:lvlJc w:val="left"/>
      <w:pPr>
        <w:ind w:left="3600" w:hanging="360"/>
      </w:pPr>
    </w:lvl>
    <w:lvl w:ilvl="5" w:tplc="44EA54BC">
      <w:start w:val="1"/>
      <w:numFmt w:val="bullet"/>
      <w:lvlText w:val="■"/>
      <w:lvlJc w:val="left"/>
      <w:pPr>
        <w:ind w:left="4320" w:hanging="360"/>
      </w:pPr>
    </w:lvl>
    <w:lvl w:ilvl="6" w:tplc="1DE06CFC">
      <w:start w:val="1"/>
      <w:numFmt w:val="bullet"/>
      <w:lvlText w:val="●"/>
      <w:lvlJc w:val="left"/>
      <w:pPr>
        <w:ind w:left="5040" w:hanging="360"/>
      </w:pPr>
    </w:lvl>
    <w:lvl w:ilvl="7" w:tplc="568A75EE">
      <w:start w:val="1"/>
      <w:numFmt w:val="bullet"/>
      <w:lvlText w:val="●"/>
      <w:lvlJc w:val="left"/>
      <w:pPr>
        <w:ind w:left="5760" w:hanging="360"/>
      </w:pPr>
    </w:lvl>
    <w:lvl w:ilvl="8" w:tplc="9E268A48">
      <w:start w:val="1"/>
      <w:numFmt w:val="bullet"/>
      <w:lvlText w:val="●"/>
      <w:lvlJc w:val="left"/>
      <w:pPr>
        <w:ind w:left="6480" w:hanging="360"/>
      </w:pPr>
    </w:lvl>
  </w:abstractNum>
  <w:abstractNum w:abstractNumId="1" w15:restartNumberingAfterBreak="0">
    <w:nsid w:val="474012D2"/>
    <w:multiLevelType w:val="hybridMultilevel"/>
    <w:tmpl w:val="85D24F1E"/>
    <w:lvl w:ilvl="0" w:tplc="B09865F6">
      <w:start w:val="1"/>
      <w:numFmt w:val="bullet"/>
      <w:lvlText w:val="•"/>
      <w:lvlJc w:val="left"/>
      <w:pPr>
        <w:ind w:left="403" w:hanging="259"/>
      </w:pPr>
    </w:lvl>
    <w:lvl w:ilvl="1" w:tplc="E7065ECC">
      <w:start w:val="1"/>
      <w:numFmt w:val="bullet"/>
      <w:lvlText w:val="–"/>
      <w:lvlJc w:val="left"/>
      <w:pPr>
        <w:ind w:left="792" w:hanging="259"/>
      </w:pPr>
    </w:lvl>
    <w:lvl w:ilvl="2" w:tplc="2CE0E830">
      <w:numFmt w:val="decimal"/>
      <w:lvlText w:val=""/>
      <w:lvlJc w:val="left"/>
    </w:lvl>
    <w:lvl w:ilvl="3" w:tplc="28A25668">
      <w:numFmt w:val="decimal"/>
      <w:lvlText w:val=""/>
      <w:lvlJc w:val="left"/>
    </w:lvl>
    <w:lvl w:ilvl="4" w:tplc="382C53AE">
      <w:numFmt w:val="decimal"/>
      <w:lvlText w:val=""/>
      <w:lvlJc w:val="left"/>
    </w:lvl>
    <w:lvl w:ilvl="5" w:tplc="B86A43A0">
      <w:numFmt w:val="decimal"/>
      <w:lvlText w:val=""/>
      <w:lvlJc w:val="left"/>
    </w:lvl>
    <w:lvl w:ilvl="6" w:tplc="E02EC294">
      <w:numFmt w:val="decimal"/>
      <w:lvlText w:val=""/>
      <w:lvlJc w:val="left"/>
    </w:lvl>
    <w:lvl w:ilvl="7" w:tplc="39365472">
      <w:numFmt w:val="decimal"/>
      <w:lvlText w:val=""/>
      <w:lvlJc w:val="left"/>
    </w:lvl>
    <w:lvl w:ilvl="8" w:tplc="F10AD0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8E"/>
    <w:rsid w:val="00411A8E"/>
    <w:rsid w:val="005C5DB9"/>
    <w:rsid w:val="00964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27C8D7-E3EB-4B74-B55F-FAA75A4A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5DB9"/>
    <w:pPr>
      <w:spacing w:after="100"/>
    </w:pPr>
  </w:style>
  <w:style w:type="paragraph" w:styleId="TOC3">
    <w:name w:val="toc 3"/>
    <w:basedOn w:val="Normal"/>
    <w:next w:val="Normal"/>
    <w:autoRedefine/>
    <w:uiPriority w:val="39"/>
    <w:unhideWhenUsed/>
    <w:rsid w:val="005C5DB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3209</Words>
  <Characters>18294</Characters>
  <Application>Microsoft Office Word</Application>
  <DocSecurity>0</DocSecurity>
  <Lines>152</Lines>
  <Paragraphs>42</Paragraphs>
  <ScaleCrop>false</ScaleCrop>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Charger - Firmware Architecture Reference</dc:title>
  <dc:creator>Claude</dc:creator>
  <cp:lastModifiedBy>SRSL</cp:lastModifiedBy>
  <cp:revision>3</cp:revision>
  <dcterms:created xsi:type="dcterms:W3CDTF">2026-07-27T06:36:00Z</dcterms:created>
  <dcterms:modified xsi:type="dcterms:W3CDTF">2026-07-27T10:33:00Z</dcterms:modified>
</cp:coreProperties>
</file>