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6B"/>
          <w:sz w:val="56"/>
        </w:rPr>
        <w:t>Counter-UAS Radar Tracker</w:t>
      </w:r>
    </w:p>
    <w:p>
      <w:pPr>
        <w:jc w:val="center"/>
      </w:pPr>
      <w:r>
        <w:rPr>
          <w:color w:val="1A6B3C"/>
          <w:sz w:val="32"/>
        </w:rPr>
        <w:t>System Architecture &amp; Technical Documentation</w:t>
      </w:r>
    </w:p>
    <w:p/>
    <w:p>
      <w:pPr>
        <w:jc w:val="center"/>
      </w:pPr>
      <w:r>
        <w:rPr>
          <w:color w:val="556677"/>
          <w:sz w:val="22"/>
        </w:rPr>
        <w:t>Version 1.0.0  |  February 2026</w:t>
      </w:r>
    </w:p>
    <w:p/>
    <w:p/>
    <w:p>
      <w:pPr>
        <w:jc w:val="center"/>
      </w:pPr>
      <w:r>
        <w:rPr>
          <w:i/>
          <w:color w:val="8899AA"/>
          <w:sz w:val="20"/>
        </w:rPr>
        <w:t>Zoppler Projects  –  Tracker_CUxS</w:t>
      </w:r>
    </w:p>
    <w:p>
      <w:r>
        <w:br w:type="page"/>
      </w:r>
    </w:p>
    <w:p>
      <w:pPr>
        <w:pStyle w:val="Heading1"/>
      </w:pPr>
      <w:r>
        <w:rPr>
          <w:color w:val="1B3A6B"/>
        </w:rPr>
        <w:t>1. Executive Summary</w:t>
      </w:r>
    </w:p>
    <w:p>
      <w:pPr>
        <w:spacing w:before="0" w:after="80"/>
      </w:pPr>
      <w:r>
        <w:rPr>
          <w:b w:val="0"/>
          <w:i w:val="0"/>
          <w:sz w:val="21"/>
        </w:rPr>
        <w:t>The Counter-UAS Radar Tracker (Tracker_CUxS) is a C++17 real-time signal processing system designed to detect, track, and classify Unmanned Aerial Systems (UAS) using radar sensor data. It implements a full multi-target tracking pipeline — from raw radar detections through preprocessing, clustering, Kalman-based multi-model prediction, data association, and track management — outputting track estimates over a UDP network interface for downstream consumers such as command-and-control systems or display terminals.</w:t>
      </w:r>
    </w:p>
    <w:p>
      <w:pPr>
        <w:spacing w:before="0" w:after="80"/>
      </w:pPr>
      <w:r>
        <w:rPr>
          <w:b w:val="0"/>
          <w:i w:val="0"/>
          <w:sz w:val="21"/>
        </w:rPr>
        <w:t>The system is built around three interchangeable algorithmic strategies for clustering (DBSCAN, Range-based, Range-Strength-based) and three for data association (Mahalanobis greedy, Global Nearest Neighbour / GNN, and Joint Probabilistic Data Association / JPDA), all selectable at runtime via a JSON configuration file without recompilation. Prediction is handled by a five-model Interacting Multiple Model (IMM) filter covering Constant Velocity (CV), two Constant Acceleration (CA) variants, and two Coordinated Turn Rate (CTR) models.</w:t>
      </w:r>
    </w:p>
    <w:p>
      <w:pPr>
        <w:spacing w:before="0" w:after="80"/>
      </w:pPr>
      <w:r>
        <w:rPr>
          <w:b w:val="0"/>
          <w:i w:val="0"/>
          <w:sz w:val="21"/>
        </w:rPr>
        <w:t>Alongside the core tracker, the package includes a Qt5 GUI display module, a synthetic DSP target injector, a console display simulator, and a binary log extractor/replayer — providing a self-contained development and test environment.</w:t>
      </w:r>
    </w:p>
    <w:p>
      <w:pPr>
        <w:pStyle w:val="Heading1"/>
      </w:pPr>
      <w:r>
        <w:rPr>
          <w:color w:val="1B3A6B"/>
        </w:rPr>
        <w:t>2. System Overview</w:t>
      </w:r>
    </w:p>
    <w:p>
      <w:pPr>
        <w:pStyle w:val="Heading2"/>
      </w:pPr>
      <w:r>
        <w:rPr>
          <w:color w:val="1A6B3C"/>
        </w:rPr>
        <w:t>2.1 High-Level Architecture</w:t>
      </w:r>
    </w:p>
    <w:p>
      <w:pPr>
        <w:spacing w:before="0" w:after="80"/>
      </w:pPr>
      <w:r>
        <w:rPr>
          <w:b w:val="0"/>
          <w:i w:val="0"/>
          <w:sz w:val="21"/>
        </w:rPr>
        <w:t>The tracker is structured as a pipeline of loosely coupled processing stages, each implemented as an independent library and orchestrated by a central pipeline controller. Data flows from the UDP receiver through sequential processing stages and exits via the track sender.</w:t>
      </w:r>
    </w:p>
    <w:p>
      <w:pPr>
        <w:spacing w:before="80" w:after="80"/>
        <w:ind w:left="432"/>
        <w:shd w:val="clear" w:color="auto" w:fill="F0F4F8"/>
      </w:pPr>
      <w:r>
        <w:rPr>
          <w:rFonts w:ascii="Courier New" w:hAnsi="Courier New"/>
          <w:color w:val="1B3A6B"/>
          <w:sz w:val="17"/>
        </w:rPr>
        <w:t xml:space="preserve">  [Radar Sensor / DSP Injector]</w:t>
        <w:br/>
        <w:t xml:space="preserve">          |</w:t>
        <w:br/>
        <w:t xml:space="preserve">          v  (UDP — SPDetectionMessage)</w:t>
        <w:br/>
        <w:t xml:space="preserve">  ┌───────────────────┐</w:t>
        <w:br/>
        <w:t xml:space="preserve">  │  Detection        │  DetectionReceiver (threaded)</w:t>
        <w:br/>
        <w:t xml:space="preserve">  │  Receiver         │</w:t>
        <w:br/>
        <w:t xml:space="preserve">  └────────┬──────────┘</w:t>
        <w:br/>
        <w:t xml:space="preserve">           │  queue</w:t>
        <w:br/>
        <w:t xml:space="preserve">           v</w:t>
        <w:br/>
        <w:t xml:space="preserve">  ┌────────────────────────────────────────────────────────┐</w:t>
        <w:br/>
        <w:t xml:space="preserve">  │                  Tracker Pipeline                      │</w:t>
        <w:br/>
        <w:t xml:space="preserve">  │                                                        │</w:t>
        <w:br/>
        <w:t xml:space="preserve">  │  Preprocessing  →  Clustering  →  TrackManager        │</w:t>
        <w:br/>
        <w:t xml:space="preserve">  │                                      │                 │</w:t>
        <w:br/>
        <w:t xml:space="preserve">  │                           ┌──────────┼──────────┐     │</w:t>
        <w:br/>
        <w:t xml:space="preserve">  │                       Prediction  Assoc.  Initiation  │</w:t>
        <w:br/>
        <w:t xml:space="preserve">  │                                                        │</w:t>
        <w:br/>
        <w:t xml:space="preserve">  └────────────────────────────┬───────────────────────────┘</w:t>
        <w:br/>
        <w:t xml:space="preserve">                               │</w:t>
        <w:br/>
        <w:t xml:space="preserve">                               v  (UDP — TrackTableMessage)</w:t>
        <w:br/>
        <w:t xml:space="preserve">                      [Display Module / C2 System]</w:t>
        <w:br/>
      </w:r>
    </w:p>
    <w:p>
      <w:pPr>
        <w:pStyle w:val="Heading2"/>
      </w:pPr>
      <w:r>
        <w:rPr>
          <w:color w:val="1A6B3C"/>
        </w:rPr>
        <w:t>2.2 Key Design Principles</w:t>
      </w:r>
    </w:p>
    <w:p>
      <w:pPr>
        <w:pStyle w:val="ListBullet"/>
        <w:spacing w:after="60"/>
      </w:pPr>
      <w:r>
        <w:rPr>
          <w:b/>
          <w:sz w:val="20"/>
        </w:rPr>
        <w:t xml:space="preserve">Strategy Pattern: </w:t>
      </w:r>
      <w:r>
        <w:rPr>
          <w:sz w:val="20"/>
        </w:rPr>
        <w:t>Clustering, prediction, and association are selectable algorithms with a common interface, chosen at startup from the JSON config.</w:t>
      </w:r>
    </w:p>
    <w:p>
      <w:pPr>
        <w:pStyle w:val="ListBullet"/>
        <w:spacing w:after="60"/>
      </w:pPr>
      <w:r>
        <w:rPr>
          <w:b/>
          <w:sz w:val="20"/>
        </w:rPr>
        <w:t xml:space="preserve">Plugin / Factory Instantiation: </w:t>
      </w:r>
      <w:r>
        <w:rPr>
          <w:sz w:val="20"/>
        </w:rPr>
        <w:t>ClusterEngine, AssociationEngine, and TrackerPipeline act as factories that instantiate and own the selected algorithm object.</w:t>
      </w:r>
    </w:p>
    <w:p>
      <w:pPr>
        <w:pStyle w:val="ListBullet"/>
        <w:spacing w:after="60"/>
      </w:pPr>
      <w:r>
        <w:rPr>
          <w:b/>
          <w:sz w:val="20"/>
        </w:rPr>
        <w:t xml:space="preserve">Lock-Free-Style Threading: </w:t>
      </w:r>
      <w:r>
        <w:rPr>
          <w:sz w:val="20"/>
        </w:rPr>
        <w:t>The pipeline uses a producer-consumer queue with a condition variable between the receiver thread and the processor thread, minimising blocking.</w:t>
      </w:r>
    </w:p>
    <w:p>
      <w:pPr>
        <w:pStyle w:val="ListBullet"/>
        <w:spacing w:after="60"/>
      </w:pPr>
      <w:r>
        <w:rPr>
          <w:b/>
          <w:sz w:val="20"/>
        </w:rPr>
        <w:t xml:space="preserve">Binary Wire Protocol: </w:t>
      </w:r>
      <w:r>
        <w:rPr>
          <w:sz w:val="20"/>
        </w:rPr>
        <w:t>Custom little-endian binary serialisation (no third-party protocol library) enables compact, low-latency UDP transmission.</w:t>
      </w:r>
    </w:p>
    <w:p>
      <w:pPr>
        <w:pStyle w:val="ListBullet"/>
        <w:spacing w:after="60"/>
      </w:pPr>
      <w:r>
        <w:rPr>
          <w:b/>
          <w:sz w:val="20"/>
        </w:rPr>
        <w:t xml:space="preserve">Configurable Lifecycle: </w:t>
      </w:r>
      <w:r>
        <w:rPr>
          <w:sz w:val="20"/>
        </w:rPr>
        <w:t>Track initiation, confirmation, coasting, and deletion are all governed by JSON-configurable M-of-N counters, quality thresholds, and age limits.</w:t>
      </w:r>
    </w:p>
    <w:p>
      <w:pPr>
        <w:pStyle w:val="ListBullet"/>
        <w:spacing w:after="60"/>
      </w:pPr>
      <w:r>
        <w:rPr>
          <w:b/>
          <w:sz w:val="20"/>
        </w:rPr>
        <w:t xml:space="preserve">Full Audit Trail: </w:t>
      </w:r>
      <w:r>
        <w:rPr>
          <w:sz w:val="20"/>
        </w:rPr>
        <w:t>A structured binary log records every stage of the pipeline (raw, preprocessed, clustered, predicted, associated, initiated, updated, deleted, sent) for post-mission analysis and replay.</w:t>
      </w:r>
    </w:p>
    <w:p>
      <w:pPr>
        <w:pStyle w:val="Heading1"/>
      </w:pPr>
      <w:r>
        <w:rPr>
          <w:color w:val="1B3A6B"/>
        </w:rPr>
        <w:t>3. Repository Structure</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Path</w:t>
            </w:r>
          </w:p>
        </w:tc>
        <w:tc>
          <w:tcPr>
            <w:tcW w:type="dxa" w:w="6336"/>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Description</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CMakeLists.txt</w:t>
            </w:r>
          </w:p>
        </w:tc>
        <w:tc>
          <w:tcPr>
            <w:tcW w:type="dxa" w:w="633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Top-level CMake build script defining all libraries and executables</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config/tracker_config.json</w:t>
            </w:r>
          </w:p>
        </w:tc>
        <w:tc>
          <w:tcPr>
            <w:tcW w:type="dxa" w:w="633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Runtime configuration file (algorithm selection, thresholds, network ports)</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idl/messages.idl</w:t>
            </w:r>
          </w:p>
        </w:tc>
        <w:tc>
          <w:tcPr>
            <w:tcW w:type="dxa" w:w="633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Interface definition language file describing the binary wire messages</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include/common/</w:t>
            </w:r>
          </w:p>
        </w:tc>
        <w:tc>
          <w:tcPr>
            <w:tcW w:type="dxa" w:w="633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Shared headers: types, constants, config structs, logger, matrix ops, UDP socket</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include/receiver/</w:t>
            </w:r>
          </w:p>
        </w:tc>
        <w:tc>
          <w:tcPr>
            <w:tcW w:type="dxa" w:w="633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DetectionReceiver interface header</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include/preprocessing/</w:t>
            </w:r>
          </w:p>
        </w:tc>
        <w:tc>
          <w:tcPr>
            <w:tcW w:type="dxa" w:w="633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Preprocessor header</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include/clustering/</w:t>
            </w:r>
          </w:p>
        </w:tc>
        <w:tc>
          <w:tcPr>
            <w:tcW w:type="dxa" w:w="633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ClusterEngine + three clusterer headers</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include/prediction/</w:t>
            </w:r>
          </w:p>
        </w:tc>
        <w:tc>
          <w:tcPr>
            <w:tcW w:type="dxa" w:w="633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IMotionModel interface + CV/CA/CTR/IMM headers</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include/association/</w:t>
            </w:r>
          </w:p>
        </w:tc>
        <w:tc>
          <w:tcPr>
            <w:tcW w:type="dxa" w:w="633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AssociationEngine + three associator headers</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include/track_management/</w:t>
            </w:r>
          </w:p>
        </w:tc>
        <w:tc>
          <w:tcPr>
            <w:tcW w:type="dxa" w:w="633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Track, TrackInitiator, TrackManager headers</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include/sender/</w:t>
            </w:r>
          </w:p>
        </w:tc>
        <w:tc>
          <w:tcPr>
            <w:tcW w:type="dxa" w:w="633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TrackSender header</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include/pipeline/</w:t>
            </w:r>
          </w:p>
        </w:tc>
        <w:tc>
          <w:tcPr>
            <w:tcW w:type="dxa" w:w="633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TrackerPipeline header</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src/</w:t>
            </w:r>
          </w:p>
        </w:tc>
        <w:tc>
          <w:tcPr>
            <w:tcW w:type="dxa" w:w="633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All .cpp implementation files, mirroring the include/ structure</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src/main.cpp</w:t>
            </w:r>
          </w:p>
        </w:tc>
        <w:tc>
          <w:tcPr>
            <w:tcW w:type="dxa" w:w="633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Executable entry point with signal handling and config path resolution</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simulators/dsp_injector/</w:t>
            </w:r>
          </w:p>
        </w:tc>
        <w:tc>
          <w:tcPr>
            <w:tcW w:type="dxa" w:w="633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Synthetic multi-target radar detection generator</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simulators/display_module/</w:t>
            </w:r>
          </w:p>
        </w:tc>
        <w:tc>
          <w:tcPr>
            <w:tcW w:type="dxa" w:w="633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Console track display consumer</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simulators/log_extractor/</w:t>
            </w:r>
          </w:p>
        </w:tc>
        <w:tc>
          <w:tcPr>
            <w:tcW w:type="dxa" w:w="633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Binary log parser, CSV exporter, and replay injector</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qt_display_module/</w:t>
            </w:r>
          </w:p>
        </w:tc>
        <w:tc>
          <w:tcPr>
            <w:tcW w:type="dxa" w:w="633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Qt5 GUI track display application</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build/</w:t>
            </w:r>
          </w:p>
        </w:tc>
        <w:tc>
          <w:tcPr>
            <w:tcW w:type="dxa" w:w="633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Out-of-source CMake build directory (Visual Studio / MSBuild)</w:t>
            </w:r>
          </w:p>
        </w:tc>
      </w:tr>
    </w:tbl>
    <w:p>
      <w:r>
        <w:br w:type="page"/>
      </w:r>
    </w:p>
    <w:p>
      <w:pPr>
        <w:pStyle w:val="Heading1"/>
      </w:pPr>
      <w:r>
        <w:rPr>
          <w:color w:val="1B3A6B"/>
        </w:rPr>
        <w:t>4. Build System</w:t>
      </w:r>
    </w:p>
    <w:p>
      <w:pPr>
        <w:pStyle w:val="Heading2"/>
      </w:pPr>
      <w:r>
        <w:rPr>
          <w:color w:val="1A6B3C"/>
        </w:rPr>
        <w:t>4.1 CMake Configuration</w:t>
      </w:r>
    </w:p>
    <w:p>
      <w:pPr>
        <w:spacing w:before="0" w:after="80"/>
      </w:pPr>
      <w:r>
        <w:rPr>
          <w:b w:val="0"/>
          <w:i w:val="0"/>
          <w:sz w:val="21"/>
        </w:rPr>
        <w:t>The project uses CMake 3.14+ with C++17. On Windows (MSVC) it enables /W4 warning level and links ws2_32 for Winsock; on Linux/macOS it uses -Wall -Wextra -O2 and links pthreads. The build produces nine static libraries and four executables.</w:t>
      </w:r>
    </w:p>
    <w:p>
      <w:pPr>
        <w:pStyle w:val="Heading2"/>
      </w:pPr>
      <w:r>
        <w:rPr>
          <w:color w:val="1A6B3C"/>
        </w:rPr>
        <w:t>4.2 Static Libraries</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Library</w:t>
            </w:r>
          </w:p>
        </w:tc>
        <w:tc>
          <w:tcPr>
            <w:tcW w:type="dxa" w:w="403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Source Files</w:t>
            </w:r>
          </w:p>
        </w:tc>
        <w:tc>
          <w:tcPr>
            <w:tcW w:type="dxa" w:w="288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Dependencies</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cuas_common</w:t>
            </w:r>
          </w:p>
        </w:tc>
        <w:tc>
          <w:tcPr>
            <w:tcW w:type="dxa" w:w="403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config.cpp, logger.cpp, udp_socket.cpp</w:t>
            </w:r>
          </w:p>
        </w:tc>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ws2_32 / pthread</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cuas_receiver</w:t>
            </w:r>
          </w:p>
        </w:tc>
        <w:tc>
          <w:tcPr>
            <w:tcW w:type="dxa" w:w="403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detection_receiver.cpp</w:t>
            </w:r>
          </w:p>
        </w:tc>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cuas_common</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cuas_preprocessing</w:t>
            </w:r>
          </w:p>
        </w:tc>
        <w:tc>
          <w:tcPr>
            <w:tcW w:type="dxa" w:w="403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preprocessor.cpp</w:t>
            </w:r>
          </w:p>
        </w:tc>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cuas_common</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cuas_clustering</w:t>
            </w:r>
          </w:p>
        </w:tc>
        <w:tc>
          <w:tcPr>
            <w:tcW w:type="dxa" w:w="403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cluster_engine.cpp, dbscan_clusterer.cpp, range_clusterer.cpp,</w:t>
              <w:br/>
              <w:t>range_strength_clusterer.cpp</w:t>
            </w:r>
          </w:p>
        </w:tc>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cuas_common</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cuas_prediction</w:t>
            </w:r>
          </w:p>
        </w:tc>
        <w:tc>
          <w:tcPr>
            <w:tcW w:type="dxa" w:w="403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cv_model.cpp, ca_model.cpp, ctr_model.cpp, imm_filter.cpp</w:t>
            </w:r>
          </w:p>
        </w:tc>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cuas_common</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cuas_association</w:t>
            </w:r>
          </w:p>
        </w:tc>
        <w:tc>
          <w:tcPr>
            <w:tcW w:type="dxa" w:w="403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association_engine.cpp, mahalanobis_associator.cpp,</w:t>
              <w:br/>
              <w:t>gnn_associator.cpp, jpda_associator.cpp</w:t>
            </w:r>
          </w:p>
        </w:tc>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cuas_common, cuas_prediction</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cuas_track_management</w:t>
            </w:r>
          </w:p>
        </w:tc>
        <w:tc>
          <w:tcPr>
            <w:tcW w:type="dxa" w:w="403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track.cpp, track_initiator.cpp, track_manager.cpp</w:t>
            </w:r>
          </w:p>
        </w:tc>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cuas_common, cuas_preprocessing, cuas_clustering, cuas_prediction, cuas_association</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cuas_sender</w:t>
            </w:r>
          </w:p>
        </w:tc>
        <w:tc>
          <w:tcPr>
            <w:tcW w:type="dxa" w:w="403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track_sender.cpp</w:t>
            </w:r>
          </w:p>
        </w:tc>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cuas_common</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cuas_pipeline</w:t>
            </w:r>
          </w:p>
        </w:tc>
        <w:tc>
          <w:tcPr>
            <w:tcW w:type="dxa" w:w="403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tracker_pipeline.cpp</w:t>
            </w:r>
          </w:p>
        </w:tc>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cuas_common, cuas_receiver, cuas_track_management, cuas_sender</w:t>
            </w:r>
          </w:p>
        </w:tc>
      </w:tr>
    </w:tbl>
    <w:p>
      <w:pPr>
        <w:pStyle w:val="Heading2"/>
      </w:pPr>
      <w:r>
        <w:rPr>
          <w:color w:val="1A6B3C"/>
        </w:rPr>
        <w:t>4.3 Executables</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Executable</w:t>
            </w:r>
          </w:p>
        </w:tc>
        <w:tc>
          <w:tcPr>
            <w:tcW w:type="dxa" w:w="3744"/>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Entry Point</w:t>
            </w:r>
          </w:p>
        </w:tc>
        <w:tc>
          <w:tcPr>
            <w:tcW w:type="dxa" w:w="3456"/>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Links Against</w:t>
            </w:r>
          </w:p>
        </w:tc>
      </w:tr>
      <w:tr>
        <w:tc>
          <w:tcPr>
            <w:tcW w:type="dxa" w:w="230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cuas_tracker</w:t>
            </w:r>
          </w:p>
        </w:tc>
        <w:tc>
          <w:tcPr>
            <w:tcW w:type="dxa" w:w="374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src/main.cpp</w:t>
            </w:r>
          </w:p>
        </w:tc>
        <w:tc>
          <w:tcPr>
            <w:tcW w:type="dxa" w:w="345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cuas_pipeline (which transitively pulls all libs)</w:t>
            </w:r>
          </w:p>
        </w:tc>
      </w:tr>
      <w:tr>
        <w:tc>
          <w:tcPr>
            <w:tcW w:type="dxa" w:w="230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dsp_injector</w:t>
            </w:r>
          </w:p>
        </w:tc>
        <w:tc>
          <w:tcPr>
            <w:tcW w:type="dxa" w:w="374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simulators/dsp_injector/dsp_injector.cpp</w:t>
            </w:r>
          </w:p>
        </w:tc>
        <w:tc>
          <w:tcPr>
            <w:tcW w:type="dxa" w:w="345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cuas_common</w:t>
            </w:r>
          </w:p>
        </w:tc>
      </w:tr>
      <w:tr>
        <w:tc>
          <w:tcPr>
            <w:tcW w:type="dxa" w:w="230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display_module</w:t>
            </w:r>
          </w:p>
        </w:tc>
        <w:tc>
          <w:tcPr>
            <w:tcW w:type="dxa" w:w="374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simulators/display_module/display_module.cpp</w:t>
            </w:r>
          </w:p>
        </w:tc>
        <w:tc>
          <w:tcPr>
            <w:tcW w:type="dxa" w:w="345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cuas_common</w:t>
            </w:r>
          </w:p>
        </w:tc>
      </w:tr>
      <w:tr>
        <w:tc>
          <w:tcPr>
            <w:tcW w:type="dxa" w:w="230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log_extractor</w:t>
            </w:r>
          </w:p>
        </w:tc>
        <w:tc>
          <w:tcPr>
            <w:tcW w:type="dxa" w:w="374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simulators/log_extractor/log_extractor.cpp</w:t>
            </w:r>
          </w:p>
        </w:tc>
        <w:tc>
          <w:tcPr>
            <w:tcW w:type="dxa" w:w="345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cuas_common</w:t>
            </w:r>
          </w:p>
        </w:tc>
      </w:tr>
    </w:tbl>
    <w:p>
      <w:pPr>
        <w:pStyle w:val="Heading2"/>
      </w:pPr>
      <w:r>
        <w:rPr>
          <w:color w:val="1A6B3C"/>
        </w:rPr>
        <w:t>4.4 Build Commands</w:t>
      </w:r>
    </w:p>
    <w:p>
      <w:pPr>
        <w:spacing w:before="0" w:after="80"/>
      </w:pPr>
      <w:r>
        <w:rPr>
          <w:b w:val="0"/>
          <w:i w:val="0"/>
          <w:sz w:val="21"/>
        </w:rPr>
        <w:t>Configure (first time, from project root):</w:t>
      </w:r>
    </w:p>
    <w:p>
      <w:pPr>
        <w:spacing w:before="80" w:after="80"/>
        <w:ind w:left="432"/>
        <w:shd w:val="clear" w:color="auto" w:fill="F0F4F8"/>
      </w:pPr>
      <w:r>
        <w:rPr>
          <w:rFonts w:ascii="Courier New" w:hAnsi="Courier New"/>
          <w:color w:val="1B3A6B"/>
          <w:sz w:val="17"/>
        </w:rPr>
        <w:t>cmake -B build -S .</w:t>
      </w:r>
    </w:p>
    <w:p>
      <w:pPr>
        <w:spacing w:before="0" w:after="80"/>
      </w:pPr>
      <w:r>
        <w:rPr>
          <w:b w:val="0"/>
          <w:i w:val="0"/>
          <w:sz w:val="21"/>
        </w:rPr>
        <w:t>Build Debug configuration:</w:t>
      </w:r>
    </w:p>
    <w:p>
      <w:pPr>
        <w:spacing w:before="80" w:after="80"/>
        <w:ind w:left="432"/>
        <w:shd w:val="clear" w:color="auto" w:fill="F0F4F8"/>
      </w:pPr>
      <w:r>
        <w:rPr>
          <w:rFonts w:ascii="Courier New" w:hAnsi="Courier New"/>
          <w:color w:val="1B3A6B"/>
          <w:sz w:val="17"/>
        </w:rPr>
        <w:t>cmake --build build --config Debug</w:t>
      </w:r>
    </w:p>
    <w:p>
      <w:pPr>
        <w:spacing w:before="0" w:after="80"/>
      </w:pPr>
      <w:r>
        <w:rPr>
          <w:b w:val="0"/>
          <w:i w:val="0"/>
          <w:sz w:val="21"/>
        </w:rPr>
        <w:t>Build Release configuration:</w:t>
      </w:r>
    </w:p>
    <w:p>
      <w:pPr>
        <w:spacing w:before="80" w:after="80"/>
        <w:ind w:left="432"/>
        <w:shd w:val="clear" w:color="auto" w:fill="F0F4F8"/>
      </w:pPr>
      <w:r>
        <w:rPr>
          <w:rFonts w:ascii="Courier New" w:hAnsi="Courier New"/>
          <w:color w:val="1B3A6B"/>
          <w:sz w:val="17"/>
        </w:rPr>
        <w:t>cmake --build build --config Release</w:t>
      </w:r>
    </w:p>
    <w:p>
      <w:pPr>
        <w:spacing w:before="0" w:after="80"/>
      </w:pPr>
      <w:r>
        <w:rPr>
          <w:b w:val="0"/>
          <w:i w:val="0"/>
          <w:sz w:val="21"/>
        </w:rPr>
        <w:t>After a successful build the output binaries and a copy of tracker_config.json are placed in build/Debug/ or build/Release/ depending on the selected configuration.</w:t>
      </w:r>
    </w:p>
    <w:p>
      <w:r>
        <w:br w:type="page"/>
      </w:r>
    </w:p>
    <w:p>
      <w:pPr>
        <w:pStyle w:val="Heading1"/>
      </w:pPr>
      <w:r>
        <w:rPr>
          <w:color w:val="1B3A6B"/>
        </w:rPr>
        <w:t>5. Configuration Reference</w:t>
      </w:r>
    </w:p>
    <w:p>
      <w:pPr>
        <w:spacing w:before="0" w:after="80"/>
      </w:pPr>
      <w:r>
        <w:rPr>
          <w:b w:val="0"/>
          <w:i w:val="0"/>
          <w:sz w:val="21"/>
        </w:rPr>
        <w:t>All runtime parameters are read from config/tracker_config.json at startup. The tracker searches for the file first in the executable's own directory, then up two parent levels, allowing the same binary to be used from different working directories.</w:t>
      </w:r>
    </w:p>
    <w:p>
      <w:pPr>
        <w:pStyle w:val="Heading2"/>
      </w:pPr>
      <w:r>
        <w:rPr>
          <w:color w:val="1A6B3C"/>
        </w:rPr>
        <w:t>5.1 System Parameters</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Parameter</w:t>
            </w:r>
          </w:p>
        </w:tc>
        <w:tc>
          <w:tcPr>
            <w:tcW w:type="dxa" w:w="1728"/>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Default</w:t>
            </w:r>
          </w:p>
        </w:tc>
        <w:tc>
          <w:tcPr>
            <w:tcW w:type="dxa" w:w="4608"/>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Description</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cycle_period_ms</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100</w:t>
            </w:r>
          </w:p>
        </w:tc>
        <w:tc>
          <w:tcPr>
            <w:tcW w:type="dxa" w:w="46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Processing cycle period in milliseconds (10 Hz)</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max_detections_per_scan</w:t>
            </w:r>
          </w:p>
        </w:tc>
        <w:tc>
          <w:tcPr>
            <w:tcW w:type="dxa" w:w="172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256</w:t>
            </w:r>
          </w:p>
        </w:tc>
        <w:tc>
          <w:tcPr>
            <w:tcW w:type="dxa" w:w="460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Maximum detections accepted per radar scan</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max_tracks</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64</w:t>
            </w:r>
          </w:p>
        </w:tc>
        <w:tc>
          <w:tcPr>
            <w:tcW w:type="dxa" w:w="46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Maximum concurrent tracks maintained</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enable_logging</w:t>
            </w:r>
          </w:p>
        </w:tc>
        <w:tc>
          <w:tcPr>
            <w:tcW w:type="dxa" w:w="172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true</w:t>
            </w:r>
          </w:p>
        </w:tc>
        <w:tc>
          <w:tcPr>
            <w:tcW w:type="dxa" w:w="460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Enable/disable binary file logging</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log_file</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tracker_log.bin</w:t>
            </w:r>
          </w:p>
        </w:tc>
        <w:tc>
          <w:tcPr>
            <w:tcW w:type="dxa" w:w="46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Output log file path</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log_level</w:t>
            </w:r>
          </w:p>
        </w:tc>
        <w:tc>
          <w:tcPr>
            <w:tcW w:type="dxa" w:w="172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INFO</w:t>
            </w:r>
          </w:p>
        </w:tc>
        <w:tc>
          <w:tcPr>
            <w:tcW w:type="dxa" w:w="460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Logging verbosity (DEBUG / INFO / WARN / ERROR)</w:t>
            </w:r>
          </w:p>
        </w:tc>
      </w:tr>
    </w:tbl>
    <w:p>
      <w:pPr>
        <w:pStyle w:val="Heading2"/>
      </w:pPr>
      <w:r>
        <w:rPr>
          <w:color w:val="1A6B3C"/>
        </w:rPr>
        <w:t>5.2 Network Parameters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Parameter</w:t>
            </w:r>
          </w:p>
        </w:tc>
        <w:tc>
          <w:tcPr>
            <w:tcW w:type="dxa" w:w="2016"/>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Default</w:t>
            </w:r>
          </w:p>
        </w:tc>
        <w:tc>
          <w:tcPr>
            <w:tcW w:type="dxa" w:w="4608"/>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Description</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listen_port</w:t>
            </w:r>
          </w:p>
        </w:tc>
        <w:tc>
          <w:tcPr>
            <w:tcW w:type="dxa" w:w="201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5000</w:t>
            </w:r>
          </w:p>
        </w:tc>
        <w:tc>
          <w:tcPr>
            <w:tcW w:type="dxa" w:w="46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UDP port on which tracker receives radar detections</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send_ip</w:t>
            </w:r>
          </w:p>
        </w:tc>
        <w:tc>
          <w:tcPr>
            <w:tcW w:type="dxa" w:w="201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127.0.0.1</w:t>
            </w:r>
          </w:p>
        </w:tc>
        <w:tc>
          <w:tcPr>
            <w:tcW w:type="dxa" w:w="460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Destination IP for track output messages</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send_port</w:t>
            </w:r>
          </w:p>
        </w:tc>
        <w:tc>
          <w:tcPr>
            <w:tcW w:type="dxa" w:w="201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5001</w:t>
            </w:r>
          </w:p>
        </w:tc>
        <w:tc>
          <w:tcPr>
            <w:tcW w:type="dxa" w:w="46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Destination UDP port for track output</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recv_buffer_size</w:t>
            </w:r>
          </w:p>
        </w:tc>
        <w:tc>
          <w:tcPr>
            <w:tcW w:type="dxa" w:w="201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65536</w:t>
            </w:r>
          </w:p>
        </w:tc>
        <w:tc>
          <w:tcPr>
            <w:tcW w:type="dxa" w:w="460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UDP receive socket buffer size (bytes)</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send_buffer_size</w:t>
            </w:r>
          </w:p>
        </w:tc>
        <w:tc>
          <w:tcPr>
            <w:tcW w:type="dxa" w:w="201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65536</w:t>
            </w:r>
          </w:p>
        </w:tc>
        <w:tc>
          <w:tcPr>
            <w:tcW w:type="dxa" w:w="46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UDP send socket buffer size (bytes)</w:t>
            </w:r>
          </w:p>
        </w:tc>
      </w:tr>
    </w:tbl>
    <w:p>
      <w:pPr>
        <w:pStyle w:val="Heading2"/>
      </w:pPr>
      <w:r>
        <w:rPr>
          <w:color w:val="1A6B3C"/>
        </w:rPr>
        <w:t>5.3 Preprocessing Parameters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Parameter</w:t>
            </w:r>
          </w:p>
        </w:tc>
        <w:tc>
          <w:tcPr>
            <w:tcW w:type="dxa" w:w="1728"/>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Default</w:t>
            </w:r>
          </w:p>
        </w:tc>
        <w:tc>
          <w:tcPr>
            <w:tcW w:type="dxa" w:w="4896"/>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Description</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min_range_m</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30</w:t>
            </w:r>
          </w:p>
        </w:tc>
        <w:tc>
          <w:tcPr>
            <w:tcW w:type="dxa" w:w="489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Minimum valid detection range (m)</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max_range_m</w:t>
            </w:r>
          </w:p>
        </w:tc>
        <w:tc>
          <w:tcPr>
            <w:tcW w:type="dxa" w:w="172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20000</w:t>
            </w:r>
          </w:p>
        </w:tc>
        <w:tc>
          <w:tcPr>
            <w:tcW w:type="dxa" w:w="489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Maximum valid detection range (m)</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min_azimuth_deg</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-180</w:t>
            </w:r>
          </w:p>
        </w:tc>
        <w:tc>
          <w:tcPr>
            <w:tcW w:type="dxa" w:w="489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Minimum azimuth angle (degrees)</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max_azimuth_deg</w:t>
            </w:r>
          </w:p>
        </w:tc>
        <w:tc>
          <w:tcPr>
            <w:tcW w:type="dxa" w:w="172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180</w:t>
            </w:r>
          </w:p>
        </w:tc>
        <w:tc>
          <w:tcPr>
            <w:tcW w:type="dxa" w:w="489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Maximum azimuth angle (degrees)</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min_elevation_deg</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-10</w:t>
            </w:r>
          </w:p>
        </w:tc>
        <w:tc>
          <w:tcPr>
            <w:tcW w:type="dxa" w:w="489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Minimum elevation angle (degrees)</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max_elevation_deg</w:t>
            </w:r>
          </w:p>
        </w:tc>
        <w:tc>
          <w:tcPr>
            <w:tcW w:type="dxa" w:w="172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90</w:t>
            </w:r>
          </w:p>
        </w:tc>
        <w:tc>
          <w:tcPr>
            <w:tcW w:type="dxa" w:w="489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Maximum elevation angle (degrees)</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min_snr_db</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5.0</w:t>
            </w:r>
          </w:p>
        </w:tc>
        <w:tc>
          <w:tcPr>
            <w:tcW w:type="dxa" w:w="489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Minimum Signal-to-Noise Ratio threshold (dB)</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min_rcs_dbsm</w:t>
            </w:r>
          </w:p>
        </w:tc>
        <w:tc>
          <w:tcPr>
            <w:tcW w:type="dxa" w:w="172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-20.0</w:t>
            </w:r>
          </w:p>
        </w:tc>
        <w:tc>
          <w:tcPr>
            <w:tcW w:type="dxa" w:w="489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Minimum Radar Cross-Section threshold (dBsm)</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min_strength</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0.1</w:t>
            </w:r>
          </w:p>
        </w:tc>
        <w:tc>
          <w:tcPr>
            <w:tcW w:type="dxa" w:w="489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Minimum signal strength (normalised)</w:t>
            </w:r>
          </w:p>
        </w:tc>
      </w:tr>
    </w:tbl>
    <w:p>
      <w:pPr>
        <w:pStyle w:val="Heading2"/>
      </w:pPr>
      <w:r>
        <w:rPr>
          <w:color w:val="1A6B3C"/>
        </w:rPr>
        <w:t>5.4 Clustering Parameters</w:t>
      </w:r>
    </w:p>
    <w:p>
      <w:pPr>
        <w:spacing w:before="0" w:after="80"/>
      </w:pPr>
      <w:r>
        <w:rPr>
          <w:b w:val="0"/>
          <w:i w:val="0"/>
          <w:sz w:val="21"/>
        </w:rPr>
        <w:t>The clustering method is selected via the "method" field: "DBSCAN", "RangeBased", or "RangeStrength".</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Parameter</w:t>
            </w:r>
          </w:p>
        </w:tc>
        <w:tc>
          <w:tcPr>
            <w:tcW w:type="dxa" w:w="2304"/>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Applies To</w:t>
            </w:r>
          </w:p>
        </w:tc>
        <w:tc>
          <w:tcPr>
            <w:tcW w:type="dxa" w:w="144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Default</w:t>
            </w:r>
          </w:p>
        </w:tc>
        <w:tc>
          <w:tcPr>
            <w:tcW w:type="dxa" w:w="288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Description</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method</w:t>
            </w:r>
          </w:p>
        </w:tc>
        <w:tc>
          <w:tcPr>
            <w:tcW w:type="dxa" w:w="230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all</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DBSCAN</w:t>
            </w:r>
          </w:p>
        </w:tc>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Clustering algorithm selection</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epsilon</w:t>
            </w:r>
          </w:p>
        </w:tc>
        <w:tc>
          <w:tcPr>
            <w:tcW w:type="dxa" w:w="230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DBSCAN</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150.0</w:t>
            </w:r>
          </w:p>
        </w:tc>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Neighbourhood radius in composite distance metric</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min_points</w:t>
            </w:r>
          </w:p>
        </w:tc>
        <w:tc>
          <w:tcPr>
            <w:tcW w:type="dxa" w:w="230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DBSCAN</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1</w:t>
            </w:r>
          </w:p>
        </w:tc>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Minimum points to form a core point</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range_weight</w:t>
            </w:r>
          </w:p>
        </w:tc>
        <w:tc>
          <w:tcPr>
            <w:tcW w:type="dxa" w:w="230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DBSCAN</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1.0</w:t>
            </w:r>
          </w:p>
        </w:tc>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Weight for range component in DBSCAN metric</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azimuth_weight</w:t>
            </w:r>
          </w:p>
        </w:tc>
        <w:tc>
          <w:tcPr>
            <w:tcW w:type="dxa" w:w="230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DBSCAN</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57.3</w:t>
            </w:r>
          </w:p>
        </w:tc>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Weight for azimuth component (converts rad to m-equivalent)</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elevation_weight</w:t>
            </w:r>
          </w:p>
        </w:tc>
        <w:tc>
          <w:tcPr>
            <w:tcW w:type="dxa" w:w="230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DBSCAN</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57.3</w:t>
            </w:r>
          </w:p>
        </w:tc>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Weight for elevation component</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range_gate_m</w:t>
            </w:r>
          </w:p>
        </w:tc>
        <w:tc>
          <w:tcPr>
            <w:tcW w:type="dxa" w:w="230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RangeBased/RS</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200.0</w:t>
            </w:r>
          </w:p>
        </w:tc>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Gate size in range dimension (m)</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strength_gate</w:t>
            </w:r>
          </w:p>
        </w:tc>
        <w:tc>
          <w:tcPr>
            <w:tcW w:type="dxa" w:w="230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RangeStrength</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0.5</w:t>
            </w:r>
          </w:p>
        </w:tc>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Gate size in signal strength dimension</w:t>
            </w:r>
          </w:p>
        </w:tc>
      </w:tr>
    </w:tbl>
    <w:p>
      <w:pPr>
        <w:pStyle w:val="Heading2"/>
      </w:pPr>
      <w:r>
        <w:rPr>
          <w:color w:val="1A6B3C"/>
        </w:rPr>
        <w:t>5.5 Prediction / IMM Parameters</w:t>
      </w:r>
    </w:p>
    <w:p>
      <w:pPr>
        <w:spacing w:before="0" w:after="80"/>
      </w:pPr>
      <w:r>
        <w:rPr>
          <w:b w:val="0"/>
          <w:i w:val="0"/>
          <w:sz w:val="21"/>
        </w:rPr>
        <w:t>The IMM filter runs five motion models simultaneously. Each model has its own process noise standard deviations. The model transition matrix (Markov chain) governs how probability mass moves between models each cycle.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15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Model</w:t>
            </w:r>
          </w:p>
        </w:tc>
        <w:tc>
          <w:tcPr>
            <w:tcW w:type="dxa" w:w="1008"/>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Index</w:t>
            </w:r>
          </w:p>
        </w:tc>
        <w:tc>
          <w:tcPr>
            <w:tcW w:type="dxa" w:w="360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Process Noise σ (m/s² or rad/s)</w:t>
            </w:r>
          </w:p>
        </w:tc>
        <w:tc>
          <w:tcPr>
            <w:tcW w:type="dxa" w:w="3744"/>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Purpose</w:t>
            </w:r>
          </w:p>
        </w:tc>
      </w:tr>
      <w:tr>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CV</w:t>
            </w:r>
          </w:p>
        </w:tc>
        <w:tc>
          <w:tcPr>
            <w:tcW w:type="dxa" w:w="10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0</w:t>
            </w:r>
          </w:p>
        </w:tc>
        <w:tc>
          <w:tcPr>
            <w:tcW w:type="dxa" w:w="360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accel_std: 2.0</w:t>
            </w:r>
          </w:p>
        </w:tc>
        <w:tc>
          <w:tcPr>
            <w:tcW w:type="dxa" w:w="374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Constant Velocity — straight, level flight</w:t>
            </w:r>
          </w:p>
        </w:tc>
      </w:tr>
      <w:tr>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CA1</w:t>
            </w:r>
          </w:p>
        </w:tc>
        <w:tc>
          <w:tcPr>
            <w:tcW w:type="dxa" w:w="100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1</w:t>
            </w:r>
          </w:p>
        </w:tc>
        <w:tc>
          <w:tcPr>
            <w:tcW w:type="dxa" w:w="360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accel_std: 5.0</w:t>
            </w:r>
          </w:p>
        </w:tc>
        <w:tc>
          <w:tcPr>
            <w:tcW w:type="dxa" w:w="374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Constant Acceleration (low) — gentle manoeuvre</w:t>
            </w:r>
          </w:p>
        </w:tc>
      </w:tr>
      <w:tr>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CA2</w:t>
            </w:r>
          </w:p>
        </w:tc>
        <w:tc>
          <w:tcPr>
            <w:tcW w:type="dxa" w:w="10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2</w:t>
            </w:r>
          </w:p>
        </w:tc>
        <w:tc>
          <w:tcPr>
            <w:tcW w:type="dxa" w:w="360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accel_std: 15.0</w:t>
            </w:r>
          </w:p>
        </w:tc>
        <w:tc>
          <w:tcPr>
            <w:tcW w:type="dxa" w:w="374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Constant Acceleration (high) — aggressive manoeuvre</w:t>
            </w:r>
          </w:p>
        </w:tc>
      </w:tr>
      <w:tr>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CTR1</w:t>
            </w:r>
          </w:p>
        </w:tc>
        <w:tc>
          <w:tcPr>
            <w:tcW w:type="dxa" w:w="100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3</w:t>
            </w:r>
          </w:p>
        </w:tc>
        <w:tc>
          <w:tcPr>
            <w:tcW w:type="dxa" w:w="360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accel_std: 3.0, turn_rate_std: 0.05</w:t>
            </w:r>
          </w:p>
        </w:tc>
        <w:tc>
          <w:tcPr>
            <w:tcW w:type="dxa" w:w="374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Coordinated Turn (slow) — gentle banking</w:t>
            </w:r>
          </w:p>
        </w:tc>
      </w:tr>
      <w:tr>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CTR2</w:t>
            </w:r>
          </w:p>
        </w:tc>
        <w:tc>
          <w:tcPr>
            <w:tcW w:type="dxa" w:w="10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4</w:t>
            </w:r>
          </w:p>
        </w:tc>
        <w:tc>
          <w:tcPr>
            <w:tcW w:type="dxa" w:w="360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accel_std: 5.0, turn_rate_std: 0.15</w:t>
            </w:r>
          </w:p>
        </w:tc>
        <w:tc>
          <w:tcPr>
            <w:tcW w:type="dxa" w:w="374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Coordinated Turn (fast) — tight banking</w:t>
            </w:r>
          </w:p>
        </w:tc>
      </w:tr>
    </w:tbl>
    <w:p>
      <w:pPr>
        <w:pStyle w:val="Heading2"/>
      </w:pPr>
      <w:r>
        <w:rPr>
          <w:color w:val="1A6B3C"/>
        </w:rPr>
        <w:t>5.6 Association Parameters</w:t>
      </w:r>
    </w:p>
    <w:p>
      <w:pPr>
        <w:spacing w:before="0" w:after="80"/>
      </w:pPr>
      <w:r>
        <w:rPr>
          <w:b w:val="0"/>
          <w:i w:val="0"/>
          <w:sz w:val="21"/>
        </w:rPr>
        <w:t>The association method is selected via the "method" field: "Mahalanobis", "GNN", or "JPDA".</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Parameter</w:t>
            </w:r>
          </w:p>
        </w:tc>
        <w:tc>
          <w:tcPr>
            <w:tcW w:type="dxa" w:w="1728"/>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Default</w:t>
            </w:r>
          </w:p>
        </w:tc>
        <w:tc>
          <w:tcPr>
            <w:tcW w:type="dxa" w:w="4608"/>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Description</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method</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GNN</w:t>
            </w:r>
          </w:p>
        </w:tc>
        <w:tc>
          <w:tcPr>
            <w:tcW w:type="dxa" w:w="46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Data association algorithm</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gate_threshold</w:t>
            </w:r>
          </w:p>
        </w:tc>
        <w:tc>
          <w:tcPr>
            <w:tcW w:type="dxa" w:w="172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16.0</w:t>
            </w:r>
          </w:p>
        </w:tc>
        <w:tc>
          <w:tcPr>
            <w:tcW w:type="dxa" w:w="460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Chi-squared gate (df=3): 16.0 ≈ 99.7% for 3-DoF Gaussian</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max_association_dist</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500.0</w:t>
            </w:r>
          </w:p>
        </w:tc>
        <w:tc>
          <w:tcPr>
            <w:tcW w:type="dxa" w:w="46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Hard range limit on candidate pairs (m, Euclidean)</w:t>
            </w:r>
          </w:p>
        </w:tc>
      </w:tr>
    </w:tbl>
    <w:p>
      <w:pPr>
        <w:pStyle w:val="Heading2"/>
      </w:pPr>
      <w:r>
        <w:rPr>
          <w:color w:val="1A6B3C"/>
        </w:rPr>
        <w:t>5.7 Track Management Parameters</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Parameter</w:t>
            </w:r>
          </w:p>
        </w:tc>
        <w:tc>
          <w:tcPr>
            <w:tcW w:type="dxa" w:w="144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Default</w:t>
            </w:r>
          </w:p>
        </w:tc>
        <w:tc>
          <w:tcPr>
            <w:tcW w:type="dxa" w:w="4896"/>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Description</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m_of_n_m</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3</w:t>
            </w:r>
          </w:p>
        </w:tc>
        <w:tc>
          <w:tcPr>
            <w:tcW w:type="dxa" w:w="489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Hits required for track confirmation (M)</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m_of_n_n</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5</w:t>
            </w:r>
          </w:p>
        </w:tc>
        <w:tc>
          <w:tcPr>
            <w:tcW w:type="dxa" w:w="489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Observation window for confirmation (N)</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max_coasting_cycles</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5</w:t>
            </w:r>
          </w:p>
        </w:tc>
        <w:tc>
          <w:tcPr>
            <w:tcW w:type="dxa" w:w="489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Maximum consecutive misses before track deletion</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min_track_quality</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0.1</w:t>
            </w:r>
          </w:p>
        </w:tc>
        <w:tc>
          <w:tcPr>
            <w:tcW w:type="dxa" w:w="489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Quality floor; track deleted if quality falls below this</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quality_decay_rate</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0.15</w:t>
            </w:r>
          </w:p>
        </w:tc>
        <w:tc>
          <w:tcPr>
            <w:tcW w:type="dxa" w:w="489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Quality decrement per missed scan</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quality_boost_rate</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0.05</w:t>
            </w:r>
          </w:p>
        </w:tc>
        <w:tc>
          <w:tcPr>
            <w:tcW w:type="dxa" w:w="489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Quality increment per successful association</w:t>
            </w:r>
          </w:p>
        </w:tc>
      </w:tr>
      <w:tr>
        <w:tc>
          <w:tcPr>
            <w:tcW w:type="dxa" w:w="316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max_track_age</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3600</w:t>
            </w:r>
          </w:p>
        </w:tc>
        <w:tc>
          <w:tcPr>
            <w:tcW w:type="dxa" w:w="489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Maximum track lifetime in scans</w:t>
            </w:r>
          </w:p>
        </w:tc>
      </w:tr>
      <w:tr>
        <w:tc>
          <w:tcPr>
            <w:tcW w:type="dxa" w:w="316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deletion_min_hits</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3</w:t>
            </w:r>
          </w:p>
        </w:tc>
        <w:tc>
          <w:tcPr>
            <w:tcW w:type="dxa" w:w="489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Minimum lifetime hits; track deleted if not reached before max coasting</w:t>
            </w:r>
          </w:p>
        </w:tc>
      </w:tr>
    </w:tbl>
    <w:p>
      <w:r>
        <w:br w:type="page"/>
      </w:r>
    </w:p>
    <w:p>
      <w:pPr>
        <w:pStyle w:val="Heading1"/>
      </w:pPr>
      <w:r>
        <w:rPr>
          <w:color w:val="1B3A6B"/>
        </w:rPr>
        <w:t>6. Data Structures and Wire Protocol</w:t>
      </w:r>
    </w:p>
    <w:p>
      <w:pPr>
        <w:pStyle w:val="Heading2"/>
      </w:pPr>
      <w:r>
        <w:rPr>
          <w:color w:val="1A6B3C"/>
        </w:rPr>
        <w:t>6.1 SPDetectionMessage  (Radar → Tracker)</w:t>
      </w:r>
    </w:p>
    <w:p>
      <w:pPr>
        <w:spacing w:before="0" w:after="80"/>
      </w:pPr>
      <w:r>
        <w:rPr>
          <w:b w:val="0"/>
          <w:i w:val="0"/>
          <w:sz w:val="21"/>
        </w:rPr>
        <w:t>Sent by the radar's Digital Signal Processor (or the dsp_injector simulator) to the tracker's listen port. Each message carries up to max_detections detections for a single radar scan.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Field</w:t>
            </w:r>
          </w:p>
        </w:tc>
        <w:tc>
          <w:tcPr>
            <w:tcW w:type="dxa" w:w="144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Type</w:t>
            </w:r>
          </w:p>
        </w:tc>
        <w:tc>
          <w:tcPr>
            <w:tcW w:type="dxa" w:w="115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Unit</w:t>
            </w:r>
          </w:p>
        </w:tc>
        <w:tc>
          <w:tcPr>
            <w:tcW w:type="dxa" w:w="432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Description</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msg_id</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uint16</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Message identifier: 0x0001</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scan_id</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uint32</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w:t>
            </w:r>
          </w:p>
        </w:tc>
        <w:tc>
          <w:tcPr>
            <w:tcW w:type="dxa" w:w="432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Monotonically increasing scan counter</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timestamp_ms</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uint64</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ms</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Sensor epoch timestamp</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num_detections</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uint16</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w:t>
            </w:r>
          </w:p>
        </w:tc>
        <w:tc>
          <w:tcPr>
            <w:tcW w:type="dxa" w:w="432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Number of valid detection entries</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detections[]</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struct</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Array of Detection structs (see below)</w:t>
            </w:r>
          </w:p>
        </w:tc>
      </w:tr>
    </w:tbl>
    <w:p>
      <w:pPr>
        <w:pStyle w:val="Heading3"/>
      </w:pPr>
      <w:r>
        <w:rPr>
          <w:color w:val="2E4057"/>
        </w:rPr>
        <w:t>Detection struct fields: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Field</w:t>
            </w:r>
          </w:p>
        </w:tc>
        <w:tc>
          <w:tcPr>
            <w:tcW w:type="dxa" w:w="144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Type</w:t>
            </w:r>
          </w:p>
        </w:tc>
        <w:tc>
          <w:tcPr>
            <w:tcW w:type="dxa" w:w="115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Unit</w:t>
            </w:r>
          </w:p>
        </w:tc>
        <w:tc>
          <w:tcPr>
            <w:tcW w:type="dxa" w:w="432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Description</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range_m</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Slant range to detection</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azimuth_rad</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rad</w:t>
            </w:r>
          </w:p>
        </w:tc>
        <w:tc>
          <w:tcPr>
            <w:tcW w:type="dxa" w:w="432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Azimuth angle (positive = East)</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elevation_rad</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rad</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Elevation angle (positive = up)</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strength</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w:t>
            </w:r>
          </w:p>
        </w:tc>
        <w:tc>
          <w:tcPr>
            <w:tcW w:type="dxa" w:w="432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Normalised signal amplitude [0, 1]</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snr_db</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dB</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Signal-to-Noise Ratio</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rcs_dbsm</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dBsm</w:t>
            </w:r>
          </w:p>
        </w:tc>
        <w:tc>
          <w:tcPr>
            <w:tcW w:type="dxa" w:w="432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Radar Cross-Section estimate</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micro_doppler</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Hz</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Micro-Doppler signature (blade flash)</w:t>
            </w:r>
          </w:p>
        </w:tc>
      </w:tr>
    </w:tbl>
    <w:p>
      <w:pPr>
        <w:pStyle w:val="Heading2"/>
      </w:pPr>
      <w:r>
        <w:rPr>
          <w:color w:val="1A6B3C"/>
        </w:rPr>
        <w:t>6.2 TrackUpdateMessage  (Tracker → Display)</w:t>
      </w:r>
    </w:p>
    <w:p>
      <w:pPr>
        <w:spacing w:before="0" w:after="80"/>
      </w:pPr>
      <w:r>
        <w:rPr>
          <w:b w:val="0"/>
          <w:i w:val="0"/>
          <w:sz w:val="21"/>
        </w:rPr>
        <w:t>Sent for each active track every output cycle. Message ID 0x0002.</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Field</w:t>
            </w:r>
          </w:p>
        </w:tc>
        <w:tc>
          <w:tcPr>
            <w:tcW w:type="dxa" w:w="144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Type</w:t>
            </w:r>
          </w:p>
        </w:tc>
        <w:tc>
          <w:tcPr>
            <w:tcW w:type="dxa" w:w="115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Unit</w:t>
            </w:r>
          </w:p>
        </w:tc>
        <w:tc>
          <w:tcPr>
            <w:tcW w:type="dxa" w:w="432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Description</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msg_id</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uint16</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0x0002</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track_id</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uint32</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w:t>
            </w:r>
          </w:p>
        </w:tc>
        <w:tc>
          <w:tcPr>
            <w:tcW w:type="dxa" w:w="432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Unique track identifier</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timestamp_ms</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uint64</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ms</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Timestamp of last update</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status</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uint8</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w:t>
            </w:r>
          </w:p>
        </w:tc>
        <w:tc>
          <w:tcPr>
            <w:tcW w:type="dxa" w:w="432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0=Tentative, 1=Confirmed, 2=Coasting, 3=Deleted</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classification</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uint8</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0=Unknown, 1=FixedWing, 2=Rotor, 3=Micro, 4=Balloon</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range_m</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w:t>
            </w:r>
          </w:p>
        </w:tc>
        <w:tc>
          <w:tcPr>
            <w:tcW w:type="dxa" w:w="432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Estimated slant range</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azimuth_rad</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rad</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Estimated azimuth</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elevation_rad</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rad</w:t>
            </w:r>
          </w:p>
        </w:tc>
        <w:tc>
          <w:tcPr>
            <w:tcW w:type="dxa" w:w="432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Estimated elevation</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range_rate_m_s</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m/s</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Radial velocity (positive = moving away)</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pos_x_m</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w:t>
            </w:r>
          </w:p>
        </w:tc>
        <w:tc>
          <w:tcPr>
            <w:tcW w:type="dxa" w:w="432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Cartesian East position</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pos_y_m</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Cartesian North position</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pos_z_m</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w:t>
            </w:r>
          </w:p>
        </w:tc>
        <w:tc>
          <w:tcPr>
            <w:tcW w:type="dxa" w:w="432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Cartesian Up position</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vel_x_m_s</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m/s</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Cartesian East velocity</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vel_y_m_s</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m/s</w:t>
            </w:r>
          </w:p>
        </w:tc>
        <w:tc>
          <w:tcPr>
            <w:tcW w:type="dxa" w:w="432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Cartesian North velocity</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vel_z_m_s</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m/s</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Cartesian Up velocity</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quality</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float32</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w:t>
            </w:r>
          </w:p>
        </w:tc>
        <w:tc>
          <w:tcPr>
            <w:tcW w:type="dxa" w:w="432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Track quality metric [0.0, 1.0]</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hits</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uint32</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Cumulative successful associations</w:t>
            </w:r>
          </w:p>
        </w:tc>
      </w:tr>
      <w:tr>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misses</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uint32</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w:t>
            </w:r>
          </w:p>
        </w:tc>
        <w:tc>
          <w:tcPr>
            <w:tcW w:type="dxa" w:w="432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Consecutive missed associations</w:t>
            </w:r>
          </w:p>
        </w:tc>
      </w:tr>
      <w:tr>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age</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uint32</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Track age in scans</w:t>
            </w:r>
          </w:p>
        </w:tc>
      </w:tr>
    </w:tbl>
    <w:p>
      <w:pPr>
        <w:pStyle w:val="Heading2"/>
      </w:pPr>
      <w:r>
        <w:rPr>
          <w:color w:val="1A6B3C"/>
        </w:rPr>
        <w:t>6.3 TrackTableMessage  (Tracker → Display)</w:t>
      </w:r>
    </w:p>
    <w:p>
      <w:pPr>
        <w:spacing w:before="0" w:after="80"/>
      </w:pPr>
      <w:r>
        <w:rPr>
          <w:b w:val="0"/>
          <w:i w:val="0"/>
          <w:sz w:val="21"/>
        </w:rPr>
        <w:t>A batch wrapper sent once per output cycle containing all active tracks. Message ID 0x0003. Consists of a header with track_count followed by track_count TrackUpdateMessage payloads packed sequentially.</w:t>
      </w:r>
    </w:p>
    <w:p>
      <w:r>
        <w:br w:type="page"/>
      </w:r>
    </w:p>
    <w:p>
      <w:pPr>
        <w:pStyle w:val="Heading1"/>
      </w:pPr>
      <w:r>
        <w:rPr>
          <w:color w:val="1B3A6B"/>
        </w:rPr>
        <w:t>7. Processing Pipeline</w:t>
      </w:r>
    </w:p>
    <w:p>
      <w:pPr>
        <w:pStyle w:val="Heading2"/>
      </w:pPr>
      <w:r>
        <w:rPr>
          <w:color w:val="1A6B3C"/>
        </w:rPr>
        <w:t>7.1 Detection Receiver</w:t>
      </w:r>
    </w:p>
    <w:p>
      <w:pPr>
        <w:spacing w:before="0" w:after="80"/>
      </w:pPr>
      <w:r>
        <w:rPr>
          <w:b w:val="0"/>
          <w:i w:val="0"/>
          <w:sz w:val="21"/>
        </w:rPr>
        <w:t>DetectionReceiver runs in a dedicated thread. It blocks on a UDP recvfrom() call, deserialises the incoming binary payload into an SPDetectionMessage, and invokes a registered callback. The callback (implemented in TrackerPipeline) pushes the message onto a thread-safe queue and signals the processor thread via a condition variable.</w:t>
      </w:r>
    </w:p>
    <w:p>
      <w:pPr>
        <w:pStyle w:val="Heading2"/>
      </w:pPr>
      <w:r>
        <w:rPr>
          <w:color w:val="1A6B3C"/>
        </w:rPr>
        <w:t>7.2 Preprocessing</w:t>
      </w:r>
    </w:p>
    <w:p>
      <w:pPr>
        <w:spacing w:before="0" w:after="80"/>
      </w:pPr>
      <w:r>
        <w:rPr>
          <w:b w:val="0"/>
          <w:i w:val="0"/>
          <w:sz w:val="21"/>
        </w:rPr>
        <w:t>The Preprocessor applies six independent gates to each Detection in a scan, discarding detections that fail any gate. Gates are applied in this order:</w:t>
      </w:r>
    </w:p>
    <w:p>
      <w:pPr>
        <w:pStyle w:val="ListBullet"/>
        <w:spacing w:after="40"/>
        <w:ind w:left="360"/>
      </w:pPr>
      <w:r>
        <w:rPr>
          <w:sz w:val="20"/>
        </w:rPr>
        <w:t>Range gate [min_range_m, max_range_m]</w:t>
      </w:r>
    </w:p>
    <w:p>
      <w:pPr>
        <w:pStyle w:val="ListBullet"/>
        <w:spacing w:after="40"/>
        <w:ind w:left="360"/>
      </w:pPr>
      <w:r>
        <w:rPr>
          <w:sz w:val="20"/>
        </w:rPr>
        <w:t>Azimuth gate [min_azimuth_deg, max_azimuth_deg] (converted to radians internally)</w:t>
      </w:r>
    </w:p>
    <w:p>
      <w:pPr>
        <w:pStyle w:val="ListBullet"/>
        <w:spacing w:after="40"/>
        <w:ind w:left="360"/>
      </w:pPr>
      <w:r>
        <w:rPr>
          <w:sz w:val="20"/>
        </w:rPr>
        <w:t>Elevation gate [min_elevation_deg, max_elevation_deg]</w:t>
      </w:r>
    </w:p>
    <w:p>
      <w:pPr>
        <w:pStyle w:val="ListBullet"/>
        <w:spacing w:after="40"/>
        <w:ind w:left="360"/>
      </w:pPr>
      <w:r>
        <w:rPr>
          <w:sz w:val="20"/>
        </w:rPr>
        <w:t>SNR gate [min_snr_db, ∞)</w:t>
      </w:r>
    </w:p>
    <w:p>
      <w:pPr>
        <w:pStyle w:val="ListBullet"/>
        <w:spacing w:after="40"/>
        <w:ind w:left="360"/>
      </w:pPr>
      <w:r>
        <w:rPr>
          <w:sz w:val="20"/>
        </w:rPr>
        <w:t>RCS gate [min_rcs_dbsm, ∞)</w:t>
      </w:r>
    </w:p>
    <w:p>
      <w:pPr>
        <w:pStyle w:val="ListBullet"/>
        <w:spacing w:after="40"/>
        <w:ind w:left="360"/>
      </w:pPr>
      <w:r>
        <w:rPr>
          <w:sz w:val="20"/>
        </w:rPr>
        <w:t>Strength gate [min_strength, ∞)</w:t>
      </w:r>
    </w:p>
    <w:p>
      <w:pPr>
        <w:pStyle w:val="Heading2"/>
      </w:pPr>
      <w:r>
        <w:rPr>
          <w:color w:val="1A6B3C"/>
        </w:rPr>
        <w:t>7.3 Clustering</w:t>
      </w:r>
    </w:p>
    <w:p>
      <w:pPr>
        <w:spacing w:before="0" w:after="80"/>
      </w:pPr>
      <w:r>
        <w:rPr>
          <w:b w:val="0"/>
          <w:i w:val="0"/>
          <w:sz w:val="21"/>
        </w:rPr>
        <w:t>Clustering groups spatially close detections into Cluster objects, each containing a weighted centroid (range, azimuth, elevation, strength, SNR, RCS) and a list of constituent detections. Three algorithms are available:</w:t>
      </w:r>
    </w:p>
    <w:p>
      <w:pPr>
        <w:pStyle w:val="Heading3"/>
      </w:pPr>
      <w:r>
        <w:rPr>
          <w:color w:val="2E4057"/>
        </w:rPr>
        <w:t>DBSCAN (Density-Based Spatial Clustering of Applications with Noise)</w:t>
      </w:r>
    </w:p>
    <w:p>
      <w:pPr>
        <w:spacing w:before="0" w:after="80"/>
      </w:pPr>
      <w:r>
        <w:rPr>
          <w:b w:val="0"/>
          <w:i w:val="0"/>
          <w:sz w:val="21"/>
        </w:rPr>
        <w:t>Assigns each detection a core-point status based on an epsilon-normalised composite distance metric combining range, azimuth, and elevation differences weighted by their respective configuration weights. A single-point cluster is created for noise detections rather than discarding them, ensuring no detections are lost. Cluster centroids are computed as arithmetic means of member detections.</w:t>
      </w:r>
    </w:p>
    <w:p>
      <w:pPr>
        <w:spacing w:before="80" w:after="80"/>
        <w:ind w:left="432"/>
        <w:shd w:val="clear" w:color="auto" w:fill="F0F4F8"/>
      </w:pPr>
      <w:r>
        <w:rPr>
          <w:rFonts w:ascii="Courier New" w:hAnsi="Courier New"/>
          <w:color w:val="1B3A6B"/>
          <w:sz w:val="17"/>
        </w:rPr>
        <w:t>distance(a, b) = sqrt(</w:t>
        <w:br/>
        <w:t xml:space="preserve">    (range_weight  * Δrange)²  +</w:t>
        <w:br/>
        <w:t xml:space="preserve">    (azimuth_weight * Δazimuth)² +</w:t>
        <w:br/>
        <w:t xml:space="preserve">    (elevation_weight * Δelevation)²</w:t>
        <w:br/>
        <w:t>)</w:t>
        <w:br/>
        <w:t>Core point: |N_ε(p)| &gt;= min_points</w:t>
      </w:r>
    </w:p>
    <w:p>
      <w:pPr>
        <w:pStyle w:val="Heading3"/>
      </w:pPr>
      <w:r>
        <w:rPr>
          <w:color w:val="2E4057"/>
        </w:rPr>
        <w:t>Range-Based Clustering</w:t>
      </w:r>
    </w:p>
    <w:p>
      <w:pPr>
        <w:spacing w:before="0" w:after="80"/>
      </w:pPr>
      <w:r>
        <w:rPr>
          <w:b w:val="0"/>
          <w:i w:val="0"/>
          <w:sz w:val="21"/>
        </w:rPr>
        <w:t>Sorts detections by range and performs greedy sequential grouping. A detection is added to the current cluster if its range is within range_gate_m of the cluster's running centroid; otherwise a new cluster is started.</w:t>
      </w:r>
    </w:p>
    <w:p>
      <w:pPr>
        <w:pStyle w:val="Heading3"/>
      </w:pPr>
      <w:r>
        <w:rPr>
          <w:color w:val="2E4057"/>
        </w:rPr>
        <w:t>Range-Strength Clustering</w:t>
      </w:r>
    </w:p>
    <w:p>
      <w:pPr>
        <w:spacing w:before="0" w:after="80"/>
      </w:pPr>
      <w:r>
        <w:rPr>
          <w:b w:val="0"/>
          <w:i w:val="0"/>
          <w:sz w:val="21"/>
        </w:rPr>
        <w:t>Extends Range-Based clustering with an additional strength gate. Both the range gap and the strength difference must fall within their respective thresholds for a detection to join a cluster.</w:t>
      </w:r>
    </w:p>
    <w:p>
      <w:pPr>
        <w:pStyle w:val="Heading2"/>
      </w:pPr>
      <w:r>
        <w:rPr>
          <w:color w:val="1A6B3C"/>
        </w:rPr>
        <w:t>7.4 Prediction (IMM Filter)</w:t>
      </w:r>
    </w:p>
    <w:p>
      <w:pPr>
        <w:spacing w:before="0" w:after="80"/>
      </w:pPr>
      <w:r>
        <w:rPr>
          <w:b w:val="0"/>
          <w:i w:val="0"/>
          <w:sz w:val="21"/>
        </w:rPr>
        <w:t>The Interacting Multiple Model (IMM) filter maintains a bank of five Kalman filters, one per motion model. At each cycle it:</w:t>
      </w:r>
    </w:p>
    <w:p>
      <w:pPr>
        <w:pStyle w:val="ListBullet"/>
        <w:spacing w:after="60"/>
      </w:pPr>
      <w:r>
        <w:rPr>
          <w:b/>
          <w:sz w:val="20"/>
        </w:rPr>
        <w:t xml:space="preserve">1. Interaction / Mixing: </w:t>
      </w:r>
      <w:r>
        <w:rPr>
          <w:sz w:val="20"/>
        </w:rPr>
        <w:t>Computes mixed initial conditions for each model from the previous cycle's per-model state estimates, weighted by the model transition probability matrix and mode probabilities.</w:t>
      </w:r>
    </w:p>
    <w:p>
      <w:pPr>
        <w:pStyle w:val="ListBullet"/>
        <w:spacing w:after="60"/>
      </w:pPr>
      <w:r>
        <w:rPr>
          <w:b/>
          <w:sz w:val="20"/>
        </w:rPr>
        <w:t xml:space="preserve">2. Mode-Conditioned Prediction: </w:t>
      </w:r>
      <w:r>
        <w:rPr>
          <w:sz w:val="20"/>
        </w:rPr>
        <w:t>Each model propagates its mixed state through its own state transition matrix F and adds process noise Q.</w:t>
      </w:r>
    </w:p>
    <w:p>
      <w:pPr>
        <w:pStyle w:val="ListBullet"/>
        <w:spacing w:after="60"/>
      </w:pPr>
      <w:r>
        <w:rPr>
          <w:b/>
          <w:sz w:val="20"/>
        </w:rPr>
        <w:t xml:space="preserve">3. Kalman Update: </w:t>
      </w:r>
      <w:r>
        <w:rPr>
          <w:sz w:val="20"/>
        </w:rPr>
        <w:t>If a measurement is available, each model computes its innovation, innovation covariance S, Kalman gain K, and updated state/covariance. Likelihood Λᵢ is computed from the innovation PDF.</w:t>
      </w:r>
    </w:p>
    <w:p>
      <w:pPr>
        <w:pStyle w:val="ListBullet"/>
        <w:spacing w:after="60"/>
      </w:pPr>
      <w:r>
        <w:rPr>
          <w:b/>
          <w:sz w:val="20"/>
        </w:rPr>
        <w:t xml:space="preserve">4. Mode Probability Update: </w:t>
      </w:r>
      <w:r>
        <w:rPr>
          <w:sz w:val="20"/>
        </w:rPr>
        <w:t>New mode probabilities μᵢ are proportional to Λᵢ * predicted mode probability (normalised to sum to 1.0).</w:t>
      </w:r>
    </w:p>
    <w:p>
      <w:pPr>
        <w:pStyle w:val="ListBullet"/>
        <w:spacing w:after="60"/>
      </w:pPr>
      <w:r>
        <w:rPr>
          <w:b/>
          <w:sz w:val="20"/>
        </w:rPr>
        <w:t xml:space="preserve">5. State Fusion: </w:t>
      </w:r>
      <w:r>
        <w:rPr>
          <w:sz w:val="20"/>
        </w:rPr>
        <w:t>The overall IMM estimate is the probability-weighted sum of the per-model updated states and covariances.</w:t>
      </w:r>
    </w:p>
    <w:p>
      <w:pPr>
        <w:pStyle w:val="Heading3"/>
      </w:pPr>
      <w:r>
        <w:rPr>
          <w:color w:val="2E4057"/>
        </w:rPr>
        <w:t>State Vector</w:t>
      </w:r>
    </w:p>
    <w:p>
      <w:pPr>
        <w:spacing w:before="0" w:after="80"/>
      </w:pPr>
      <w:r>
        <w:rPr>
          <w:b w:val="0"/>
          <w:i w:val="0"/>
          <w:sz w:val="21"/>
        </w:rPr>
        <w:t>The state vector is 9-dimensional:  x = [px, py, pz, vx, vy, vz, ax, ay, az]  (position, velocity, acceleration in Cartesian ENU coordinates).</w:t>
      </w:r>
    </w:p>
    <w:p>
      <w:pPr>
        <w:pStyle w:val="Heading3"/>
      </w:pPr>
      <w:r>
        <w:rPr>
          <w:color w:val="2E4057"/>
        </w:rPr>
        <w:t>Motion Models</w:t>
      </w:r>
    </w:p>
    <w:tbl>
      <w:tblPr>
        <w:tblStyle w:val="TableGrid"/>
        <w:tblW w:type="auto" w:w="0"/>
        <w:jc w:val="left"/>
        <w:tblLook w:firstColumn="1" w:firstRow="1" w:lastColumn="0" w:lastRow="0" w:noHBand="0" w:noVBand="1" w:val="04A0"/>
      </w:tblPr>
      <w:tblGrid>
        <w:gridCol w:w="3135"/>
        <w:gridCol w:w="3135"/>
        <w:gridCol w:w="3135"/>
      </w:tblGrid>
      <w:tr>
        <w:tc>
          <w:tcPr>
            <w:tcW w:type="dxa" w:w="115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Model</w:t>
            </w:r>
          </w:p>
        </w:tc>
        <w:tc>
          <w:tcPr>
            <w:tcW w:type="dxa" w:w="432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F (state transition)</w:t>
            </w:r>
          </w:p>
        </w:tc>
        <w:tc>
          <w:tcPr>
            <w:tcW w:type="dxa" w:w="403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Q (process noise)</w:t>
            </w:r>
          </w:p>
        </w:tc>
      </w:tr>
      <w:tr>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CV</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p += v*dt; v = v; a = 0</w:t>
            </w:r>
          </w:p>
        </w:tc>
        <w:tc>
          <w:tcPr>
            <w:tcW w:type="dxa" w:w="403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Singer model: accel_std² on acceleration diagonal</w:t>
            </w:r>
          </w:p>
        </w:tc>
      </w:tr>
      <w:tr>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CA1/2</w:t>
            </w:r>
          </w:p>
        </w:tc>
        <w:tc>
          <w:tcPr>
            <w:tcW w:type="dxa" w:w="432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p += v*dt + ½a*dt²; v += a*dt; a = a*(1-decay)</w:t>
            </w:r>
          </w:p>
        </w:tc>
        <w:tc>
          <w:tcPr>
            <w:tcW w:type="dxa" w:w="403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Full 9-state process noise with acceleration correlation</w:t>
            </w:r>
          </w:p>
        </w:tc>
      </w:tr>
      <w:tr>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CTR</w:t>
            </w:r>
          </w:p>
        </w:tc>
        <w:tc>
          <w:tcPr>
            <w:tcW w:type="dxa" w:w="432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Rotation of vx/vy by ω*dt; ω estimated from atan2(vy,vx) changes</w:t>
            </w:r>
          </w:p>
        </w:tc>
        <w:tc>
          <w:tcPr>
            <w:tcW w:type="dxa" w:w="403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accel_std on v/a; turn_rate_std on ω</w:t>
            </w:r>
          </w:p>
        </w:tc>
      </w:tr>
    </w:tbl>
    <w:p>
      <w:pPr>
        <w:pStyle w:val="Heading2"/>
      </w:pPr>
      <w:r>
        <w:rPr>
          <w:color w:val="1A6B3C"/>
        </w:rPr>
        <w:t>7.5 Data Association</w:t>
      </w:r>
    </w:p>
    <w:p>
      <w:pPr>
        <w:spacing w:before="0" w:after="80"/>
      </w:pPr>
      <w:r>
        <w:rPr>
          <w:b w:val="0"/>
          <w:i w:val="0"/>
          <w:sz w:val="21"/>
        </w:rPr>
        <w:t>Data association pairs predicted track positions with incoming cluster centroids. Three algorithms are provided:</w:t>
      </w:r>
    </w:p>
    <w:p>
      <w:pPr>
        <w:pStyle w:val="Heading3"/>
      </w:pPr>
      <w:r>
        <w:rPr>
          <w:color w:val="2E4057"/>
        </w:rPr>
        <w:t>Mahalanobis Greedy</w:t>
      </w:r>
    </w:p>
    <w:p>
      <w:pPr>
        <w:spacing w:before="0" w:after="80"/>
      </w:pPr>
      <w:r>
        <w:rPr>
          <w:b w:val="0"/>
          <w:i w:val="0"/>
          <w:sz w:val="21"/>
        </w:rPr>
        <w:t>For each track (sorted by quality descending), finds the cluster with the smallest Mahalanobis distance within the gate_threshold. Assigned clusters are removed from the candidate set. O(T × C) complexity.</w:t>
      </w:r>
    </w:p>
    <w:p>
      <w:pPr>
        <w:spacing w:before="80" w:after="80"/>
        <w:ind w:left="432"/>
        <w:shd w:val="clear" w:color="auto" w:fill="F0F4F8"/>
      </w:pPr>
      <w:r>
        <w:rPr>
          <w:rFonts w:ascii="Courier New" w:hAnsi="Courier New"/>
          <w:color w:val="1B3A6B"/>
          <w:sz w:val="17"/>
        </w:rPr>
        <w:t>d_M²(z, z_pred) = (z - z_pred)ᵀ · S⁻¹ · (z - z_pred)</w:t>
        <w:br/>
        <w:t>where S = H·P·Hᵀ + R  (innovation covariance)</w:t>
      </w:r>
    </w:p>
    <w:p>
      <w:pPr>
        <w:pStyle w:val="Heading3"/>
      </w:pPr>
      <w:r>
        <w:rPr>
          <w:color w:val="2E4057"/>
        </w:rPr>
        <w:t>GNN (Global Nearest Neighbour)</w:t>
      </w:r>
    </w:p>
    <w:p>
      <w:pPr>
        <w:spacing w:before="0" w:after="80"/>
      </w:pPr>
      <w:r>
        <w:rPr>
          <w:b w:val="0"/>
          <w:i w:val="0"/>
          <w:sz w:val="21"/>
        </w:rPr>
        <w:t>Builds a cost matrix of Mahalanobis distances for all gated track-cluster pairs. Applies a simplified Hungarian-style row/column reduction to find the globally optimal one-to-one assignment. Preferred over greedy Mahalanobis when targets are closely spaced.</w:t>
      </w:r>
    </w:p>
    <w:p>
      <w:pPr>
        <w:pStyle w:val="Heading3"/>
      </w:pPr>
      <w:r>
        <w:rPr>
          <w:color w:val="2E4057"/>
        </w:rPr>
        <w:t>JPDA (Joint Probabilistic Data Association)</w:t>
      </w:r>
    </w:p>
    <w:p>
      <w:pPr>
        <w:spacing w:before="0" w:after="80"/>
      </w:pPr>
      <w:r>
        <w:rPr>
          <w:b w:val="0"/>
          <w:i w:val="0"/>
          <w:sz w:val="21"/>
        </w:rPr>
        <w:t>Computes association weights (β values) for all gated track-cluster pairs using the JPDA approximation. Each track's update is a weighted average over all its gated clusters. Preferred in dense clutter environments where multiple measurements could plausibly originate from the same target.</w:t>
      </w:r>
    </w:p>
    <w:p>
      <w:pPr>
        <w:pStyle w:val="Heading2"/>
      </w:pPr>
      <w:r>
        <w:rPr>
          <w:color w:val="1A6B3C"/>
        </w:rPr>
        <w:t>7.6 Track Management</w:t>
      </w:r>
    </w:p>
    <w:p>
      <w:pPr>
        <w:pStyle w:val="Heading3"/>
      </w:pPr>
      <w:r>
        <w:rPr>
          <w:color w:val="2E4057"/>
        </w:rPr>
        <w:t>Track Initiation (M-of-N)</w:t>
      </w:r>
    </w:p>
    <w:p>
      <w:pPr>
        <w:spacing w:before="0" w:after="80"/>
      </w:pPr>
      <w:r>
        <w:rPr>
          <w:b w:val="0"/>
          <w:i w:val="0"/>
          <w:sz w:val="21"/>
        </w:rPr>
        <w:t>Unassociated clusters are compared against tentative track candidates. If an unassociated cluster falls within a spatial gate of an existing candidate, a hit is recorded. A candidate with M or more hits within the last N scans is promoted to a confirmed Tentative track, with an initial state estimated from a two-point velocity approximation and a diagonal covariance matrix. Candidates older than N scans are purged.</w:t>
      </w:r>
    </w:p>
    <w:p>
      <w:pPr>
        <w:pStyle w:val="Heading3"/>
      </w:pPr>
      <w:r>
        <w:rPr>
          <w:color w:val="2E4057"/>
        </w:rPr>
        <w:t>Track Status Lifecycle</w:t>
      </w:r>
    </w:p>
    <w:p>
      <w:pPr>
        <w:spacing w:before="80" w:after="80"/>
        <w:ind w:left="432"/>
        <w:shd w:val="clear" w:color="auto" w:fill="F0F4F8"/>
      </w:pPr>
      <w:r>
        <w:rPr>
          <w:rFonts w:ascii="Courier New" w:hAnsi="Courier New"/>
          <w:color w:val="1B3A6B"/>
          <w:sz w:val="17"/>
        </w:rPr>
        <w:t xml:space="preserve">  [Candidate]  -- M-of-N hits --&gt; [Tentative]  -- association --&gt; [Confirmed]</w:t>
        <w:br/>
        <w:t xml:space="preserve">                                       |                                |</w:t>
        <w:br/>
        <w:t xml:space="preserve">                                   misses                           misses</w:t>
        <w:br/>
        <w:t xml:space="preserve">                                       |                                |</w:t>
        <w:br/>
        <w:t xml:space="preserve">                                   [Deleted]                      [Coasting]</w:t>
        <w:br/>
        <w:t xml:space="preserve">                                                                        |</w:t>
        <w:br/>
        <w:t xml:space="preserve">                                                              max_coasting_cycles</w:t>
        <w:br/>
        <w:t xml:space="preserve">                                                                        |</w:t>
        <w:br/>
        <w:t xml:space="preserve">                                                                   [Deleted]</w:t>
      </w:r>
    </w:p>
    <w:p>
      <w:pPr>
        <w:pStyle w:val="Heading3"/>
      </w:pPr>
      <w:r>
        <w:rPr>
          <w:color w:val="2E4057"/>
        </w:rPr>
        <w:t>Track Quality</w:t>
      </w:r>
    </w:p>
    <w:p>
      <w:pPr>
        <w:spacing w:before="0" w:after="80"/>
      </w:pPr>
      <w:r>
        <w:rPr>
          <w:b w:val="0"/>
          <w:i w:val="0"/>
          <w:sz w:val="21"/>
        </w:rPr>
        <w:t>Each track maintains a quality metric in [0, 1]. On a hit, quality += quality_boost_rate (capped at 1.0). On a miss, quality -= quality_decay_rate (floored at 0.0). Tracks whose quality falls below min_track_quality are deleted.</w:t>
      </w:r>
    </w:p>
    <w:p>
      <w:pPr>
        <w:pStyle w:val="Heading3"/>
      </w:pPr>
      <w:r>
        <w:rPr>
          <w:color w:val="2E4057"/>
        </w:rPr>
        <w:t>Track Classification</w:t>
      </w:r>
    </w:p>
    <w:p>
      <w:pPr>
        <w:spacing w:before="0" w:after="80"/>
      </w:pPr>
      <w:r>
        <w:rPr>
          <w:b w:val="0"/>
          <w:i w:val="0"/>
          <w:sz w:val="21"/>
        </w:rPr>
        <w:t>A simple heuristic classifier operates after each update. It inspects the horizontal speed derived from the track's velocity state and the IMM mode probabilities:</w:t>
      </w: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Classification</w:t>
            </w:r>
          </w:p>
        </w:tc>
        <w:tc>
          <w:tcPr>
            <w:tcW w:type="dxa" w:w="7344"/>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Criteria</w:t>
            </w:r>
          </w:p>
        </w:tc>
      </w:tr>
      <w:tr>
        <w:tc>
          <w:tcPr>
            <w:tcW w:type="dxa" w:w="216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FixedWing</w:t>
            </w:r>
          </w:p>
        </w:tc>
        <w:tc>
          <w:tcPr>
            <w:tcW w:type="dxa" w:w="734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Horizontal speed &gt; 50 m/s AND CV or CA model dominates (prob &gt; 0.4)</w:t>
            </w:r>
          </w:p>
        </w:tc>
      </w:tr>
      <w:tr>
        <w:tc>
          <w:tcPr>
            <w:tcW w:type="dxa" w:w="216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Rotary</w:t>
            </w:r>
          </w:p>
        </w:tc>
        <w:tc>
          <w:tcPr>
            <w:tcW w:type="dxa" w:w="734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Horizontal speed 5–50 m/s AND CTR model has moderate probability (&gt; 0.3)</w:t>
            </w:r>
          </w:p>
        </w:tc>
      </w:tr>
      <w:tr>
        <w:tc>
          <w:tcPr>
            <w:tcW w:type="dxa" w:w="216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Micro</w:t>
            </w:r>
          </w:p>
        </w:tc>
        <w:tc>
          <w:tcPr>
            <w:tcW w:type="dxa" w:w="734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Horizontal speed &lt; 10 m/s</w:t>
            </w:r>
          </w:p>
        </w:tc>
      </w:tr>
      <w:tr>
        <w:tc>
          <w:tcPr>
            <w:tcW w:type="dxa" w:w="216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Balloon</w:t>
            </w:r>
          </w:p>
        </w:tc>
        <w:tc>
          <w:tcPr>
            <w:tcW w:type="dxa" w:w="734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Horizontal speed &lt; 5 m/s AND vertical speed &gt; horizontal speed</w:t>
            </w:r>
          </w:p>
        </w:tc>
      </w:tr>
      <w:tr>
        <w:tc>
          <w:tcPr>
            <w:tcW w:type="dxa" w:w="216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Unknown</w:t>
            </w:r>
          </w:p>
        </w:tc>
        <w:tc>
          <w:tcPr>
            <w:tcW w:type="dxa" w:w="734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Insufficient data or no clear model dominance</w:t>
            </w:r>
          </w:p>
        </w:tc>
      </w:tr>
    </w:tbl>
    <w:p>
      <w:pPr>
        <w:pStyle w:val="Heading2"/>
      </w:pPr>
      <w:r>
        <w:rPr>
          <w:color w:val="1A6B3C"/>
        </w:rPr>
        <w:t>7.7 Track Sender</w:t>
      </w:r>
    </w:p>
    <w:p>
      <w:pPr>
        <w:spacing w:before="0" w:after="80"/>
      </w:pPr>
      <w:r>
        <w:rPr>
          <w:b w:val="0"/>
          <w:i w:val="0"/>
          <w:sz w:val="21"/>
        </w:rPr>
        <w:t>TrackSender packages all non-deleted tracks into a TrackTableMessage and transmits it via UDP to the configured send_ip:send_port. Optionally, tracks marked Deleted can be included in one final transmission before being removed from the table.</w:t>
      </w:r>
    </w:p>
    <w:p>
      <w:r>
        <w:br w:type="page"/>
      </w:r>
    </w:p>
    <w:p>
      <w:pPr>
        <w:pStyle w:val="Heading1"/>
      </w:pPr>
      <w:r>
        <w:rPr>
          <w:color w:val="1B3A6B"/>
        </w:rPr>
        <w:t>8. Component Reference</w:t>
      </w:r>
    </w:p>
    <w:p>
      <w:pPr>
        <w:pStyle w:val="Heading2"/>
      </w:pPr>
      <w:r>
        <w:rPr>
          <w:color w:val="1A6B3C"/>
        </w:rPr>
        <w:t>8.1 Common Library  (cuas_common)</w:t>
      </w:r>
    </w:p>
    <w:p>
      <w:pPr>
        <w:pStyle w:val="Heading3"/>
      </w:pPr>
      <w:r>
        <w:rPr>
          <w:color w:val="2E4057"/>
        </w:rPr>
        <w:t>types.h</w:t>
      </w:r>
    </w:p>
    <w:p>
      <w:pPr>
        <w:spacing w:before="0" w:after="80"/>
      </w:pPr>
      <w:r>
        <w:rPr>
          <w:b w:val="0"/>
          <w:i w:val="0"/>
          <w:sz w:val="21"/>
        </w:rPr>
        <w:t>Defines all shared data structures used across the pipeline:</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Type</w:t>
            </w:r>
          </w:p>
        </w:tc>
        <w:tc>
          <w:tcPr>
            <w:tcW w:type="dxa" w:w="115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Kind</w:t>
            </w:r>
          </w:p>
        </w:tc>
        <w:tc>
          <w:tcPr>
            <w:tcW w:type="dxa" w:w="547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Purpose</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Detection</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struct</w:t>
            </w:r>
          </w:p>
        </w:tc>
        <w:tc>
          <w:tcPr>
            <w:tcW w:type="dxa" w:w="547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Single radar detection in spherical coordinates with quality metrics</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SPDetectionMessage</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struct</w:t>
            </w:r>
          </w:p>
        </w:tc>
        <w:tc>
          <w:tcPr>
            <w:tcW w:type="dxa" w:w="547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UDP payload: array of detections for one radar scan</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Cluster</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struct</w:t>
            </w:r>
          </w:p>
        </w:tc>
        <w:tc>
          <w:tcPr>
            <w:tcW w:type="dxa" w:w="547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Aggregated cluster centroid + member detections</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StateVector</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struct</w:t>
            </w:r>
          </w:p>
        </w:tc>
        <w:tc>
          <w:tcPr>
            <w:tcW w:type="dxa" w:w="547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9-element ENU position/velocity/acceleration vector</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CovarianceMatrix</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struct</w:t>
            </w:r>
          </w:p>
        </w:tc>
        <w:tc>
          <w:tcPr>
            <w:tcW w:type="dxa" w:w="547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9×9 symmetric positive-definite covariance</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MeasurementVector</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struct</w:t>
            </w:r>
          </w:p>
        </w:tc>
        <w:tc>
          <w:tcPr>
            <w:tcW w:type="dxa" w:w="547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3-element [range, azimuth, elevation] measurement</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MeasurementCovMatrix</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struct</w:t>
            </w:r>
          </w:p>
        </w:tc>
        <w:tc>
          <w:tcPr>
            <w:tcW w:type="dxa" w:w="547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3×3 measurement noise covariance</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TrackUpdateMessage</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struct</w:t>
            </w:r>
          </w:p>
        </w:tc>
        <w:tc>
          <w:tcPr>
            <w:tcW w:type="dxa" w:w="547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Serialised track estimate for wire transmission</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TrackTableMessage</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struct</w:t>
            </w:r>
          </w:p>
        </w:tc>
        <w:tc>
          <w:tcPr>
            <w:tcW w:type="dxa" w:w="547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Batch wrapper for multiple TrackUpdateMessage entries</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TrackStatus</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enum</w:t>
            </w:r>
          </w:p>
        </w:tc>
        <w:tc>
          <w:tcPr>
            <w:tcW w:type="dxa" w:w="547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Tentative / Confirmed / Coasting / Deleted</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Classification</w:t>
            </w:r>
          </w:p>
        </w:tc>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enum</w:t>
            </w:r>
          </w:p>
        </w:tc>
        <w:tc>
          <w:tcPr>
            <w:tcW w:type="dxa" w:w="547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Unknown / FixedWing / Rotary / Micro / Balloon</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LogRecordType</w:t>
            </w:r>
          </w:p>
        </w:tc>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enum</w:t>
            </w:r>
          </w:p>
        </w:tc>
        <w:tc>
          <w:tcPr>
            <w:tcW w:type="dxa" w:w="547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Pipeline stage identifiers for binary log records</w:t>
            </w:r>
          </w:p>
        </w:tc>
      </w:tr>
    </w:tbl>
    <w:p>
      <w:pPr>
        <w:pStyle w:val="Heading3"/>
      </w:pPr>
      <w:r>
        <w:rPr>
          <w:color w:val="2E4057"/>
        </w:rPr>
        <w:t>constants.h</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Constant</w:t>
            </w:r>
          </w:p>
        </w:tc>
        <w:tc>
          <w:tcPr>
            <w:tcW w:type="dxa" w:w="1728"/>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Value</w:t>
            </w:r>
          </w:p>
        </w:tc>
        <w:tc>
          <w:tcPr>
            <w:tcW w:type="dxa" w:w="4896"/>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Description</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PI</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3.14159…</w:t>
            </w:r>
          </w:p>
        </w:tc>
        <w:tc>
          <w:tcPr>
            <w:tcW w:type="dxa" w:w="489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Mathematical π</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RAD2DEG</w:t>
            </w:r>
          </w:p>
        </w:tc>
        <w:tc>
          <w:tcPr>
            <w:tcW w:type="dxa" w:w="172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180/π</w:t>
            </w:r>
          </w:p>
        </w:tc>
        <w:tc>
          <w:tcPr>
            <w:tcW w:type="dxa" w:w="489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Radians-to-degrees conversion factor</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DEG2RAD</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π/180</w:t>
            </w:r>
          </w:p>
        </w:tc>
        <w:tc>
          <w:tcPr>
            <w:tcW w:type="dxa" w:w="489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Degrees-to-radians conversion factor</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MSG_ID_DETECTION</w:t>
            </w:r>
          </w:p>
        </w:tc>
        <w:tc>
          <w:tcPr>
            <w:tcW w:type="dxa" w:w="172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0x0001</w:t>
            </w:r>
          </w:p>
        </w:tc>
        <w:tc>
          <w:tcPr>
            <w:tcW w:type="dxa" w:w="489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Wire protocol: radar detection message</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MSG_ID_TRACK</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0x0002</w:t>
            </w:r>
          </w:p>
        </w:tc>
        <w:tc>
          <w:tcPr>
            <w:tcW w:type="dxa" w:w="489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Wire protocol: single track update</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MSG_ID_TRACK_TABLE</w:t>
            </w:r>
          </w:p>
        </w:tc>
        <w:tc>
          <w:tcPr>
            <w:tcW w:type="dxa" w:w="172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0x0003</w:t>
            </w:r>
          </w:p>
        </w:tc>
        <w:tc>
          <w:tcPr>
            <w:tcW w:type="dxa" w:w="489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Wire protocol: batch track table</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MAX_DETECTIONS</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256</w:t>
            </w:r>
          </w:p>
        </w:tc>
        <w:tc>
          <w:tcPr>
            <w:tcW w:type="dxa" w:w="489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Array size cap for detection messages</w:t>
            </w:r>
          </w:p>
        </w:tc>
      </w:tr>
      <w:tr>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MAX_TRACKS</w:t>
            </w:r>
          </w:p>
        </w:tc>
        <w:tc>
          <w:tcPr>
            <w:tcW w:type="dxa" w:w="172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64</w:t>
            </w:r>
          </w:p>
        </w:tc>
        <w:tc>
          <w:tcPr>
            <w:tcW w:type="dxa" w:w="489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Array size cap for track table messages</w:t>
            </w:r>
          </w:p>
        </w:tc>
      </w:tr>
      <w:tr>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IMM_NUM_MODELS</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5</w:t>
            </w:r>
          </w:p>
        </w:tc>
        <w:tc>
          <w:tcPr>
            <w:tcW w:type="dxa" w:w="489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Number of IMM motion models</w:t>
            </w:r>
          </w:p>
        </w:tc>
      </w:tr>
    </w:tbl>
    <w:p>
      <w:pPr>
        <w:pStyle w:val="Heading3"/>
      </w:pPr>
      <w:r>
        <w:rPr>
          <w:color w:val="2E4057"/>
        </w:rPr>
        <w:t>matrix_ops.h</w:t>
      </w:r>
    </w:p>
    <w:p>
      <w:pPr>
        <w:spacing w:before="0" w:after="80"/>
      </w:pPr>
      <w:r>
        <w:rPr>
          <w:b w:val="0"/>
          <w:i w:val="0"/>
          <w:sz w:val="21"/>
        </w:rPr>
        <w:t>Header-only matrix utility library. All matrices are fixed-size arrays. Key functions:</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Function</w:t>
            </w:r>
          </w:p>
        </w:tc>
        <w:tc>
          <w:tcPr>
            <w:tcW w:type="dxa" w:w="547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Description</w:t>
            </w:r>
          </w:p>
        </w:tc>
      </w:tr>
      <w:tr>
        <w:tc>
          <w:tcPr>
            <w:tcW w:type="dxa" w:w="403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mat9_multiply(A, B)</w:t>
            </w:r>
          </w:p>
        </w:tc>
        <w:tc>
          <w:tcPr>
            <w:tcW w:type="dxa" w:w="547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9×9 matrix multiplication</w:t>
            </w:r>
          </w:p>
        </w:tc>
      </w:tr>
      <w:tr>
        <w:tc>
          <w:tcPr>
            <w:tcW w:type="dxa" w:w="403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mat9_add(A, B)</w:t>
            </w:r>
          </w:p>
        </w:tc>
        <w:tc>
          <w:tcPr>
            <w:tcW w:type="dxa" w:w="547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9×9 matrix addition</w:t>
            </w:r>
          </w:p>
        </w:tc>
      </w:tr>
      <w:tr>
        <w:tc>
          <w:tcPr>
            <w:tcW w:type="dxa" w:w="403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mat9_transpose(A)</w:t>
            </w:r>
          </w:p>
        </w:tc>
        <w:tc>
          <w:tcPr>
            <w:tcW w:type="dxa" w:w="547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9×9 matrix transpose</w:t>
            </w:r>
          </w:p>
        </w:tc>
      </w:tr>
      <w:tr>
        <w:tc>
          <w:tcPr>
            <w:tcW w:type="dxa" w:w="403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mat9_inverse(A)</w:t>
            </w:r>
          </w:p>
        </w:tc>
        <w:tc>
          <w:tcPr>
            <w:tcW w:type="dxa" w:w="547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9×9 matrix inversion via Gauss-Jordan elimination</w:t>
            </w:r>
          </w:p>
        </w:tc>
      </w:tr>
      <w:tr>
        <w:tc>
          <w:tcPr>
            <w:tcW w:type="dxa" w:w="403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mat3_inverse(A)</w:t>
            </w:r>
          </w:p>
        </w:tc>
        <w:tc>
          <w:tcPr>
            <w:tcW w:type="dxa" w:w="547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3×3 matrix inversion</w:t>
            </w:r>
          </w:p>
        </w:tc>
      </w:tr>
      <w:tr>
        <w:tc>
          <w:tcPr>
            <w:tcW w:type="dxa" w:w="403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mat_9x3_multiply(A, B)</w:t>
            </w:r>
          </w:p>
        </w:tc>
        <w:tc>
          <w:tcPr>
            <w:tcW w:type="dxa" w:w="547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9×3 × 3×3 mixed-dimension multiplication</w:t>
            </w:r>
          </w:p>
        </w:tc>
      </w:tr>
      <w:tr>
        <w:tc>
          <w:tcPr>
            <w:tcW w:type="dxa" w:w="403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mat_3x9_multiply(A, B)</w:t>
            </w:r>
          </w:p>
        </w:tc>
        <w:tc>
          <w:tcPr>
            <w:tcW w:type="dxa" w:w="547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3×9 × 9×9 mixed-dimension multiplication</w:t>
            </w:r>
          </w:p>
        </w:tc>
      </w:tr>
      <w:tr>
        <w:tc>
          <w:tcPr>
            <w:tcW w:type="dxa" w:w="403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mahalanobis_dist_sq(z, z_pred, S)</w:t>
            </w:r>
          </w:p>
        </w:tc>
        <w:tc>
          <w:tcPr>
            <w:tcW w:type="dxa" w:w="547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Mahalanobis distance squared: (z-z_pred)ᵀ S⁻¹ (z-z_pred)</w:t>
            </w:r>
          </w:p>
        </w:tc>
      </w:tr>
    </w:tbl>
    <w:p>
      <w:pPr>
        <w:pStyle w:val="Heading2"/>
      </w:pPr>
      <w:r>
        <w:rPr>
          <w:color w:val="1A6B3C"/>
        </w:rPr>
        <w:t>8.2 Tracker Pipeline  (cuas_pipeline)</w:t>
      </w:r>
    </w:p>
    <w:p>
      <w:pPr>
        <w:spacing w:before="0" w:after="80"/>
      </w:pPr>
      <w:r>
        <w:rPr>
          <w:b w:val="0"/>
          <w:i w:val="0"/>
          <w:sz w:val="21"/>
        </w:rPr>
        <w:t>TrackerPipeline is the top-level orchestrator. It:</w:t>
      </w:r>
    </w:p>
    <w:p>
      <w:pPr>
        <w:pStyle w:val="ListBullet"/>
        <w:spacing w:after="40"/>
        <w:ind w:left="360"/>
      </w:pPr>
      <w:r>
        <w:rPr>
          <w:sz w:val="20"/>
        </w:rPr>
        <w:t>Constructs and owns all sub-system objects (receiver, track_manager, sender)</w:t>
      </w:r>
    </w:p>
    <w:p>
      <w:pPr>
        <w:pStyle w:val="ListBullet"/>
        <w:spacing w:after="40"/>
        <w:ind w:left="360"/>
      </w:pPr>
      <w:r>
        <w:rPr>
          <w:sz w:val="20"/>
        </w:rPr>
        <w:t>Registers the detection callback with DetectionReceiver</w:t>
      </w:r>
    </w:p>
    <w:p>
      <w:pPr>
        <w:pStyle w:val="ListBullet"/>
        <w:spacing w:after="40"/>
        <w:ind w:left="360"/>
      </w:pPr>
      <w:r>
        <w:rPr>
          <w:sz w:val="20"/>
        </w:rPr>
        <w:t>Starts the receiver thread and an internal processor thread</w:t>
      </w:r>
    </w:p>
    <w:p>
      <w:pPr>
        <w:pStyle w:val="ListBullet"/>
        <w:spacing w:after="40"/>
        <w:ind w:left="360"/>
      </w:pPr>
      <w:r>
        <w:rPr>
          <w:sz w:val="20"/>
        </w:rPr>
        <w:t>On each cycle: dequeues available scans, calls TrackManager::process(), calls TrackSender::send()</w:t>
      </w:r>
    </w:p>
    <w:p>
      <w:pPr>
        <w:pStyle w:val="ListBullet"/>
        <w:spacing w:after="40"/>
        <w:ind w:left="360"/>
      </w:pPr>
      <w:r>
        <w:rPr>
          <w:sz w:val="20"/>
        </w:rPr>
        <w:t>Maintains statistics counters (received, processed, sent) and logs them periodically</w:t>
      </w:r>
    </w:p>
    <w:p>
      <w:pPr>
        <w:pStyle w:val="ListBullet"/>
        <w:spacing w:after="40"/>
        <w:ind w:left="360"/>
      </w:pPr>
      <w:r>
        <w:rPr>
          <w:sz w:val="20"/>
        </w:rPr>
        <w:t>On shutdown: signals threads to stop, joins them, flushes the logger</w:t>
      </w:r>
    </w:p>
    <w:p>
      <w:pPr>
        <w:pStyle w:val="Heading2"/>
      </w:pPr>
      <w:r>
        <w:rPr>
          <w:color w:val="1A6B3C"/>
        </w:rPr>
        <w:t>8.3 Track Manager  (cuas_track_management)</w:t>
      </w:r>
    </w:p>
    <w:p>
      <w:pPr>
        <w:spacing w:before="0" w:after="80"/>
      </w:pPr>
      <w:r>
        <w:rPr>
          <w:b w:val="0"/>
          <w:i w:val="0"/>
          <w:sz w:val="21"/>
        </w:rPr>
        <w:t>TrackManager::process() executes the following ordered steps each call:</w:t>
      </w:r>
    </w:p>
    <w:p>
      <w:pPr>
        <w:pStyle w:val="ListBullet"/>
        <w:spacing w:after="40"/>
        <w:ind w:left="360"/>
      </w:pPr>
      <w:r>
        <w:rPr>
          <w:sz w:val="20"/>
        </w:rPr>
        <w:t>Step 1: Call Preprocessor::filter() → reduced detection list</w:t>
      </w:r>
    </w:p>
    <w:p>
      <w:pPr>
        <w:pStyle w:val="ListBullet"/>
        <w:spacing w:after="40"/>
        <w:ind w:left="360"/>
      </w:pPr>
      <w:r>
        <w:rPr>
          <w:sz w:val="20"/>
        </w:rPr>
        <w:t>Step 2: Call ClusterEngine::cluster() → cluster list</w:t>
      </w:r>
    </w:p>
    <w:p>
      <w:pPr>
        <w:pStyle w:val="ListBullet"/>
        <w:spacing w:after="40"/>
        <w:ind w:left="360"/>
      </w:pPr>
      <w:r>
        <w:rPr>
          <w:sz w:val="20"/>
        </w:rPr>
        <w:t>Step 3: For each existing track: call IMMFilter::predict() to advance state to current time</w:t>
      </w:r>
    </w:p>
    <w:p>
      <w:pPr>
        <w:pStyle w:val="ListBullet"/>
        <w:spacing w:after="40"/>
        <w:ind w:left="360"/>
      </w:pPr>
      <w:r>
        <w:rPr>
          <w:sz w:val="20"/>
        </w:rPr>
        <w:t>Step 4: Call AssociationEngine::associate() → (track_id → cluster_idx) assignment map</w:t>
      </w:r>
    </w:p>
    <w:p>
      <w:pPr>
        <w:pStyle w:val="ListBullet"/>
        <w:spacing w:after="40"/>
        <w:ind w:left="360"/>
      </w:pPr>
      <w:r>
        <w:rPr>
          <w:sz w:val="20"/>
        </w:rPr>
        <w:t>Step 5: For each assigned pair: call IMMFilter::update() with cluster measurement</w:t>
      </w:r>
    </w:p>
    <w:p>
      <w:pPr>
        <w:pStyle w:val="ListBullet"/>
        <w:spacing w:after="40"/>
        <w:ind w:left="360"/>
      </w:pPr>
      <w:r>
        <w:rPr>
          <w:sz w:val="20"/>
        </w:rPr>
        <w:t>Step 6: Record hits/misses on all tracks; decay/boost quality</w:t>
      </w:r>
    </w:p>
    <w:p>
      <w:pPr>
        <w:pStyle w:val="ListBullet"/>
        <w:spacing w:after="40"/>
        <w:ind w:left="360"/>
      </w:pPr>
      <w:r>
        <w:rPr>
          <w:sz w:val="20"/>
        </w:rPr>
        <w:t>Step 7: Call TrackInitiator::process() with unassigned clusters → new tentative tracks</w:t>
      </w:r>
    </w:p>
    <w:p>
      <w:pPr>
        <w:pStyle w:val="ListBullet"/>
        <w:spacing w:after="40"/>
        <w:ind w:left="360"/>
      </w:pPr>
      <w:r>
        <w:rPr>
          <w:sz w:val="20"/>
        </w:rPr>
        <w:t>Step 8: Apply status transitions (Tentative→Confirmed, Confirmed→Coasting, Coasting→Deleted)</w:t>
      </w:r>
    </w:p>
    <w:p>
      <w:pPr>
        <w:pStyle w:val="ListBullet"/>
        <w:spacing w:after="40"/>
        <w:ind w:left="360"/>
      </w:pPr>
      <w:r>
        <w:rPr>
          <w:sz w:val="20"/>
        </w:rPr>
        <w:t>Step 9: Apply quality and age deletion rules</w:t>
      </w:r>
    </w:p>
    <w:p>
      <w:pPr>
        <w:pStyle w:val="ListBullet"/>
        <w:spacing w:after="40"/>
        <w:ind w:left="360"/>
      </w:pPr>
      <w:r>
        <w:rPr>
          <w:sz w:val="20"/>
        </w:rPr>
        <w:t>Step 10: Classify all active tracks</w:t>
      </w:r>
    </w:p>
    <w:p>
      <w:r>
        <w:br w:type="page"/>
      </w:r>
    </w:p>
    <w:p>
      <w:pPr>
        <w:pStyle w:val="Heading1"/>
      </w:pPr>
      <w:r>
        <w:rPr>
          <w:color w:val="1B3A6B"/>
        </w:rPr>
        <w:t>9. Simulator and Utility Tools</w:t>
      </w:r>
    </w:p>
    <w:p>
      <w:pPr>
        <w:pStyle w:val="Heading2"/>
      </w:pPr>
      <w:r>
        <w:rPr>
          <w:color w:val="1A6B3C"/>
        </w:rPr>
        <w:t>9.1 DSP Injector  (dsp_injector)</w:t>
      </w:r>
    </w:p>
    <w:p>
      <w:pPr>
        <w:spacing w:before="0" w:after="80"/>
      </w:pPr>
      <w:r>
        <w:rPr>
          <w:b w:val="0"/>
          <w:i w:val="0"/>
          <w:sz w:val="21"/>
        </w:rPr>
        <w:t>A synthetic radar target generator that simulates a configurable number of UAS targets and transmits SPDetectionMessage packets to the tracker over UDP. Each target follows a physics-based trajectory with configurable speed, heading, climb rate, and turn rate.</w:t>
      </w:r>
    </w:p>
    <w:p>
      <w:pPr>
        <w:pStyle w:val="Heading3"/>
      </w:pPr>
      <w:r>
        <w:rPr>
          <w:color w:val="2E4057"/>
        </w:rPr>
        <w:t>Usage:</w:t>
      </w:r>
    </w:p>
    <w:p>
      <w:pPr>
        <w:spacing w:before="80" w:after="80"/>
        <w:ind w:left="432"/>
        <w:shd w:val="clear" w:color="auto" w:fill="F0F4F8"/>
      </w:pPr>
      <w:r>
        <w:rPr>
          <w:rFonts w:ascii="Courier New" w:hAnsi="Courier New"/>
          <w:color w:val="1B3A6B"/>
          <w:sz w:val="17"/>
        </w:rPr>
        <w:t>dsp_injector [ip] [port] [num_targets] [duration_sec] [rate_ms]</w:t>
        <w:br/>
        <w:t xml:space="preserve">  ip           Tracker IP address          (default: 127.0.0.1)</w:t>
        <w:br/>
        <w:t xml:space="preserve">  port         Tracker listen port          (default: 5000)</w:t>
        <w:br/>
        <w:t xml:space="preserve">  num_targets  Number of simulated targets  (default: 3)</w:t>
        <w:br/>
        <w:t xml:space="preserve">  duration_sec Run duration in seconds      (default: 120)</w:t>
        <w:br/>
        <w:t xml:space="preserve">  rate_ms      Scan interval in ms          (default: 100)</w:t>
      </w:r>
    </w:p>
    <w:p>
      <w:pPr>
        <w:pStyle w:val="Heading3"/>
      </w:pPr>
      <w:r>
        <w:rPr>
          <w:color w:val="2E4057"/>
        </w:rPr>
        <w:t>Physics model:</w:t>
      </w:r>
    </w:p>
    <w:p>
      <w:pPr>
        <w:pStyle w:val="ListBullet"/>
        <w:spacing w:after="40"/>
        <w:ind w:left="360"/>
      </w:pPr>
      <w:r>
        <w:rPr>
          <w:sz w:val="20"/>
        </w:rPr>
        <w:t>Position updated each cycle using velocity (Cartesian then converted to spherical)</w:t>
      </w:r>
    </w:p>
    <w:p>
      <w:pPr>
        <w:pStyle w:val="ListBullet"/>
        <w:spacing w:after="40"/>
        <w:ind w:left="360"/>
      </w:pPr>
      <w:r>
        <w:rPr>
          <w:sz w:val="20"/>
        </w:rPr>
        <w:t>Target boundary constraints: altitude 10–3000 m, range 30–20,000 m</w:t>
      </w:r>
    </w:p>
    <w:p>
      <w:pPr>
        <w:pStyle w:val="ListBullet"/>
        <w:spacing w:after="40"/>
        <w:ind w:left="360"/>
      </w:pPr>
      <w:r>
        <w:rPr>
          <w:sz w:val="20"/>
        </w:rPr>
        <w:t>Detection probability Pd = f(range, RCS): Pd decreases with range² and increases with RCS</w:t>
      </w:r>
    </w:p>
    <w:p>
      <w:pPr>
        <w:pStyle w:val="ListBullet"/>
        <w:spacing w:after="40"/>
        <w:ind w:left="360"/>
      </w:pPr>
      <w:r>
        <w:rPr>
          <w:sz w:val="20"/>
        </w:rPr>
        <w:t>Range noise: Gaussian σ ≈ 5 m; angle noise: Gaussian σ ≈ 0.01 rad</w:t>
      </w:r>
    </w:p>
    <w:p>
      <w:pPr>
        <w:pStyle w:val="ListBullet"/>
        <w:spacing w:after="40"/>
        <w:ind w:left="360"/>
      </w:pPr>
      <w:r>
        <w:rPr>
          <w:sz w:val="20"/>
        </w:rPr>
        <w:t>False alarm (clutter) detections generated at a configurable rate</w:t>
      </w:r>
    </w:p>
    <w:p>
      <w:pPr>
        <w:pStyle w:val="ListBullet"/>
        <w:spacing w:after="40"/>
        <w:ind w:left="360"/>
      </w:pPr>
      <w:r>
        <w:rPr>
          <w:sz w:val="20"/>
        </w:rPr>
        <w:t>Path loss model for strength: −30 + RCS_dBsm − 40·log₁₀(range_m)</w:t>
      </w:r>
    </w:p>
    <w:p>
      <w:pPr>
        <w:pStyle w:val="Heading2"/>
      </w:pPr>
      <w:r>
        <w:rPr>
          <w:color w:val="1A6B3C"/>
        </w:rPr>
        <w:t>9.2 Console Display Module  (display_module)</w:t>
      </w:r>
    </w:p>
    <w:p>
      <w:pPr>
        <w:spacing w:before="0" w:after="80"/>
      </w:pPr>
      <w:r>
        <w:rPr>
          <w:b w:val="0"/>
          <w:i w:val="0"/>
          <w:sz w:val="21"/>
        </w:rPr>
        <w:t>A lightweight terminal application that listens for TrackTableMessage packets and renders a continuously updating track table using ANSI terminal escape codes.</w:t>
      </w:r>
    </w:p>
    <w:p>
      <w:pPr>
        <w:spacing w:before="80" w:after="80"/>
        <w:ind w:left="432"/>
        <w:shd w:val="clear" w:color="auto" w:fill="F0F4F8"/>
      </w:pPr>
      <w:r>
        <w:rPr>
          <w:rFonts w:ascii="Courier New" w:hAnsi="Courier New"/>
          <w:color w:val="1B3A6B"/>
          <w:sz w:val="17"/>
        </w:rPr>
        <w:t>display_module [listen_port]   (default port: 5001)</w:t>
      </w:r>
    </w:p>
    <w:p>
      <w:pPr>
        <w:spacing w:before="0" w:after="80"/>
      </w:pPr>
      <w:r>
        <w:rPr>
          <w:b w:val="0"/>
          <w:i w:val="0"/>
          <w:sz w:val="21"/>
        </w:rPr>
        <w:t>Displays columns: Track ID, Status, Classification, Range, Azimuth, Elevation, Range-rate, X, Y, Z, Quality, Hits, Misses, Age. Also prints summary counts of Confirmed / Tentative / Coasting tracks.</w:t>
      </w:r>
    </w:p>
    <w:p>
      <w:pPr>
        <w:pStyle w:val="Heading2"/>
      </w:pPr>
      <w:r>
        <w:rPr>
          <w:color w:val="1A6B3C"/>
        </w:rPr>
        <w:t>9.3 Log Extractor  (log_extractor)</w:t>
      </w:r>
    </w:p>
    <w:p>
      <w:pPr>
        <w:spacing w:before="0" w:after="80"/>
      </w:pPr>
      <w:r>
        <w:rPr>
          <w:b w:val="0"/>
          <w:i w:val="0"/>
          <w:sz w:val="21"/>
        </w:rPr>
        <w:t>Multi-mode binary log analysis tool.</w:t>
      </w:r>
    </w:p>
    <w:p>
      <w:pPr>
        <w:spacing w:before="80" w:after="80"/>
        <w:ind w:left="432"/>
        <w:shd w:val="clear" w:color="auto" w:fill="F0F4F8"/>
      </w:pPr>
      <w:r>
        <w:rPr>
          <w:rFonts w:ascii="Courier New" w:hAnsi="Courier New"/>
          <w:color w:val="1B3A6B"/>
          <w:sz w:val="17"/>
        </w:rPr>
        <w:t>log_extractor &lt;file&gt; &lt;mode&gt; [options]</w:t>
        <w:br/>
        <w:br/>
        <w:t>Modes:</w:t>
        <w:br/>
        <w:t xml:space="preserve">  extract           Human-readable dump of all log records with type breakdown</w:t>
        <w:br/>
        <w:t xml:space="preserve">  replay [speed]    Re-inject RawDetection records to tracker at configurable speed</w:t>
        <w:br/>
        <w:t xml:space="preserve">                    speed: 1.0 = real-time, 2.0 = double speed, 0.5 = half speed</w:t>
        <w:br/>
        <w:t xml:space="preserve">  csv [output.csv]  Export TrackSent records to CSV with full state vectors</w:t>
      </w:r>
    </w:p>
    <w:p>
      <w:pPr>
        <w:pStyle w:val="Heading3"/>
      </w:pPr>
      <w:r>
        <w:rPr>
          <w:color w:val="2E4057"/>
        </w:rPr>
        <w:t>Log record types recorded:</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Record Type</w:t>
            </w:r>
          </w:p>
        </w:tc>
        <w:tc>
          <w:tcPr>
            <w:tcW w:type="dxa" w:w="259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Pipeline Stage</w:t>
            </w:r>
          </w:p>
        </w:tc>
        <w:tc>
          <w:tcPr>
            <w:tcW w:type="dxa" w:w="4608"/>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Payload Content</w:t>
            </w:r>
          </w:p>
        </w:tc>
      </w:tr>
      <w:tr>
        <w:tc>
          <w:tcPr>
            <w:tcW w:type="dxa" w:w="230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RawDetection</w:t>
            </w:r>
          </w:p>
        </w:tc>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Receiver output</w:t>
            </w:r>
          </w:p>
        </w:tc>
        <w:tc>
          <w:tcPr>
            <w:tcW w:type="dxa" w:w="46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Full SPDetectionMessage (all detections)</w:t>
            </w:r>
          </w:p>
        </w:tc>
      </w:tr>
      <w:tr>
        <w:tc>
          <w:tcPr>
            <w:tcW w:type="dxa" w:w="230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Preprocessed</w:t>
            </w:r>
          </w:p>
        </w:tc>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Preprocessor output</w:t>
            </w:r>
          </w:p>
        </w:tc>
        <w:tc>
          <w:tcPr>
            <w:tcW w:type="dxa" w:w="460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Filtered detection list</w:t>
            </w:r>
          </w:p>
        </w:tc>
      </w:tr>
      <w:tr>
        <w:tc>
          <w:tcPr>
            <w:tcW w:type="dxa" w:w="230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Clustered</w:t>
            </w:r>
          </w:p>
        </w:tc>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Clusterer output</w:t>
            </w:r>
          </w:p>
        </w:tc>
        <w:tc>
          <w:tcPr>
            <w:tcW w:type="dxa" w:w="46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Cluster centroid list</w:t>
            </w:r>
          </w:p>
        </w:tc>
      </w:tr>
      <w:tr>
        <w:tc>
          <w:tcPr>
            <w:tcW w:type="dxa" w:w="230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Predicted</w:t>
            </w:r>
          </w:p>
        </w:tc>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IMM predict step</w:t>
            </w:r>
          </w:p>
        </w:tc>
        <w:tc>
          <w:tcPr>
            <w:tcW w:type="dxa" w:w="460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Per-track predicted state + covariance</w:t>
            </w:r>
          </w:p>
        </w:tc>
      </w:tr>
      <w:tr>
        <w:tc>
          <w:tcPr>
            <w:tcW w:type="dxa" w:w="230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Associated</w:t>
            </w:r>
          </w:p>
        </w:tc>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Association output</w:t>
            </w:r>
          </w:p>
        </w:tc>
        <w:tc>
          <w:tcPr>
            <w:tcW w:type="dxa" w:w="46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Track-cluster assignment map</w:t>
            </w:r>
          </w:p>
        </w:tc>
      </w:tr>
      <w:tr>
        <w:tc>
          <w:tcPr>
            <w:tcW w:type="dxa" w:w="230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TrackInitiated</w:t>
            </w:r>
          </w:p>
        </w:tc>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Initiator output</w:t>
            </w:r>
          </w:p>
        </w:tc>
        <w:tc>
          <w:tcPr>
            <w:tcW w:type="dxa" w:w="460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New track initial state</w:t>
            </w:r>
          </w:p>
        </w:tc>
      </w:tr>
      <w:tr>
        <w:tc>
          <w:tcPr>
            <w:tcW w:type="dxa" w:w="230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TrackUpdated</w:t>
            </w:r>
          </w:p>
        </w:tc>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IMM update step</w:t>
            </w:r>
          </w:p>
        </w:tc>
        <w:tc>
          <w:tcPr>
            <w:tcW w:type="dxa" w:w="46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Updated track state + covariance</w:t>
            </w:r>
          </w:p>
        </w:tc>
      </w:tr>
      <w:tr>
        <w:tc>
          <w:tcPr>
            <w:tcW w:type="dxa" w:w="230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TrackDeleted</w:t>
            </w:r>
          </w:p>
        </w:tc>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Track manager deletion</w:t>
            </w:r>
          </w:p>
        </w:tc>
        <w:tc>
          <w:tcPr>
            <w:tcW w:type="dxa" w:w="460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Final state at deletion</w:t>
            </w:r>
          </w:p>
        </w:tc>
      </w:tr>
      <w:tr>
        <w:tc>
          <w:tcPr>
            <w:tcW w:type="dxa" w:w="230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TrackSent</w:t>
            </w:r>
          </w:p>
        </w:tc>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Sender output</w:t>
            </w:r>
          </w:p>
        </w:tc>
        <w:tc>
          <w:tcPr>
            <w:tcW w:type="dxa" w:w="46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TrackTableMessage as transmitted</w:t>
            </w:r>
          </w:p>
        </w:tc>
      </w:tr>
    </w:tbl>
    <w:p>
      <w:pPr>
        <w:pStyle w:val="Heading2"/>
      </w:pPr>
      <w:r>
        <w:rPr>
          <w:color w:val="1A6B3C"/>
        </w:rPr>
        <w:t>9.4 Qt Display Module  (DisplayModule)</w:t>
      </w:r>
    </w:p>
    <w:p>
      <w:pPr>
        <w:spacing w:before="0" w:after="80"/>
      </w:pPr>
      <w:r>
        <w:rPr>
          <w:b w:val="0"/>
          <w:i w:val="0"/>
          <w:sz w:val="21"/>
        </w:rPr>
        <w:t>A Qt5 Widgets GUI application providing a graphical track table. It connects to the tracker's output port via a QUdpSocket and updates the display each time a TrackTableMessage arrives.</w:t>
      </w:r>
    </w:p>
    <w:p>
      <w:pPr>
        <w:pStyle w:val="Heading3"/>
      </w:pPr>
      <w:r>
        <w:rPr>
          <w:color w:val="2E4057"/>
        </w:rPr>
        <w:t>GUI elements:</w:t>
      </w:r>
    </w:p>
    <w:p>
      <w:pPr>
        <w:pStyle w:val="ListBullet"/>
        <w:spacing w:after="40"/>
        <w:ind w:left="360"/>
      </w:pPr>
      <w:r>
        <w:rPr>
          <w:sz w:val="20"/>
        </w:rPr>
        <w:t>Port spinbox (1024–65535) — configures which UDP port to listen on</w:t>
      </w:r>
    </w:p>
    <w:p>
      <w:pPr>
        <w:pStyle w:val="ListBullet"/>
        <w:spacing w:after="40"/>
        <w:ind w:left="360"/>
      </w:pPr>
      <w:r>
        <w:rPr>
          <w:sz w:val="20"/>
        </w:rPr>
        <w:t>Start / Stop button — connects or disconnects from the UDP port</w:t>
      </w:r>
    </w:p>
    <w:p>
      <w:pPr>
        <w:pStyle w:val="ListBullet"/>
        <w:spacing w:after="40"/>
        <w:ind w:left="360"/>
      </w:pPr>
      <w:r>
        <w:rPr>
          <w:sz w:val="20"/>
        </w:rPr>
        <w:t>Track table (14 columns): ID, Status, Classification, Range, Azimuth, Elevation, Range-rate, X, Y, Z, Quality, Hits, Misses, Age</w:t>
      </w:r>
    </w:p>
    <w:p>
      <w:pPr>
        <w:pStyle w:val="ListBullet"/>
        <w:spacing w:after="40"/>
        <w:ind w:left="360"/>
      </w:pPr>
      <w:r>
        <w:rPr>
          <w:sz w:val="20"/>
        </w:rPr>
        <w:t>Status bar: total message count, count of Confirmed / Tentative / Coasting tracks</w:t>
      </w:r>
    </w:p>
    <w:p>
      <w:pPr>
        <w:pStyle w:val="Heading3"/>
      </w:pPr>
      <w:r>
        <w:rPr>
          <w:color w:val="2E4057"/>
        </w:rPr>
        <w:t>Build (Qt):</w:t>
      </w:r>
    </w:p>
    <w:p>
      <w:pPr>
        <w:spacing w:before="80" w:after="80"/>
        <w:ind w:left="432"/>
        <w:shd w:val="clear" w:color="auto" w:fill="F0F4F8"/>
      </w:pPr>
      <w:r>
        <w:rPr>
          <w:rFonts w:ascii="Courier New" w:hAnsi="Courier New"/>
          <w:color w:val="1B3A6B"/>
          <w:sz w:val="17"/>
        </w:rPr>
        <w:t>cd qt_display_module</w:t>
        <w:br/>
        <w:t>qmake DisplayModule.pro</w:t>
        <w:br/>
        <w:t>nmake   # Windows (MSVC)</w:t>
        <w:br/>
        <w:t># or</w:t>
        <w:br/>
        <w:t>make    # Linux / macOS</w:t>
      </w:r>
    </w:p>
    <w:p>
      <w:r>
        <w:br w:type="page"/>
      </w:r>
    </w:p>
    <w:p>
      <w:pPr>
        <w:pStyle w:val="Heading1"/>
      </w:pPr>
      <w:r>
        <w:rPr>
          <w:color w:val="1B3A6B"/>
        </w:rPr>
        <w:t>10. Threading Model</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Thread</w:t>
            </w:r>
          </w:p>
        </w:tc>
        <w:tc>
          <w:tcPr>
            <w:tcW w:type="dxa" w:w="259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Owner</w:t>
            </w:r>
          </w:p>
        </w:tc>
        <w:tc>
          <w:tcPr>
            <w:tcW w:type="dxa" w:w="4608"/>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Responsibility</w:t>
            </w:r>
          </w:p>
        </w:tc>
      </w:tr>
      <w:tr>
        <w:tc>
          <w:tcPr>
            <w:tcW w:type="dxa" w:w="230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Receiver Thread</w:t>
            </w:r>
          </w:p>
        </w:tc>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DetectionReceiver</w:t>
            </w:r>
          </w:p>
        </w:tc>
        <w:tc>
          <w:tcPr>
            <w:tcW w:type="dxa" w:w="46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Blocks on recvfrom(); deserialises; pushes to queue; signals processor</w:t>
            </w:r>
          </w:p>
        </w:tc>
      </w:tr>
      <w:tr>
        <w:tc>
          <w:tcPr>
            <w:tcW w:type="dxa" w:w="2304"/>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Processor Thread</w:t>
            </w:r>
          </w:p>
        </w:tc>
        <w:tc>
          <w:tcPr>
            <w:tcW w:type="dxa" w:w="259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TrackerPipeline</w:t>
            </w:r>
          </w:p>
        </w:tc>
        <w:tc>
          <w:tcPr>
            <w:tcW w:type="dxa" w:w="460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Waits on condition variable; dequeues scan; runs full pipeline; sends tracks</w:t>
            </w:r>
          </w:p>
        </w:tc>
      </w:tr>
      <w:tr>
        <w:tc>
          <w:tcPr>
            <w:tcW w:type="dxa" w:w="2304"/>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Main Thread</w:t>
            </w:r>
          </w:p>
        </w:tc>
        <w:tc>
          <w:tcPr>
            <w:tcW w:type="dxa" w:w="259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main.cpp</w:t>
            </w:r>
          </w:p>
        </w:tc>
        <w:tc>
          <w:tcPr>
            <w:tcW w:type="dxa" w:w="460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Initialises components; waits for SIGINT/SIGTERM; triggers graceful shutdown</w:t>
            </w:r>
          </w:p>
        </w:tc>
      </w:tr>
    </w:tbl>
    <w:p>
      <w:pPr>
        <w:spacing w:before="0" w:after="80"/>
      </w:pPr>
      <w:r>
        <w:rPr>
          <w:b w:val="0"/>
          <w:i w:val="0"/>
          <w:sz w:val="21"/>
        </w:rPr>
        <w:t>The queue between receiver and processor is protected by a std::mutex with a std::condition_variable. The receiver pushes and notifies; the processor waits and pops. An std::atomic&lt;bool&gt; running flag controls the shutdown sequence: it is set to false by the signal handler, which causes both threads to exit their loops and be join()ed by the main thread.</w:t>
      </w:r>
    </w:p>
    <w:p>
      <w:pPr>
        <w:pStyle w:val="Heading1"/>
      </w:pPr>
      <w:r>
        <w:rPr>
          <w:color w:val="1B3A6B"/>
        </w:rPr>
        <w:t>11. Logging Subsystem</w:t>
      </w:r>
    </w:p>
    <w:p>
      <w:pPr>
        <w:pStyle w:val="Heading2"/>
      </w:pPr>
      <w:r>
        <w:rPr>
          <w:color w:val="1A6B3C"/>
        </w:rPr>
        <w:t>11.1 Binary Logger</w:t>
      </w:r>
    </w:p>
    <w:p>
      <w:pPr>
        <w:spacing w:before="0" w:after="80"/>
      </w:pPr>
      <w:r>
        <w:rPr>
          <w:b w:val="0"/>
          <w:i w:val="0"/>
          <w:sz w:val="21"/>
        </w:rPr>
        <w:t>BinaryLogger writes structured records to a binary file. Each record consists of: a fixed 4-byte magic number (0xDEADBEEF), a 1-byte record type (LogRecordType enum), an 8-byte millisecond timestamp, a 4-byte payload length, and the variable-length payload. This format enables fast random-access parsing by the log_extractor tool.</w:t>
      </w:r>
    </w:p>
    <w:p>
      <w:pPr>
        <w:pStyle w:val="Heading2"/>
      </w:pPr>
      <w:r>
        <w:rPr>
          <w:color w:val="1A6B3C"/>
        </w:rPr>
        <w:t>11.2 Console Logger</w:t>
      </w:r>
    </w:p>
    <w:p>
      <w:pPr>
        <w:spacing w:before="0" w:after="80"/>
      </w:pPr>
      <w:r>
        <w:rPr>
          <w:b w:val="0"/>
          <w:i w:val="0"/>
          <w:sz w:val="21"/>
        </w:rPr>
        <w:t>ConsoleLogger writes timestamped, level-tagged messages to stdout. It is mutex-protected for safe use from multiple threads. Log levels: DEBUG &lt; INFO &lt; WARN &lt; ERROR. Messages below the configured log_level are suppressed.</w:t>
      </w:r>
    </w:p>
    <w:p>
      <w:r>
        <w:br w:type="page"/>
      </w:r>
    </w:p>
    <w:p>
      <w:pPr>
        <w:pStyle w:val="Heading1"/>
      </w:pPr>
      <w:r>
        <w:rPr>
          <w:color w:val="1B3A6B"/>
        </w:rPr>
        <w:t>12. Network Protocol Details</w:t>
      </w:r>
    </w:p>
    <w:p>
      <w:pPr>
        <w:pStyle w:val="Heading2"/>
      </w:pPr>
      <w:r>
        <w:rPr>
          <w:color w:val="1A6B3C"/>
        </w:rPr>
        <w:t>12.1 Serialisation</w:t>
      </w:r>
    </w:p>
    <w:p>
      <w:pPr>
        <w:spacing w:before="0" w:after="80"/>
      </w:pPr>
      <w:r>
        <w:rPr>
          <w:b w:val="0"/>
          <w:i w:val="0"/>
          <w:sz w:val="21"/>
        </w:rPr>
        <w:t>All messages are serialised to little-endian binary using memcpy of the struct layout directly into the UDP payload buffer. No padding bytes are inserted between struct fields (the structs are designed to be naturally aligned). This means the receiver can deserialise by reading the buffer back into the struct via memcpy, provided both ends use the same ABI.</w:t>
      </w:r>
    </w:p>
    <w:p>
      <w:pPr>
        <w:pStyle w:val="Heading2"/>
      </w:pPr>
      <w:r>
        <w:rPr>
          <w:color w:val="1A6B3C"/>
        </w:rPr>
        <w:t>12.2 Default Port Assignments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15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Port</w:t>
            </w:r>
          </w:p>
        </w:tc>
        <w:tc>
          <w:tcPr>
            <w:tcW w:type="dxa" w:w="288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Direction</w:t>
            </w:r>
          </w:p>
        </w:tc>
        <w:tc>
          <w:tcPr>
            <w:tcW w:type="dxa" w:w="144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Protocol</w:t>
            </w:r>
          </w:p>
        </w:tc>
        <w:tc>
          <w:tcPr>
            <w:tcW w:type="dxa" w:w="4032"/>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Message Type</w:t>
            </w:r>
          </w:p>
        </w:tc>
      </w:tr>
      <w:tr>
        <w:tc>
          <w:tcPr>
            <w:tcW w:type="dxa" w:w="115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5000</w:t>
            </w:r>
          </w:p>
        </w:tc>
        <w:tc>
          <w:tcPr>
            <w:tcW w:type="dxa" w:w="288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DSP → Tracker</w:t>
            </w:r>
          </w:p>
        </w:tc>
        <w:tc>
          <w:tcPr>
            <w:tcW w:type="dxa" w:w="144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UDP</w:t>
            </w:r>
          </w:p>
        </w:tc>
        <w:tc>
          <w:tcPr>
            <w:tcW w:type="dxa" w:w="4032"/>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SPDetectionMessage (radar detections)</w:t>
            </w:r>
          </w:p>
        </w:tc>
      </w:tr>
      <w:tr>
        <w:tc>
          <w:tcPr>
            <w:tcW w:type="dxa" w:w="115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5001</w:t>
            </w:r>
          </w:p>
        </w:tc>
        <w:tc>
          <w:tcPr>
            <w:tcW w:type="dxa" w:w="288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Tracker → Display</w:t>
            </w:r>
          </w:p>
        </w:tc>
        <w:tc>
          <w:tcPr>
            <w:tcW w:type="dxa" w:w="144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UDP</w:t>
            </w:r>
          </w:p>
        </w:tc>
        <w:tc>
          <w:tcPr>
            <w:tcW w:type="dxa" w:w="4032"/>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TrackTableMessage (track estimates)</w:t>
            </w:r>
          </w:p>
        </w:tc>
      </w:tr>
    </w:tbl>
    <w:p>
      <w:pPr>
        <w:pStyle w:val="Heading2"/>
      </w:pPr>
      <w:r>
        <w:rPr>
          <w:color w:val="1A6B3C"/>
        </w:rPr>
        <w:t>12.3 Message ID Summary</w:t>
      </w:r>
    </w:p>
    <w:tbl>
      <w:tblPr>
        <w:tblStyle w:val="TableGrid"/>
        <w:tblW w:type="auto" w:w="0"/>
        <w:jc w:val="left"/>
        <w:tblLook w:firstColumn="1" w:firstRow="1" w:lastColumn="0" w:lastRow="0" w:noHBand="0" w:noVBand="1" w:val="04A0"/>
      </w:tblPr>
      <w:tblGrid>
        <w:gridCol w:w="3135"/>
        <w:gridCol w:w="3135"/>
        <w:gridCol w:w="3135"/>
      </w:tblGrid>
      <w:tr>
        <w:tc>
          <w:tcPr>
            <w:tcW w:type="dxa" w:w="2016"/>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Message ID</w:t>
            </w:r>
          </w:p>
        </w:tc>
        <w:tc>
          <w:tcPr>
            <w:tcW w:type="dxa" w:w="1728"/>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Hex</w:t>
            </w:r>
          </w:p>
        </w:tc>
        <w:tc>
          <w:tcPr>
            <w:tcW w:type="dxa" w:w="5760"/>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Type</w:t>
            </w:r>
          </w:p>
        </w:tc>
      </w:tr>
      <w:tr>
        <w:tc>
          <w:tcPr>
            <w:tcW w:type="dxa" w:w="201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1</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0x0001</w:t>
            </w:r>
          </w:p>
        </w:tc>
        <w:tc>
          <w:tcPr>
            <w:tcW w:type="dxa" w:w="576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SPDetectionMessage</w:t>
            </w:r>
          </w:p>
        </w:tc>
      </w:tr>
      <w:tr>
        <w:tc>
          <w:tcPr>
            <w:tcW w:type="dxa" w:w="201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2</w:t>
            </w:r>
          </w:p>
        </w:tc>
        <w:tc>
          <w:tcPr>
            <w:tcW w:type="dxa" w:w="172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0x0002</w:t>
            </w:r>
          </w:p>
        </w:tc>
        <w:tc>
          <w:tcPr>
            <w:tcW w:type="dxa" w:w="5760"/>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TrackUpdateMessage</w:t>
            </w:r>
          </w:p>
        </w:tc>
      </w:tr>
      <w:tr>
        <w:tc>
          <w:tcPr>
            <w:tcW w:type="dxa" w:w="201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3</w:t>
            </w:r>
          </w:p>
        </w:tc>
        <w:tc>
          <w:tcPr>
            <w:tcW w:type="dxa" w:w="172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0x0003</w:t>
            </w:r>
          </w:p>
        </w:tc>
        <w:tc>
          <w:tcPr>
            <w:tcW w:type="dxa" w:w="5760"/>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TrackTableMessage</w:t>
            </w:r>
          </w:p>
        </w:tc>
      </w:tr>
    </w:tbl>
    <w:p>
      <w:pPr>
        <w:pStyle w:val="Heading1"/>
      </w:pPr>
      <w:r>
        <w:rPr>
          <w:color w:val="1B3A6B"/>
        </w:rPr>
        <w:t>13. Running the System</w:t>
      </w:r>
    </w:p>
    <w:p>
      <w:pPr>
        <w:pStyle w:val="Heading2"/>
      </w:pPr>
      <w:r>
        <w:rPr>
          <w:color w:val="1A6B3C"/>
        </w:rPr>
        <w:t>13.1 Quick Start (Simulation Mode)</w:t>
      </w:r>
    </w:p>
    <w:p>
      <w:pPr>
        <w:spacing w:before="0" w:after="80"/>
      </w:pPr>
      <w:r>
        <w:rPr>
          <w:b w:val="0"/>
          <w:i w:val="0"/>
          <w:sz w:val="21"/>
        </w:rPr>
        <w:t>Open three terminals from the build/Debug (or build/Release) directory:</w:t>
      </w:r>
    </w:p>
    <w:p>
      <w:pPr>
        <w:spacing w:before="0" w:after="80"/>
      </w:pPr>
      <w:r>
        <w:rPr>
          <w:b w:val="0"/>
          <w:i w:val="0"/>
          <w:sz w:val="21"/>
        </w:rPr>
        <w:t>Terminal 1 — Start the tracker:</w:t>
      </w:r>
    </w:p>
    <w:p>
      <w:pPr>
        <w:spacing w:before="80" w:after="80"/>
        <w:ind w:left="432"/>
        <w:shd w:val="clear" w:color="auto" w:fill="F0F4F8"/>
      </w:pPr>
      <w:r>
        <w:rPr>
          <w:rFonts w:ascii="Courier New" w:hAnsi="Courier New"/>
          <w:color w:val="1B3A6B"/>
          <w:sz w:val="17"/>
        </w:rPr>
        <w:t>cuas_tracker</w:t>
      </w:r>
    </w:p>
    <w:p>
      <w:pPr>
        <w:spacing w:before="0" w:after="80"/>
      </w:pPr>
      <w:r>
        <w:rPr>
          <w:b w:val="0"/>
          <w:i w:val="0"/>
          <w:sz w:val="21"/>
        </w:rPr>
        <w:t>Terminal 2 — Start the DSP injector (3 simulated targets, 120 s):</w:t>
      </w:r>
    </w:p>
    <w:p>
      <w:pPr>
        <w:spacing w:before="80" w:after="80"/>
        <w:ind w:left="432"/>
        <w:shd w:val="clear" w:color="auto" w:fill="F0F4F8"/>
      </w:pPr>
      <w:r>
        <w:rPr>
          <w:rFonts w:ascii="Courier New" w:hAnsi="Courier New"/>
          <w:color w:val="1B3A6B"/>
          <w:sz w:val="17"/>
        </w:rPr>
        <w:t>dsp_injector 127.0.0.1 5000 3 120 100</w:t>
      </w:r>
    </w:p>
    <w:p>
      <w:pPr>
        <w:spacing w:before="0" w:after="80"/>
      </w:pPr>
      <w:r>
        <w:rPr>
          <w:b w:val="0"/>
          <w:i w:val="0"/>
          <w:sz w:val="21"/>
        </w:rPr>
        <w:t>Terminal 3 — Start the console display:</w:t>
      </w:r>
    </w:p>
    <w:p>
      <w:pPr>
        <w:spacing w:before="80" w:after="80"/>
        <w:ind w:left="432"/>
        <w:shd w:val="clear" w:color="auto" w:fill="F0F4F8"/>
      </w:pPr>
      <w:r>
        <w:rPr>
          <w:rFonts w:ascii="Courier New" w:hAnsi="Courier New"/>
          <w:color w:val="1B3A6B"/>
          <w:sz w:val="17"/>
        </w:rPr>
        <w:t>display_module 5001</w:t>
      </w:r>
    </w:p>
    <w:p>
      <w:pPr>
        <w:spacing w:before="0" w:after="80"/>
      </w:pPr>
      <w:r>
        <w:rPr>
          <w:b w:val="0"/>
          <w:i w:val="0"/>
          <w:sz w:val="21"/>
        </w:rPr>
        <w:t>Alternatively, launch the Qt GUI display: run DisplayModule.exe, enter port 5001, and click Start.</w:t>
      </w:r>
    </w:p>
    <w:p>
      <w:pPr>
        <w:pStyle w:val="Heading2"/>
      </w:pPr>
      <w:r>
        <w:rPr>
          <w:color w:val="1A6B3C"/>
        </w:rPr>
        <w:t>13.2 Log Replay</w:t>
      </w:r>
    </w:p>
    <w:p>
      <w:pPr>
        <w:spacing w:before="0" w:after="80"/>
      </w:pPr>
      <w:r>
        <w:rPr>
          <w:b w:val="0"/>
          <w:i w:val="0"/>
          <w:sz w:val="21"/>
        </w:rPr>
        <w:t>After a live run, replay the captured log at double speed:</w:t>
      </w:r>
    </w:p>
    <w:p>
      <w:pPr>
        <w:spacing w:before="80" w:after="80"/>
        <w:ind w:left="432"/>
        <w:shd w:val="clear" w:color="auto" w:fill="F0F4F8"/>
      </w:pPr>
      <w:r>
        <w:rPr>
          <w:rFonts w:ascii="Courier New" w:hAnsi="Courier New"/>
          <w:color w:val="1B3A6B"/>
          <w:sz w:val="17"/>
        </w:rPr>
        <w:t>log_extractor tracker_log.bin replay 127.0.0.1 5000 2.0</w:t>
      </w:r>
    </w:p>
    <w:p>
      <w:pPr>
        <w:spacing w:before="0" w:after="80"/>
      </w:pPr>
      <w:r>
        <w:rPr>
          <w:b w:val="0"/>
          <w:i w:val="0"/>
          <w:sz w:val="21"/>
        </w:rPr>
        <w:t>Export all track outputs to CSV:</w:t>
      </w:r>
    </w:p>
    <w:p>
      <w:pPr>
        <w:spacing w:before="80" w:after="80"/>
        <w:ind w:left="432"/>
        <w:shd w:val="clear" w:color="auto" w:fill="F0F4F8"/>
      </w:pPr>
      <w:r>
        <w:rPr>
          <w:rFonts w:ascii="Courier New" w:hAnsi="Courier New"/>
          <w:color w:val="1B3A6B"/>
          <w:sz w:val="17"/>
        </w:rPr>
        <w:t>log_extractor tracker_log.bin csv tracks_output.csv</w:t>
      </w:r>
    </w:p>
    <w:p>
      <w:pPr>
        <w:pStyle w:val="Heading2"/>
      </w:pPr>
      <w:r>
        <w:rPr>
          <w:color w:val="1A6B3C"/>
        </w:rPr>
        <w:t>13.3 Configuration Tuning Tips</w:t>
      </w:r>
    </w:p>
    <w:p>
      <w:pPr>
        <w:pStyle w:val="ListBullet"/>
        <w:spacing w:after="40"/>
        <w:ind w:left="360"/>
      </w:pPr>
      <w:r>
        <w:rPr>
          <w:sz w:val="20"/>
        </w:rPr>
        <w:t>Increase max_coasting_cycles if tracks are being dropped during temporary occlusions.</w:t>
      </w:r>
    </w:p>
    <w:p>
      <w:pPr>
        <w:pStyle w:val="ListBullet"/>
        <w:spacing w:after="40"/>
        <w:ind w:left="360"/>
      </w:pPr>
      <w:r>
        <w:rPr>
          <w:sz w:val="20"/>
        </w:rPr>
        <w:t>Increase gate_threshold (chi-squared) in high-clutter environments to maintain association at the cost of more false associations.</w:t>
      </w:r>
    </w:p>
    <w:p>
      <w:pPr>
        <w:pStyle w:val="ListBullet"/>
        <w:spacing w:after="40"/>
        <w:ind w:left="360"/>
      </w:pPr>
      <w:r>
        <w:rPr>
          <w:sz w:val="20"/>
        </w:rPr>
        <w:t>Switch clustering to DBSCAN for spatially distributed swarm scenarios; use RangeBased for dense linear-flight targets.</w:t>
      </w:r>
    </w:p>
    <w:p>
      <w:pPr>
        <w:pStyle w:val="ListBullet"/>
        <w:spacing w:after="40"/>
        <w:ind w:left="360"/>
      </w:pPr>
      <w:r>
        <w:rPr>
          <w:sz w:val="20"/>
        </w:rPr>
        <w:t>Switch association to JPDA in environments with very dense false alarms.</w:t>
      </w:r>
    </w:p>
    <w:p>
      <w:pPr>
        <w:pStyle w:val="ListBullet"/>
        <w:spacing w:after="40"/>
        <w:ind w:left="360"/>
      </w:pPr>
      <w:r>
        <w:rPr>
          <w:sz w:val="20"/>
        </w:rPr>
        <w:t>Reduce cycle_period_ms (e.g., to 50 ms) if the radar operates at 20 Hz scan rate.</w:t>
      </w:r>
    </w:p>
    <w:p>
      <w:pPr>
        <w:pStyle w:val="ListBullet"/>
        <w:spacing w:after="40"/>
        <w:ind w:left="360"/>
      </w:pPr>
      <w:r>
        <w:rPr>
          <w:sz w:val="20"/>
        </w:rPr>
        <w:t>Increase m_of_n_m / m_of_n_n for stricter track confirmation, reducing false tracks at the cost of confirmation latency.</w:t>
      </w:r>
    </w:p>
    <w:p>
      <w:r>
        <w:br w:type="page"/>
      </w:r>
    </w:p>
    <w:p>
      <w:pPr>
        <w:pStyle w:val="Heading1"/>
      </w:pPr>
      <w:r>
        <w:rPr>
          <w:color w:val="1B3A6B"/>
        </w:rPr>
        <w:t>14. Glossary</w:t>
      </w:r>
    </w:p>
    <w:tbl>
      <w:tblPr>
        <w:tblStyle w:val="TableGrid"/>
        <w:tblW w:type="auto" w:w="0"/>
        <w:jc w:val="left"/>
        <w:tblLook w:firstColumn="1" w:firstRow="1" w:lastColumn="0" w:lastRow="0" w:noHBand="0" w:noVBand="1" w:val="04A0"/>
      </w:tblPr>
      <w:tblGrid>
        <w:gridCol w:w="4703"/>
        <w:gridCol w:w="4703"/>
      </w:tblGrid>
      <w:tr>
        <w:tc>
          <w:tcPr>
            <w:tcW w:type="dxa" w:w="2016"/>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Term</w:t>
            </w:r>
          </w:p>
        </w:tc>
        <w:tc>
          <w:tcPr>
            <w:tcW w:type="dxa" w:w="7488"/>
            <w:shd w:val="clear" w:color="auto" w:fill="1B3A6B"/>
            <w:tcBorders>
              <w:top w:val="single" w:sz="4" w:space="0" w:color="FFFFFF"/>
              <w:left w:val="single" w:sz="4" w:space="0" w:color="FFFFFF"/>
              <w:bottom w:val="single" w:sz="4" w:space="0" w:color="FFFFFF"/>
              <w:right w:val="single" w:sz="4" w:space="0" w:color="FFFFFF"/>
            </w:tcBorders>
          </w:tcPr>
          <w:p>
            <w:pPr>
              <w:spacing w:before="40" w:after="40"/>
            </w:pPr>
            <w:r>
              <w:rPr>
                <w:b/>
                <w:color w:val="FFFFFF"/>
                <w:sz w:val="18"/>
              </w:rPr>
              <w:t>Definition</w:t>
            </w:r>
          </w:p>
        </w:tc>
      </w:tr>
      <w:tr>
        <w:tc>
          <w:tcPr>
            <w:tcW w:type="dxa" w:w="201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UAS</w:t>
            </w:r>
          </w:p>
        </w:tc>
        <w:tc>
          <w:tcPr>
            <w:tcW w:type="dxa" w:w="748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Unmanned Aerial System (drone)</w:t>
            </w:r>
          </w:p>
        </w:tc>
      </w:tr>
      <w:tr>
        <w:tc>
          <w:tcPr>
            <w:tcW w:type="dxa" w:w="201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Counter-UAS</w:t>
            </w:r>
          </w:p>
        </w:tc>
        <w:tc>
          <w:tcPr>
            <w:tcW w:type="dxa" w:w="748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System designed to detect, track, and optionally defeat UAS threats</w:t>
            </w:r>
          </w:p>
        </w:tc>
      </w:tr>
      <w:tr>
        <w:tc>
          <w:tcPr>
            <w:tcW w:type="dxa" w:w="201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DSP</w:t>
            </w:r>
          </w:p>
        </w:tc>
        <w:tc>
          <w:tcPr>
            <w:tcW w:type="dxa" w:w="748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Digital Signal Processor — the radar front-end that produces raw detections</w:t>
            </w:r>
          </w:p>
        </w:tc>
      </w:tr>
      <w:tr>
        <w:tc>
          <w:tcPr>
            <w:tcW w:type="dxa" w:w="201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IMM</w:t>
            </w:r>
          </w:p>
        </w:tc>
        <w:tc>
          <w:tcPr>
            <w:tcW w:type="dxa" w:w="748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Interacting Multiple Model filter — probabilistic fusion of multiple Kalman filters</w:t>
            </w:r>
          </w:p>
        </w:tc>
      </w:tr>
      <w:tr>
        <w:tc>
          <w:tcPr>
            <w:tcW w:type="dxa" w:w="201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CV</w:t>
            </w:r>
          </w:p>
        </w:tc>
        <w:tc>
          <w:tcPr>
            <w:tcW w:type="dxa" w:w="748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Constant Velocity motion model</w:t>
            </w:r>
          </w:p>
        </w:tc>
      </w:tr>
      <w:tr>
        <w:tc>
          <w:tcPr>
            <w:tcW w:type="dxa" w:w="201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CA</w:t>
            </w:r>
          </w:p>
        </w:tc>
        <w:tc>
          <w:tcPr>
            <w:tcW w:type="dxa" w:w="748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Constant Acceleration motion model</w:t>
            </w:r>
          </w:p>
        </w:tc>
      </w:tr>
      <w:tr>
        <w:tc>
          <w:tcPr>
            <w:tcW w:type="dxa" w:w="201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CTR</w:t>
            </w:r>
          </w:p>
        </w:tc>
        <w:tc>
          <w:tcPr>
            <w:tcW w:type="dxa" w:w="748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Coordinated Turn Rate motion model</w:t>
            </w:r>
          </w:p>
        </w:tc>
      </w:tr>
      <w:tr>
        <w:tc>
          <w:tcPr>
            <w:tcW w:type="dxa" w:w="201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DBSCAN</w:t>
            </w:r>
          </w:p>
        </w:tc>
        <w:tc>
          <w:tcPr>
            <w:tcW w:type="dxa" w:w="748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Density-Based Spatial Clustering of Applications with Noise</w:t>
            </w:r>
          </w:p>
        </w:tc>
      </w:tr>
      <w:tr>
        <w:tc>
          <w:tcPr>
            <w:tcW w:type="dxa" w:w="201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GNN</w:t>
            </w:r>
          </w:p>
        </w:tc>
        <w:tc>
          <w:tcPr>
            <w:tcW w:type="dxa" w:w="748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Global Nearest Neighbour data association (also called MHT-lite or Hungarian)</w:t>
            </w:r>
          </w:p>
        </w:tc>
      </w:tr>
      <w:tr>
        <w:tc>
          <w:tcPr>
            <w:tcW w:type="dxa" w:w="201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JPDA</w:t>
            </w:r>
          </w:p>
        </w:tc>
        <w:tc>
          <w:tcPr>
            <w:tcW w:type="dxa" w:w="748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Joint Probabilistic Data Association — soft, weight-based association for dense environments</w:t>
            </w:r>
          </w:p>
        </w:tc>
      </w:tr>
      <w:tr>
        <w:tc>
          <w:tcPr>
            <w:tcW w:type="dxa" w:w="201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M-of-N</w:t>
            </w:r>
          </w:p>
        </w:tc>
        <w:tc>
          <w:tcPr>
            <w:tcW w:type="dxa" w:w="748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Track initiation logic: M hits within N scans required to confirm a candidate</w:t>
            </w:r>
          </w:p>
        </w:tc>
      </w:tr>
      <w:tr>
        <w:tc>
          <w:tcPr>
            <w:tcW w:type="dxa" w:w="201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ENU</w:t>
            </w:r>
          </w:p>
        </w:tc>
        <w:tc>
          <w:tcPr>
            <w:tcW w:type="dxa" w:w="748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East-North-Up Cartesian coordinate frame</w:t>
            </w:r>
          </w:p>
        </w:tc>
      </w:tr>
      <w:tr>
        <w:tc>
          <w:tcPr>
            <w:tcW w:type="dxa" w:w="201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SNR</w:t>
            </w:r>
          </w:p>
        </w:tc>
        <w:tc>
          <w:tcPr>
            <w:tcW w:type="dxa" w:w="748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Signal-to-Noise Ratio</w:t>
            </w:r>
          </w:p>
        </w:tc>
      </w:tr>
      <w:tr>
        <w:tc>
          <w:tcPr>
            <w:tcW w:type="dxa" w:w="201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RCS</w:t>
            </w:r>
          </w:p>
        </w:tc>
        <w:tc>
          <w:tcPr>
            <w:tcW w:type="dxa" w:w="748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Radar Cross-Section — a measure of target radar reflectivity</w:t>
            </w:r>
          </w:p>
        </w:tc>
      </w:tr>
      <w:tr>
        <w:tc>
          <w:tcPr>
            <w:tcW w:type="dxa" w:w="201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dBsm</w:t>
            </w:r>
          </w:p>
        </w:tc>
        <w:tc>
          <w:tcPr>
            <w:tcW w:type="dxa" w:w="748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Decibels relative to one square metre — unit for RCS</w:t>
            </w:r>
          </w:p>
        </w:tc>
      </w:tr>
      <w:tr>
        <w:tc>
          <w:tcPr>
            <w:tcW w:type="dxa" w:w="201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Mahalanobis</w:t>
            </w:r>
          </w:p>
        </w:tc>
        <w:tc>
          <w:tcPr>
            <w:tcW w:type="dxa" w:w="748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Statistical distance accounting for covariance structure</w:t>
            </w:r>
          </w:p>
        </w:tc>
      </w:tr>
      <w:tr>
        <w:tc>
          <w:tcPr>
            <w:tcW w:type="dxa" w:w="2016"/>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Coasting</w:t>
            </w:r>
          </w:p>
        </w:tc>
        <w:tc>
          <w:tcPr>
            <w:tcW w:type="dxa" w:w="7488"/>
            <w:shd w:val="clear" w:color="auto" w:fill="EEF2F7"/>
            <w:tcBorders>
              <w:top w:val="single" w:sz="4" w:space="0" w:color="C8D6E5"/>
              <w:left w:val="single" w:sz="4" w:space="0" w:color="C8D6E5"/>
              <w:bottom w:val="single" w:sz="4" w:space="0" w:color="C8D6E5"/>
              <w:right w:val="single" w:sz="4" w:space="0" w:color="C8D6E5"/>
            </w:tcBorders>
          </w:tcPr>
          <w:p>
            <w:pPr>
              <w:spacing w:before="20" w:after="20"/>
            </w:pPr>
            <w:r>
              <w:rPr>
                <w:sz w:val="18"/>
              </w:rPr>
              <w:t>Track state where the filter predicts forward without a matched measurement</w:t>
            </w:r>
          </w:p>
        </w:tc>
      </w:tr>
      <w:tr>
        <w:tc>
          <w:tcPr>
            <w:tcW w:type="dxa" w:w="2016"/>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Quality</w:t>
            </w:r>
          </w:p>
        </w:tc>
        <w:tc>
          <w:tcPr>
            <w:tcW w:type="dxa" w:w="7488"/>
            <w:shd w:val="clear" w:color="auto" w:fill="FFFFFF"/>
            <w:tcBorders>
              <w:top w:val="single" w:sz="4" w:space="0" w:color="C8D6E5"/>
              <w:left w:val="single" w:sz="4" w:space="0" w:color="C8D6E5"/>
              <w:bottom w:val="single" w:sz="4" w:space="0" w:color="C8D6E5"/>
              <w:right w:val="single" w:sz="4" w:space="0" w:color="C8D6E5"/>
            </w:tcBorders>
          </w:tcPr>
          <w:p>
            <w:pPr>
              <w:spacing w:before="20" w:after="20"/>
            </w:pPr>
            <w:r>
              <w:rPr>
                <w:sz w:val="18"/>
              </w:rPr>
              <w:t>Scalar track health metric [0,1]: decays on misses, grows on hits</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