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40"/>
        </w:rPr>
        <w:t>Smart Home Power Management &amp; Automation System</w:t>
      </w:r>
    </w:p>
    <w:p>
      <w:pPr>
        <w:jc w:val="center"/>
      </w:pPr>
      <w:r>
        <w:rPr>
          <w:color w:val="4472C4"/>
          <w:sz w:val="26"/>
        </w:rPr>
        <w:t>Technical Activity Report — Session 2026-05-26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Tiny ML Home Automation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Repository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shrihariprasath-dev/Tiny_Ml_Home_Automation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Report Date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2026-05-26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claude/report-analysis-3JCpd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Claude Code (AI Engineering Assistant)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Merged to Dev — Ready for Review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Document Ver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Table of Contents</w:t>
      </w:r>
    </w:p>
    <w:p>
      <w:pPr>
        <w:pStyle w:val="ListBullet"/>
      </w:pPr>
      <w:r>
        <w:t>1.  Executive Summary</w:t>
      </w:r>
    </w:p>
    <w:p>
      <w:pPr>
        <w:pStyle w:val="ListBullet"/>
      </w:pPr>
      <w:r>
        <w:t>2.  Repository &amp; Branch Strategy</w:t>
      </w:r>
    </w:p>
    <w:p>
      <w:pPr>
        <w:pStyle w:val="ListBullet"/>
      </w:pPr>
      <w:r>
        <w:t>3.  README Architecture Analysis</w:t>
      </w:r>
    </w:p>
    <w:p>
      <w:pPr>
        <w:pStyle w:val="ListBullet"/>
      </w:pPr>
      <w:r>
        <w:t>4.  Layer 1 — Hardware Drivers Implementation</w:t>
      </w:r>
    </w:p>
    <w:p>
      <w:pPr>
        <w:pStyle w:val="ListBullet"/>
      </w:pPr>
      <w:r>
        <w:t>5.  Layer 2 — FreeRTOS Task Implementation</w:t>
      </w:r>
    </w:p>
    <w:p>
      <w:pPr>
        <w:pStyle w:val="ListBullet"/>
      </w:pPr>
      <w:r>
        <w:t>6.  AI Inference Sub-System</w:t>
      </w:r>
    </w:p>
    <w:p>
      <w:pPr>
        <w:pStyle w:val="ListBullet"/>
      </w:pPr>
      <w:r>
        <w:t>7.  NVS Storage &amp; Utilities</w:t>
      </w:r>
    </w:p>
    <w:p>
      <w:pPr>
        <w:pStyle w:val="ListBullet"/>
      </w:pPr>
      <w:r>
        <w:t>8.  ESP-IDF Build System</w:t>
      </w:r>
    </w:p>
    <w:p>
      <w:pPr>
        <w:pStyle w:val="ListBullet"/>
      </w:pPr>
      <w:r>
        <w:t>9.  Git Activity Log</w:t>
      </w:r>
    </w:p>
    <w:p>
      <w:pPr>
        <w:pStyle w:val="ListBullet"/>
      </w:pPr>
      <w:r>
        <w:t>10. File Manifest</w:t>
      </w:r>
    </w:p>
    <w:p>
      <w:pPr>
        <w:pStyle w:val="ListBullet"/>
      </w:pPr>
      <w:r>
        <w:t>11. Memory Budget Verification</w:t>
      </w:r>
    </w:p>
    <w:p>
      <w:pPr>
        <w:pStyle w:val="ListBullet"/>
      </w:pPr>
      <w:r>
        <w:t>12. Design Decisions &amp; Risk Notes</w:t>
      </w:r>
    </w:p>
    <w:p>
      <w:pPr>
        <w:pStyle w:val="ListBullet"/>
      </w:pPr>
      <w:r>
        <w:t>13. Next Steps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Executive Summary</w:t>
      </w:r>
    </w:p>
    <w:p>
      <w:pPr>
        <w:pBdr>
          <w:bottom w:val="single" w:sz="6" w:space="1" w:color="1F3864"/>
        </w:pBdr>
      </w:pPr>
    </w:p>
    <w:p>
      <w:r>
        <w:t>This document records all engineering activity performed during the session of 2026-05-26 on the Smart Home Power Management &amp; Automation System project. The session covered four sequential activities: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64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Architecture Analysis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Deep technical review of the README.md architecture reference document, covering all 7 system layers, identifying strengths, gaps, and risks.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Layer 1 Explanation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Detailed breakdown of all hardware components, GPIO mapping, communication interfaces, and safety design principles documented in the architecture.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Repository Structure Explanation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Mapping of the actual scaffolded GitHub repository against the planned architecture, identifying what is present vs. what needs implementation.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Firmware Implementation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Full implementation of Layer 1 (hardware drivers) and Layer 2 (FreeRTOS tasks) on a dedicated feature branch, merged to dev — 45 files, 1,636 lines of C code.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2. Repository &amp; Branch Strategy</w:t>
      </w:r>
    </w:p>
    <w:p>
      <w:pPr>
        <w:pBdr>
          <w:bottom w:val="single" w:sz="6" w:space="1" w:color="1F3864"/>
        </w:pBdr>
      </w:pPr>
    </w:p>
    <w:p>
      <w:r>
        <w:t>The following branch structure was established and used during this session: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*   cf6aded  merge: firmware Layer 1 &amp; Layer 2 into dev    ← feature/scaffold-folder-structure (dev)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|\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| * 0d8acc3  feat(firmware): implement Layer 1 &amp; Layer 2   ← feature/firmware-layer1-layer2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|/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* 6e1a8a3  scaffold: add complete project folder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50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rPr>
                <w:sz w:val="18"/>
              </w:rPr>
              <w:t>feature/scaffold-folder-structure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Dev branch — project folder scaffold, merge target for all features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feature/firmware-layer1-layer2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Feature branch — ESP32 firmware for Layer 1 &amp; 2, branched from dev, merged back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rPr>
                <w:sz w:val="18"/>
              </w:rPr>
              <w:t>claude/report-analysis-3JCpd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Session analysis branch — architecture review and documentation</w:t>
            </w:r>
          </w:p>
        </w:tc>
      </w:tr>
    </w:tbl>
    <w:p/>
    <w:p>
      <w:r>
        <w:t>The merge used --no-ff (no fast-forward) to preserve the full branch topology in the git history, making it clear which commits belong to which feature.</w:t>
      </w:r>
    </w:p>
    <w:p>
      <w:r>
        <w:br w:type="page"/>
      </w:r>
    </w:p>
    <w:p>
      <w:pPr>
        <w:pStyle w:val="Heading1"/>
      </w:pPr>
      <w:r>
        <w:rPr>
          <w:color w:val="1F3864"/>
        </w:rPr>
        <w:t>3. README Architecture Analysis</w:t>
      </w:r>
    </w:p>
    <w:p>
      <w:pPr>
        <w:pBdr>
          <w:bottom w:val="single" w:sz="6" w:space="1" w:color="1F3864"/>
        </w:pBdr>
      </w:pPr>
    </w:p>
    <w:p>
      <w:r>
        <w:t>The README.md was analysed as a 7-layer architecture reference document. Key findings are summarised below.</w:t>
      </w:r>
    </w:p>
    <w:p>
      <w:pPr>
        <w:pStyle w:val="Heading2"/>
      </w:pPr>
      <w:r>
        <w:rPr>
          <w:color w:val="1F3864"/>
        </w:rPr>
        <w:t>3.1 System Layers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4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 Stack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L1 — Hardware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PZEM-004T, ACS712, DHT22, HC-SR501 PIR, 4-ch relay, SSD1306 OLED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L2 — Edge (ESP32)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FreeRTOS + TFLite Micro, OTA dual-partition, Secure Boot, Deep Sleep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L3 — Connectivity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MQTT/TLS, WebSocket, BLE 5.0, WiFi 802.11n, optional Zigbee/Matter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L4 — Backend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FastAPI, Mosquitto, InfluxDB, PostgreSQL, Redis, Celery, Nginx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L5 — TinyML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LSTM-Autoencoder, 1D-CNN, Dense NN — INT8 quantized, on-device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L6 — Frontend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Next.js 14 dashboard + Flutter mobile app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L7 — DevOps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Docker Compose, GitHub Actions CI/CD, Grafana + Prometheus</w:t>
            </w:r>
          </w:p>
        </w:tc>
      </w:tr>
    </w:tbl>
    <w:p>
      <w:pPr>
        <w:pStyle w:val="Heading2"/>
      </w:pPr>
      <w:r>
        <w:rPr>
          <w:color w:val="1F3864"/>
        </w:rPr>
        <w:t>3.2 Architecture Strengths</w:t>
      </w:r>
    </w:p>
    <w:p>
      <w:pPr>
        <w:pStyle w:val="ListBullet"/>
      </w:pPr>
      <w:r>
        <w:t>TinyML model sizes realistic — all 4 models fit in ~120 KB INT8, 92 KB SRAM headroom</w:t>
      </w:r>
    </w:p>
    <w:p>
      <w:pPr>
        <w:pStyle w:val="ListBullet"/>
      </w:pPr>
      <w:r>
        <w:t>Dual-partition OTA with 3-crash auto-rollback — production-grade resilience</w:t>
      </w:r>
    </w:p>
    <w:p>
      <w:pPr>
        <w:pStyle w:val="ListBullet"/>
      </w:pPr>
      <w:r>
        <w:t>Core affinity design — AI/sensors on Core 1, network on Core 0, prevents WiFi starvation</w:t>
      </w:r>
    </w:p>
    <w:p>
      <w:pPr>
        <w:pStyle w:val="ListBullet"/>
      </w:pPr>
      <w:r>
        <w:t>Full TLS everywhere — MQTT on 8883, HTTPS OTA, WebSocket, with X.509 device certs</w:t>
      </w:r>
    </w:p>
    <w:p>
      <w:pPr>
        <w:pStyle w:val="ListBullet"/>
      </w:pPr>
      <w:r>
        <w:t>Offline resilience — local NVS rules engine + REST API fallback when cloud unreachable</w:t>
      </w:r>
    </w:p>
    <w:p>
      <w:pPr>
        <w:pStyle w:val="ListBullet"/>
      </w:pPr>
      <w:r>
        <w:t>MQTT QoS correctly chosen — QoS 0 for high-freq telemetry, QoS 2 only for anomaly alerts</w:t>
      </w:r>
    </w:p>
    <w:p>
      <w:pPr>
        <w:pStyle w:val="ListBullet"/>
      </w:pPr>
      <w:r>
        <w:t>BoM realistic — ~$150 hardware + ~$13/month hosting</w:t>
      </w:r>
    </w:p>
    <w:p>
      <w:pPr>
        <w:pStyle w:val="Heading2"/>
      </w:pPr>
      <w:r>
        <w:rPr>
          <w:color w:val="1F3864"/>
        </w:rPr>
        <w:t>3.3 Identified Gaps &amp; Risks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64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TinyML cold-start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No labeled anomaly data at project start. Anomalies are rare by definition — need synthetic injection or transfer learning strategy.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inference_task stack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Allocated 8192 B. TFLite Micro recommends ≥16 KB for LSTM models. Stack overflow risk during inference execution.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Priority contention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inference_task and automation_task share priority 4 on Core 1. Could cause scheduling jitter under load.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TFLite arena sizing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180 KB combined runtime arena may be tight for LSTM activation buffers alongside 4 concurrent models.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SPIFFS wear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960 KB SPIFFS for web assets — NOR flash limited to ~100K write cycles with no explicit wear-levelling mention.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Rate limiting scope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API rate limit of 100 req/min — document does not specify per-IP vs per-user. Per-IP is bypassable; needs clarification.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4. Layer 1 — Hardware Drivers Implementation</w:t>
      </w:r>
    </w:p>
    <w:p>
      <w:pPr>
        <w:pBdr>
          <w:bottom w:val="single" w:sz="6" w:space="1" w:color="1F3864"/>
        </w:pBdr>
      </w:pPr>
    </w:p>
    <w:p>
      <w:r>
        <w:t>Five hardware abstraction drivers were implemented in firmware/main/drivers/. Each driver maps to a physical component on the ESP32 DevKit V1.</w:t>
      </w:r>
    </w:p>
    <w:p>
      <w:pPr>
        <w:pStyle w:val="Heading2"/>
      </w:pPr>
      <w:r>
        <w:rPr>
          <w:color w:val="1F3864"/>
        </w:rPr>
        <w:t>4.1 PZEM-004T v3.0 — Power Monitor (pzem004t.c)</w:t>
      </w:r>
    </w:p>
    <w:p>
      <w:r>
        <w:t>Protocol: Modbus RTU over UART2 (GPIO 16 RX / GPIO 17 TX), 9600 baud. The driver implements a full Modbus request/response cycle: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Request frame  (8 bytes):  [0xF8][0x04][0x00][0x00][0x00][0x0A][CRC_L][CRC_H]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Response frame (25 bytes): [ADDR][CMD][BYTE_CNT][10 × 16-bit registers][CRC_L][CRC_H]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Registers parsed: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[0]      Voltage      (÷10.0)     → Volts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[1–2]    Current      (÷1000.0)   → Amps     (32-bit, low-word first)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[3–4]    Power        (÷10.0)     → Watts    (32-bit, low-word first)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[5–6]    Energy       (÷1000.0)   → kWh      (32-bit, low-word first)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[7]      Frequency    (÷10.0)     → Hz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[8]      Power Factor (÷100.0)    → PF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[9]      Alarm flag              → uint8</w:t>
      </w:r>
    </w:p>
    <w:p>
      <w:pPr>
        <w:pStyle w:val="ListBullet"/>
      </w:pPr>
      <w:r>
        <w:t>CRC-16/Modbus implemented in software — polynomial 0xA001</w:t>
      </w:r>
    </w:p>
    <w:p>
      <w:pPr>
        <w:pStyle w:val="ListBullet"/>
      </w:pPr>
      <w:r>
        <w:t>Timeout: 500 ms per read cycle</w:t>
      </w:r>
    </w:p>
    <w:p>
      <w:pPr>
        <w:pStyle w:val="ListBullet"/>
      </w:pPr>
      <w:r>
        <w:t>Energy counter reset via function code 0x42</w:t>
      </w:r>
    </w:p>
    <w:p>
      <w:pPr>
        <w:pStyle w:val="Heading2"/>
      </w:pPr>
      <w:r>
        <w:rPr>
          <w:color w:val="1F3864"/>
        </w:rPr>
        <w:t>4.2 ACS712 20A — Current Sensor (acs712.c)</w:t>
      </w:r>
    </w:p>
    <w:p>
      <w:r>
        <w:t>Interface: ADC1 Channel 6 (GPIO 34), 12-bit resolution, 11 dB attenuation (0–3.3V input range).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Sensitivity:  100 mV/A  (20A module)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Midpoint:     VCC/2 = 1.65V → ADC raw = 2047 (0A)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RMS formula:  I_rms = sqrt(Σ((raw − midpoint) / ADC_MAX × VCC / sensitivity)² / N)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Samples:      64 per reading (oversampling for noise reduction)</w:t>
      </w:r>
    </w:p>
    <w:p>
      <w:pPr>
        <w:pStyle w:val="Heading2"/>
      </w:pPr>
      <w:r>
        <w:rPr>
          <w:color w:val="1F3864"/>
        </w:rPr>
        <w:t>4.3 DHT22 — Temperature &amp; Humidity (dht22.c)</w:t>
      </w:r>
    </w:p>
    <w:p>
      <w:r>
        <w:t>Interface: 1-Wire bit-bang on GPIO 4.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Protocol timing: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Host start:    Pull LOW ≥ 1 ms, release, wait 30 µs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Sensor ack:    80 µs LOW → 80 µs HIGH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Bit '0':       50 µs LOW → 26–28 µs HIGH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Bit '1':       50 µs LOW → ~70 µs HIGH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Sample point:  Read GPIO at +40 µs after rising edge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Checksum: data[0]+data[1]+data[2]+data[3] == data[4]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Temperature: int16 from bytes 2–3, MSB = sign bit, ÷10 → °C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Humidity:    uint16 from bytes 0–1, ÷10 → %RH</w:t>
      </w:r>
    </w:p>
    <w:p>
      <w:pPr>
        <w:pStyle w:val="Heading2"/>
      </w:pPr>
      <w:r>
        <w:rPr>
          <w:color w:val="1F3864"/>
        </w:rPr>
        <w:t>4.4 Relay Module — Load Control (relay.c)</w:t>
      </w:r>
    </w:p>
    <w:p>
      <w:r>
        <w:t>Interface: Digital output on GPIO 26/27/14/12 for relays 1–4.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Relay</w:t>
            </w:r>
          </w:p>
        </w:tc>
        <w:tc>
          <w:tcPr>
            <w:tcW w:type="dxa" w:w="100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Load</w:t>
            </w:r>
          </w:p>
        </w:tc>
        <w:tc>
          <w:tcPr>
            <w:tcW w:type="dxa" w:w="54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c>
          <w:tcPr>
            <w:tcW w:type="dxa" w:w="864"/>
            <w:shd w:val="clear" w:color="auto" w:fill="DCE6F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DCE6F1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Lights</w:t>
            </w:r>
          </w:p>
        </w:tc>
        <w:tc>
          <w:tcPr>
            <w:tcW w:type="dxa" w:w="5472"/>
            <w:shd w:val="clear" w:color="auto" w:fill="DCE6F1"/>
          </w:tcPr>
          <w:p>
            <w:r>
              <w:rPr>
                <w:sz w:val="18"/>
              </w:rPr>
              <w:t>Active-LOW (optocoupled)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Active-LOW (optocoupled)</w:t>
            </w:r>
          </w:p>
        </w:tc>
      </w:tr>
      <w:tr>
        <w:tc>
          <w:tcPr>
            <w:tcW w:type="dxa" w:w="864"/>
            <w:shd w:val="clear" w:color="auto" w:fill="DCE6F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DCE6F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AC unit</w:t>
            </w:r>
          </w:p>
        </w:tc>
        <w:tc>
          <w:tcPr>
            <w:tcW w:type="dxa" w:w="5472"/>
            <w:shd w:val="clear" w:color="auto" w:fill="DCE6F1"/>
          </w:tcPr>
          <w:p>
            <w:r>
              <w:rPr>
                <w:sz w:val="18"/>
              </w:rPr>
              <w:t>Active-LOW (optocoupled)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Spare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Active-LOW (optocoupled)</w:t>
            </w:r>
          </w:p>
        </w:tc>
      </w:tr>
    </w:tbl>
    <w:p/>
    <w:p>
      <w:pPr>
        <w:pStyle w:val="ListBullet"/>
      </w:pPr>
      <w:r>
        <w:t>All relays initialised to OFF (HIGH) at startup — fail-safe default</w:t>
      </w:r>
    </w:p>
    <w:p>
      <w:pPr>
        <w:pStyle w:val="ListBullet"/>
      </w:pPr>
      <w:r>
        <w:t>State tracked in static array — relay_get_all() used by MQTT and display tasks</w:t>
      </w:r>
    </w:p>
    <w:p>
      <w:pPr>
        <w:pStyle w:val="Heading2"/>
      </w:pPr>
      <w:r>
        <w:rPr>
          <w:color w:val="1F3864"/>
        </w:rPr>
        <w:t>4.5 SSD1306 OLED — Display (ssd1306.c)</w:t>
      </w:r>
    </w:p>
    <w:p>
      <w:r>
        <w:t>Interface: I2C on GPIO 21 (SDA) / GPIO 22 (SCL), 400 kHz, address 0x3C. Driver maintains a 128×64 framebuffer (1024 bytes) flushed explicitly.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Init sequence: 19 commands (display off → clock → mux → offset →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             start line → charge pump → addressing → remap →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             contrast → pre-charge → vcomh → display on)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Font:   5×7 pixel ASCII glyphs (space–@), stored in flash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Flush:  Horizontal addressing mode, 8 pages × 128 columns per I2C transfer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API:    ssd1306_clear() / set_cursor(col, row) / print() / printf() / flush()</w:t>
      </w:r>
    </w:p>
    <w:p>
      <w:r>
        <w:br w:type="page"/>
      </w:r>
    </w:p>
    <w:p>
      <w:pPr>
        <w:pStyle w:val="Heading1"/>
      </w:pPr>
      <w:r>
        <w:rPr>
          <w:color w:val="1F3864"/>
        </w:rPr>
        <w:t>5. Layer 2 — FreeRTOS Task Implementation</w:t>
      </w:r>
    </w:p>
    <w:p>
      <w:pPr>
        <w:pBdr>
          <w:bottom w:val="single" w:sz="6" w:space="1" w:color="1F3864"/>
        </w:pBdr>
      </w:pPr>
    </w:p>
    <w:p>
      <w:r>
        <w:t>Seven FreeRTOS tasks were implemented, pinned to cores per the README spec. All task periods use vTaskDelayUntil() for deterministic scheduling.</w:t>
      </w:r>
    </w:p>
    <w:p>
      <w:pPr>
        <w:pStyle w:val="Heading2"/>
      </w:pPr>
      <w:r>
        <w:rPr>
          <w:color w:val="1F3864"/>
        </w:rPr>
        <w:t>5.1 Task Configuration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7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Core</w:t>
            </w:r>
          </w:p>
        </w:tc>
        <w:tc>
          <w:tcPr>
            <w:tcW w:type="dxa" w:w="5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Stack</w:t>
            </w:r>
          </w:p>
        </w:tc>
        <w:tc>
          <w:tcPr>
            <w:tcW w:type="dxa" w:w="100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sensor_task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DCE6F1"/>
          </w:tcPr>
          <w:p>
            <w:r>
              <w:rPr>
                <w:sz w:val="18"/>
              </w:rPr>
              <w:t>4096 B</w:t>
            </w:r>
          </w:p>
        </w:tc>
        <w:tc>
          <w:tcPr>
            <w:tcW w:type="dxa" w:w="1008"/>
            <w:shd w:val="clear" w:color="auto" w:fill="DCE6F1"/>
          </w:tcPr>
          <w:p>
            <w:r>
              <w:rPr>
                <w:sz w:val="18"/>
              </w:rPr>
              <w:t>100 ms</w:t>
            </w:r>
          </w:p>
        </w:tc>
        <w:tc>
          <w:tcPr>
            <w:tcW w:type="dxa" w:w="3600"/>
            <w:shd w:val="clear" w:color="auto" w:fill="DCE6F1"/>
          </w:tcPr>
          <w:p>
            <w:r>
              <w:rPr>
                <w:sz w:val="18"/>
              </w:rPr>
              <w:t>Polls all sensors, produces to g_sensor_queue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inference_task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8192 B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1000 ms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TFLite Micro anomaly + occupancy inference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automation_task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DCE6F1"/>
          </w:tcPr>
          <w:p>
            <w:r>
              <w:rPr>
                <w:sz w:val="18"/>
              </w:rPr>
              <w:t>4096 B</w:t>
            </w:r>
          </w:p>
        </w:tc>
        <w:tc>
          <w:tcPr>
            <w:tcW w:type="dxa" w:w="1008"/>
            <w:shd w:val="clear" w:color="auto" w:fill="DCE6F1"/>
          </w:tcPr>
          <w:p>
            <w:r>
              <w:rPr>
                <w:sz w:val="18"/>
              </w:rPr>
              <w:t>500 ms</w:t>
            </w:r>
          </w:p>
        </w:tc>
        <w:tc>
          <w:tcPr>
            <w:tcW w:type="dxa" w:w="3600"/>
            <w:shd w:val="clear" w:color="auto" w:fill="DCE6F1"/>
          </w:tcPr>
          <w:p>
            <w:r>
              <w:rPr>
                <w:sz w:val="18"/>
              </w:rPr>
              <w:t>Offline rules engine, schedule evaluation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mqtt_task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6144 B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MQTT telemetry publish, command subscribe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web_server_task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DCE6F1"/>
          </w:tcPr>
          <w:p>
            <w:r>
              <w:rPr>
                <w:sz w:val="18"/>
              </w:rPr>
              <w:t>4096 B</w:t>
            </w:r>
          </w:p>
        </w:tc>
        <w:tc>
          <w:tcPr>
            <w:tcW w:type="dxa" w:w="1008"/>
            <w:shd w:val="clear" w:color="auto" w:fill="DCE6F1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3600"/>
            <w:shd w:val="clear" w:color="auto" w:fill="DCE6F1"/>
          </w:tcPr>
          <w:p>
            <w:r>
              <w:rPr>
                <w:sz w:val="18"/>
              </w:rPr>
              <w:t>Offline REST API (httpd), self-deletes after start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ota_task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4096 B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3600 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Hourly firmware version poll + OTA apply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display_task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DCE6F1"/>
          </w:tcPr>
          <w:p>
            <w:r>
              <w:rPr>
                <w:sz w:val="18"/>
              </w:rPr>
              <w:t>2048 B</w:t>
            </w:r>
          </w:p>
        </w:tc>
        <w:tc>
          <w:tcPr>
            <w:tcW w:type="dxa" w:w="1008"/>
            <w:shd w:val="clear" w:color="auto" w:fill="DCE6F1"/>
          </w:tcPr>
          <w:p>
            <w:r>
              <w:rPr>
                <w:sz w:val="18"/>
              </w:rPr>
              <w:t>2000 ms</w:t>
            </w:r>
          </w:p>
        </w:tc>
        <w:tc>
          <w:tcPr>
            <w:tcW w:type="dxa" w:w="3600"/>
            <w:shd w:val="clear" w:color="auto" w:fill="DCE6F1"/>
          </w:tcPr>
          <w:p>
            <w:r>
              <w:rPr>
                <w:sz w:val="18"/>
              </w:rPr>
              <w:t>OLED status render</w:t>
            </w:r>
          </w:p>
        </w:tc>
      </w:tr>
    </w:tbl>
    <w:p>
      <w:pPr>
        <w:pStyle w:val="Heading2"/>
      </w:pPr>
      <w:r>
        <w:rPr>
          <w:color w:val="1F3864"/>
        </w:rPr>
        <w:t>5.2 sensor_task — Sensor Polling &amp; Queue</w:t>
      </w:r>
    </w:p>
    <w:p>
      <w:pPr>
        <w:pStyle w:val="ListBullet"/>
      </w:pPr>
      <w:r>
        <w:t>Initialises all Layer 1 drivers on startup</w:t>
      </w:r>
    </w:p>
    <w:p>
      <w:pPr>
        <w:pStyle w:val="ListBullet"/>
      </w:pPr>
      <w:r>
        <w:t>PIR HC-SR501 on GPIO 13 with GPIO interrupt registered (ISR installed once)</w:t>
      </w:r>
    </w:p>
    <w:p>
      <w:pPr>
        <w:pStyle w:val="ListBullet"/>
      </w:pPr>
      <w:r>
        <w:t>Publishes sensor_reading_t structs to g_sensor_queue (depth 10)</w:t>
      </w:r>
    </w:p>
    <w:p>
      <w:pPr>
        <w:pStyle w:val="ListBullet"/>
      </w:pPr>
      <w:r>
        <w:t>Status LED on GPIO 2 toggles on each successful reading</w:t>
      </w:r>
    </w:p>
    <w:p>
      <w:pPr>
        <w:pStyle w:val="ListBullet"/>
      </w:pPr>
      <w:r>
        <w:t>Queue drops are logged as warnings — non-blocking xQueueSend(timeout=0)</w:t>
      </w:r>
    </w:p>
    <w:p>
      <w:pPr>
        <w:pStyle w:val="Heading2"/>
      </w:pPr>
      <w:r>
        <w:rPr>
          <w:color w:val="1F3864"/>
        </w:rPr>
        <w:t>5.3 mqtt_task — MQTT Telemetry &amp; Commands</w:t>
      </w:r>
    </w:p>
    <w:p>
      <w:pPr>
        <w:pStyle w:val="ListBullet"/>
      </w:pPr>
      <w:r>
        <w:t>Uses ESP-IDF esp_mqtt_client with TLS broker URI from Kconfig</w:t>
      </w:r>
    </w:p>
    <w:p>
      <w:pPr>
        <w:pStyle w:val="ListBullet"/>
      </w:pPr>
      <w:r>
        <w:t>LWT (Last Will and Testament): topic home/{id}/status, payload {"online":false}, QoS 1, retained</w:t>
      </w:r>
    </w:p>
    <w:p>
      <w:pPr>
        <w:pStyle w:val="ListBullet"/>
      </w:pPr>
      <w:r>
        <w:t>Subscribes: cmd/relay (QoS 1), cmd/config (QoS 1), cmd/ota_trigger (QoS 1)</w:t>
      </w:r>
    </w:p>
    <w:p>
      <w:pPr>
        <w:pStyle w:val="ListBullet"/>
      </w:pPr>
      <w:r>
        <w:t>Telemetry JSON built with snprintf — no heap allocation in hot path</w:t>
      </w:r>
    </w:p>
    <w:p>
      <w:pPr>
        <w:pStyle w:val="ListBullet"/>
      </w:pPr>
      <w:r>
        <w:t>Relay commands parsed with cJSON, directly calls relay_set()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Telemetry topic: home/{device_id}/telemetry  QoS 0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Payload fields:  device_id, ts, voltage, current, power_w, power_factor,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               energy_kwh, temperature, humidity, motion, relay_states[4]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               anomaly_score, occupancy_prob, firmware_version</w:t>
      </w:r>
    </w:p>
    <w:p>
      <w:pPr>
        <w:pStyle w:val="Heading2"/>
      </w:pPr>
      <w:r>
        <w:rPr>
          <w:color w:val="1F3864"/>
        </w:rPr>
        <w:t>5.4 inference_task — TFLite Micro Inference</w:t>
      </w:r>
    </w:p>
    <w:p>
      <w:pPr>
        <w:pStyle w:val="ListBullet"/>
      </w:pPr>
      <w:r>
        <w:t>Maintains a 10-sample ring buffer of power_w readings</w:t>
      </w:r>
    </w:p>
    <w:p>
      <w:pPr>
        <w:pStyle w:val="ListBullet"/>
      </w:pPr>
      <w:r>
        <w:t>Runs anomaly model (LSTM-Autoencoder) at 1 Hz on the ordered window</w:t>
      </w:r>
    </w:p>
    <w:p>
      <w:pPr>
        <w:pStyle w:val="ListBullet"/>
      </w:pPr>
      <w:r>
        <w:t>Reconstruction MSE computed by dequantizing model output and comparing to input</w:t>
      </w:r>
    </w:p>
    <w:p>
      <w:pPr>
        <w:pStyle w:val="ListBullet"/>
      </w:pPr>
      <w:r>
        <w:t>Occupancy model takes 3 features: power_w, motion (0/1), temperature</w:t>
      </w:r>
    </w:p>
    <w:p>
      <w:pPr>
        <w:pStyle w:val="ListBullet"/>
      </w:pPr>
      <w:r>
        <w:t>Results stored in volatile inference_result_t g_inference_result (shared read-only by other tasks)</w:t>
      </w:r>
    </w:p>
    <w:p>
      <w:pPr>
        <w:pStyle w:val="ListBullet"/>
      </w:pPr>
      <w:r>
        <w:t>Anomaly score &gt; 0.5 triggers mqtt_publish_alert() with QoS 2 alert payload</w:t>
      </w:r>
    </w:p>
    <w:p>
      <w:pPr>
        <w:pStyle w:val="ListBullet"/>
      </w:pPr>
      <w:r>
        <w:t>Conditional compilation: builds cleanly without model .h files — returns 0.0 defaults</w:t>
      </w:r>
    </w:p>
    <w:p>
      <w:pPr>
        <w:pStyle w:val="Heading2"/>
      </w:pPr>
      <w:r>
        <w:rPr>
          <w:color w:val="1F3864"/>
        </w:rPr>
        <w:t>5.5 automation_task — Offline Rules Engine</w:t>
      </w:r>
    </w:p>
    <w:p>
      <w:pPr>
        <w:pStyle w:val="ListBullet"/>
      </w:pPr>
      <w:r>
        <w:t>Supports 16 automation rules and 16 schedule entries, persisted in NVS</w:t>
      </w:r>
    </w:p>
    <w:p>
      <w:pPr>
        <w:pStyle w:val="ListBullet"/>
      </w:pPr>
      <w:r>
        <w:t>Rule triggers: POWER_ABOVE/BELOW, TEMP_ABOVE/BELOW, MOTION, NO_MOTION, OCCUPANCY</w:t>
      </w:r>
    </w:p>
    <w:p>
      <w:pPr>
        <w:pStyle w:val="ListBullet"/>
      </w:pPr>
      <w:r>
        <w:t>Cooldown timer per rule prevents relay chatter (configurable, default varies per rule)</w:t>
      </w:r>
    </w:p>
    <w:p>
      <w:pPr>
        <w:pStyle w:val="ListBullet"/>
      </w:pPr>
      <w:r>
        <w:t>Default rule seeded at startup: fan OFF when power &lt; 10 W (idle detection), 60s cooldown</w:t>
      </w:r>
    </w:p>
    <w:p>
      <w:pPr>
        <w:pStyle w:val="ListBullet"/>
      </w:pPr>
      <w:r>
        <w:t>Peeks sensor queue without consuming — inference_task owns queue draining</w:t>
      </w:r>
    </w:p>
    <w:p>
      <w:pPr>
        <w:pStyle w:val="Heading2"/>
      </w:pPr>
      <w:r>
        <w:rPr>
          <w:color w:val="1F3864"/>
        </w:rPr>
        <w:t>5.6 web_server_task — Offline REST API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GET  /api/status  → JSON: voltage, current, power_w, temperature, humidity,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                        motion, anomaly_score, occupancy_prob, relay_states[4]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POST /api/relay   → Body: {"relay": 0-3, "state": true/false}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                  Response: {"ok": true}</w:t>
      </w:r>
    </w:p>
    <w:p>
      <w:pPr>
        <w:pStyle w:val="ListBullet"/>
      </w:pPr>
      <w:r>
        <w:t>Uses ESP-IDF httpd component (event-driven, non-blocking)</w:t>
      </w:r>
    </w:p>
    <w:p>
      <w:pPr>
        <w:pStyle w:val="ListBullet"/>
      </w:pPr>
      <w:r>
        <w:t>Task self-deletes after registering URI handlers — httpd runs its own internal tasks</w:t>
      </w:r>
    </w:p>
    <w:p>
      <w:pPr>
        <w:pStyle w:val="ListBullet"/>
      </w:pPr>
      <w:r>
        <w:t>Serves on port 80 — intended for LAN-only offline control</w:t>
      </w:r>
    </w:p>
    <w:p>
      <w:pPr>
        <w:pStyle w:val="Heading2"/>
      </w:pPr>
      <w:r>
        <w:rPr>
          <w:color w:val="1F3864"/>
        </w:rPr>
        <w:t>5.7 ota_task — OTA Firmware Updates</w:t>
      </w:r>
    </w:p>
    <w:p>
      <w:pPr>
        <w:pStyle w:val="ListBullet"/>
      </w:pPr>
      <w:r>
        <w:t>Polls OTA_VERSION_URL every 3600 seconds via HTTPS</w:t>
      </w:r>
    </w:p>
    <w:p>
      <w:pPr>
        <w:pStyle w:val="ListBullet"/>
      </w:pPr>
      <w:r>
        <w:t>Fetches version.json: {"version": "x.y.z", "url": "https://..."}</w:t>
      </w:r>
    </w:p>
    <w:p>
      <w:pPr>
        <w:pStyle w:val="ListBullet"/>
      </w:pPr>
      <w:r>
        <w:t>Compares running version (esp_app_get_description()) against latest</w:t>
      </w:r>
    </w:p>
    <w:p>
      <w:pPr>
        <w:pStyle w:val="ListBullet"/>
      </w:pPr>
      <w:r>
        <w:t>Uses esp_https_ota() with embedded CA certificate for server verification</w:t>
      </w:r>
    </w:p>
    <w:p>
      <w:pPr>
        <w:pStyle w:val="ListBullet"/>
      </w:pPr>
      <w:r>
        <w:t>On success: esp_restart() — ESP-IDF bootloader validates new partition</w:t>
      </w:r>
    </w:p>
    <w:p>
      <w:pPr>
        <w:pStyle w:val="ListBullet"/>
      </w:pPr>
      <w:r>
        <w:t>On 3 consecutive boot failures: auto-rollback to previous partition (CONFIG_BOOTLOADER_APP_ROLLBACK_ENABLE=y)</w:t>
      </w:r>
    </w:p>
    <w:p>
      <w:pPr>
        <w:pStyle w:val="Heading2"/>
      </w:pPr>
      <w:r>
        <w:rPr>
          <w:color w:val="1F3864"/>
        </w:rPr>
        <w:t>5.8 display_task — OLED Status Render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Row 0: {voltage}V  {current}A  {power}W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Row 1: T:{temp}C   H:{humidity}%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Row 2: Mot:{Y/N}   Occ:{occupancy}%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Row 3: R:[{r1}{r2}{r3}{r4}]  Anom:{score}</w:t>
      </w:r>
    </w:p>
    <w:p>
      <w:pPr>
        <w:pStyle w:val="ListBullet"/>
      </w:pPr>
      <w:r>
        <w:t>Reads from g_sensor_queue (peek, non-destructive) and g_inference_result</w:t>
      </w:r>
    </w:p>
    <w:p>
      <w:pPr>
        <w:pStyle w:val="ListBullet"/>
      </w:pPr>
      <w:r>
        <w:t>Calls ssd1306_flush() every 2 seconds — full framebuffer write over I2C</w:t>
      </w:r>
    </w:p>
    <w:p>
      <w:r>
        <w:br w:type="page"/>
      </w:r>
    </w:p>
    <w:p>
      <w:pPr>
        <w:pStyle w:val="Heading1"/>
      </w:pPr>
      <w:r>
        <w:rPr>
          <w:color w:val="1F3864"/>
        </w:rPr>
        <w:t>6. AI Inference Sub-System</w:t>
      </w:r>
    </w:p>
    <w:p>
      <w:pPr>
        <w:pBdr>
          <w:bottom w:val="single" w:sz="6" w:space="1" w:color="1F3864"/>
        </w:pBdr>
      </w:pPr>
    </w:p>
    <w:p>
      <w:pPr>
        <w:pStyle w:val="Heading2"/>
      </w:pPr>
      <w:r>
        <w:rPr>
          <w:color w:val="1F3864"/>
        </w:rPr>
        <w:t>6.1 inference.c — TFLite Micro C Wrapper</w:t>
      </w:r>
    </w:p>
    <w:p>
      <w:r>
        <w:t>The inference wrapper is designed for build-time safety: if model header files (model_anomaly.h, model_occupancy.h) are absent, the file compiles cleanly and returns 0.0 defaults. This allows firmware CI to pass before the ML pipeline produces its first model.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01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Algorithm</w:t>
            </w:r>
          </w:p>
        </w:tc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 Features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11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 (INT8)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Anomaly Detection</w:t>
            </w:r>
          </w:p>
        </w:tc>
        <w:tc>
          <w:tcPr>
            <w:tcW w:type="dxa" w:w="2016"/>
            <w:shd w:val="clear" w:color="auto" w:fill="DCE6F1"/>
          </w:tcPr>
          <w:p>
            <w:r>
              <w:rPr>
                <w:sz w:val="18"/>
              </w:rPr>
              <w:t>LSTM-Autoencoder</w:t>
            </w:r>
          </w:p>
        </w:tc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10-step power_w window</w:t>
            </w:r>
          </w:p>
        </w:tc>
        <w:tc>
          <w:tcPr>
            <w:tcW w:type="dxa" w:w="1872"/>
            <w:shd w:val="clear" w:color="auto" w:fill="DCE6F1"/>
          </w:tcPr>
          <w:p>
            <w:r>
              <w:rPr>
                <w:sz w:val="18"/>
              </w:rPr>
              <w:t>Reconstruction MSE</w:t>
            </w:r>
          </w:p>
        </w:tc>
        <w:tc>
          <w:tcPr>
            <w:tcW w:type="dxa" w:w="1152"/>
            <w:shd w:val="clear" w:color="auto" w:fill="DCE6F1"/>
          </w:tcPr>
          <w:p>
            <w:r>
              <w:rPr>
                <w:sz w:val="18"/>
              </w:rPr>
              <w:t>~40 KB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Occupancy Prediction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Dense NN (3 layers)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power_w, motion, temperature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Probability 0–1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~15 KB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Energy Forecasting</w:t>
            </w:r>
          </w:p>
        </w:tc>
        <w:tc>
          <w:tcPr>
            <w:tcW w:type="dxa" w:w="2016"/>
            <w:shd w:val="clear" w:color="auto" w:fill="DCE6F1"/>
          </w:tcPr>
          <w:p>
            <w:r>
              <w:rPr>
                <w:sz w:val="18"/>
              </w:rPr>
              <w:t>LSTM (2 layers)</w:t>
            </w:r>
          </w:p>
        </w:tc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24-hr kWh history</w:t>
            </w:r>
          </w:p>
        </w:tc>
        <w:tc>
          <w:tcPr>
            <w:tcW w:type="dxa" w:w="1872"/>
            <w:shd w:val="clear" w:color="auto" w:fill="DCE6F1"/>
          </w:tcPr>
          <w:p>
            <w:r>
              <w:rPr>
                <w:sz w:val="18"/>
              </w:rPr>
              <w:t>Next-hour kWh</w:t>
            </w:r>
          </w:p>
        </w:tc>
        <w:tc>
          <w:tcPr>
            <w:tcW w:type="dxa" w:w="1152"/>
            <w:shd w:val="clear" w:color="auto" w:fill="DCE6F1"/>
          </w:tcPr>
          <w:p>
            <w:r>
              <w:rPr>
                <w:sz w:val="18"/>
              </w:rPr>
              <w:t>~55 KB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Appliance Classification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1D-CNN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50-sample power waveform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Class label 1-of-N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~30 KB</w:t>
            </w:r>
          </w:p>
        </w:tc>
      </w:tr>
    </w:tbl>
    <w:p>
      <w:pPr>
        <w:pStyle w:val="Heading2"/>
      </w:pPr>
      <w:r>
        <w:rPr>
          <w:color w:val="1F3864"/>
        </w:rPr>
        <w:t>6.2 features.c — Quantization Helpers</w:t>
      </w:r>
    </w:p>
    <w:p>
      <w:pPr>
        <w:pStyle w:val="ListBullet"/>
      </w:pPr>
      <w:r>
        <w:t>features_normalize_window(): min-max normalises float window to [0,1], then quantizes to INT8 using model scale/zero_point</w:t>
      </w:r>
    </w:p>
    <w:p>
      <w:pPr>
        <w:pStyle w:val="ListBullet"/>
      </w:pPr>
      <w:r>
        <w:t>features_quantize(): general float[] → INT8 quantization for fixed-range inputs (occupancy 3-feature vector)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INT8 quantization formula: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q = round(float_value / scale) + zero_point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Clamped to [-128, 127]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Dequantization (output):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float_value = (int8_value - zero_point) × scale</w:t>
      </w:r>
    </w:p>
    <w:p>
      <w:pPr>
        <w:pStyle w:val="Heading2"/>
      </w:pPr>
      <w:r>
        <w:rPr>
          <w:color w:val="1F3864"/>
        </w:rPr>
        <w:t>6.3 Arena Memory Layout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Total arena: 180 KB (TFLITE_ARENA_SIZE)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[0   … 90 KB]  → anomaly model interpreter arena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[90  … 180 KB] → occupancy model interpreter arena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Note: forecasting and appliance classification models are intended for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    server-side inference (ai_service FastAPI) rather than on-device.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 xml:space="preserve">      Only anomaly + occupancy run on ESP32 in v1.0.</w:t>
      </w:r>
    </w:p>
    <w:p>
      <w:r>
        <w:br w:type="page"/>
      </w:r>
    </w:p>
    <w:p>
      <w:pPr>
        <w:pStyle w:val="Heading1"/>
      </w:pPr>
      <w:r>
        <w:rPr>
          <w:color w:val="1F3864"/>
        </w:rPr>
        <w:t>7. NVS Storage &amp; Utilities</w:t>
      </w:r>
    </w:p>
    <w:p>
      <w:pPr>
        <w:pBdr>
          <w:bottom w:val="single" w:sz="6" w:space="1" w:color="1F3864"/>
        </w:pBdr>
      </w:pPr>
    </w:p>
    <w:p>
      <w:pPr>
        <w:pStyle w:val="Heading2"/>
      </w:pPr>
      <w:r>
        <w:rPr>
          <w:color w:val="1F3864"/>
        </w:rPr>
        <w:t>7.1 nvs_store.c — Non-Volatile Storage</w:t>
      </w:r>
    </w:p>
    <w:p>
      <w:r>
        <w:t>NVS namespace: 'smarthome'. Provides typed accessors and blob persistence.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54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  <w:shd w:val="clear" w:color="auto" w:fill="DCE6F1"/>
          </w:tcPr>
          <w:p>
            <w:r>
              <w:rPr>
                <w:sz w:val="18"/>
              </w:rPr>
              <w:t>nvs_store_set_str / get_str</w:t>
            </w:r>
          </w:p>
        </w:tc>
        <w:tc>
          <w:tcPr>
            <w:tcW w:type="dxa" w:w="5472"/>
            <w:shd w:val="clear" w:color="auto" w:fill="DCE6F1"/>
          </w:tcPr>
          <w:p>
            <w:r>
              <w:rPr>
                <w:sz w:val="18"/>
              </w:rPr>
              <w:t>String config values (WiFi SSID, device ID, broker URI)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nvs_store_set_u32 / get_u32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Numeric config (thresholds, counters)</w:t>
            </w:r>
          </w:p>
        </w:tc>
      </w:tr>
      <w:tr>
        <w:tc>
          <w:tcPr>
            <w:tcW w:type="dxa" w:w="3600"/>
            <w:shd w:val="clear" w:color="auto" w:fill="DCE6F1"/>
          </w:tcPr>
          <w:p>
            <w:r>
              <w:rPr>
                <w:sz w:val="18"/>
              </w:rPr>
              <w:t>nvs_store_save_rules</w:t>
            </w:r>
          </w:p>
        </w:tc>
        <w:tc>
          <w:tcPr>
            <w:tcW w:type="dxa" w:w="5472"/>
            <w:shd w:val="clear" w:color="auto" w:fill="DCE6F1"/>
          </w:tcPr>
          <w:p>
            <w:r>
              <w:rPr>
                <w:sz w:val="18"/>
              </w:rPr>
              <w:t>Serialises automation_rule_t[16] as NVS blob key 'rules'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nvs_store_load_rules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Deserialises rules; zeroes array if key not found (first boot)</w:t>
            </w:r>
          </w:p>
        </w:tc>
      </w:tr>
      <w:tr>
        <w:tc>
          <w:tcPr>
            <w:tcW w:type="dxa" w:w="3600"/>
            <w:shd w:val="clear" w:color="auto" w:fill="DCE6F1"/>
          </w:tcPr>
          <w:p>
            <w:r>
              <w:rPr>
                <w:sz w:val="18"/>
              </w:rPr>
              <w:t>nvs_store_save_schedules</w:t>
            </w:r>
          </w:p>
        </w:tc>
        <w:tc>
          <w:tcPr>
            <w:tcW w:type="dxa" w:w="5472"/>
            <w:shd w:val="clear" w:color="auto" w:fill="DCE6F1"/>
          </w:tcPr>
          <w:p>
            <w:r>
              <w:rPr>
                <w:sz w:val="18"/>
              </w:rPr>
              <w:t>Serialises schedule_entry_t[16] as NVS blob key 'schedules'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nvs_store_load_schedules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Deserialises schedules; zeroes array on first boot</w:t>
            </w:r>
          </w:p>
        </w:tc>
      </w:tr>
    </w:tbl>
    <w:p>
      <w:pPr>
        <w:pStyle w:val="Heading2"/>
      </w:pPr>
      <w:r>
        <w:rPr>
          <w:color w:val="1F3864"/>
        </w:rPr>
        <w:t>7.2 logger.c — Log Level Configuration</w:t>
      </w:r>
    </w:p>
    <w:p>
      <w:r>
        <w:t>Sets per-module ESP-IDF log levels at startup. Sensor/inference modules at DEBUG for development; network modules at INFO; driver modules at WARN to reduce UART noise during normal operation.</w:t>
      </w:r>
    </w:p>
    <w:p>
      <w:pPr>
        <w:pStyle w:val="Heading2"/>
      </w:pPr>
      <w:r>
        <w:rPr>
          <w:color w:val="1F3864"/>
        </w:rPr>
        <w:t>7.3 watchdog.c — Task Watchdog</w:t>
      </w:r>
    </w:p>
    <w:p>
      <w:pPr>
        <w:pStyle w:val="ListBullet"/>
      </w:pPr>
      <w:r>
        <w:t>30-second timeout via esp_task_wdt_init()</w:t>
      </w:r>
    </w:p>
    <w:p>
      <w:pPr>
        <w:pStyle w:val="ListBullet"/>
      </w:pPr>
      <w:r>
        <w:t>trigger_panic = true — any task that fails to call watchdog_feed() within 30s causes a core dump</w:t>
      </w:r>
    </w:p>
    <w:p>
      <w:pPr>
        <w:pStyle w:val="ListBullet"/>
      </w:pPr>
      <w:r>
        <w:t>Each long-running task should call watchdog_feed() in its main loop (to be added per-task)</w:t>
      </w:r>
    </w:p>
    <w:p>
      <w:r>
        <w:br w:type="page"/>
      </w:r>
    </w:p>
    <w:p>
      <w:pPr>
        <w:pStyle w:val="Heading1"/>
      </w:pPr>
      <w:r>
        <w:rPr>
          <w:color w:val="1F3864"/>
        </w:rPr>
        <w:t>8. ESP-IDF Build System</w:t>
      </w:r>
    </w:p>
    <w:p>
      <w:pPr>
        <w:pBdr>
          <w:bottom w:val="single" w:sz="6" w:space="1" w:color="1F3864"/>
        </w:pBdr>
      </w:pPr>
    </w:p>
    <w:p>
      <w:pPr>
        <w:pStyle w:val="Heading2"/>
      </w:pPr>
      <w:r>
        <w:rPr>
          <w:color w:val="1F3864"/>
        </w:rPr>
        <w:t>8.1 CMakeLists.txt</w:t>
      </w:r>
    </w:p>
    <w:p>
      <w:r>
        <w:t>Root CMakeLists.txt: sets project name 'smart_home_firmware', includes ESP-IDF project.cmake. Main component CMakeLists.txt registers all 19 source files with INCLUDE_DIRS covering all sub-directories.</w:t>
      </w:r>
    </w:p>
    <w:p>
      <w:pPr>
        <w:pStyle w:val="Heading2"/>
      </w:pPr>
      <w:r>
        <w:rPr>
          <w:color w:val="1F3864"/>
        </w:rPr>
        <w:t>8.2 partitions.csv — Dual OTA Partition Table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# Name,   Type, SubType,  Offset,   Size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nvs,      data, nvs,      0x9000,   0x5000    (20 KB  — config storage)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otadata,  data, ota,      0xe000,   0x2000    (8 KB   — OTA state)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app0,     app,  ota_0,    0x10000,  0x180000  (1536 KB — active firmware)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app1,     app,  ota_1,    0x190000, 0x180000  (1536 KB — standby firmware)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000080"/>
          <w:sz w:val="16"/>
        </w:rPr>
        <w:t>spiffs,   data, spiffs,   0x310000, 0xF0000   (960 KB — web/offline assets)</w:t>
      </w:r>
    </w:p>
    <w:p>
      <w:pPr>
        <w:pStyle w:val="ListBullet"/>
      </w:pPr>
      <w:r>
        <w:t>Flash total: 4 MB — 2 × 1536 KB app partitions enable atomic OTA with rollback</w:t>
      </w:r>
    </w:p>
    <w:p>
      <w:pPr>
        <w:pStyle w:val="ListBullet"/>
      </w:pPr>
      <w:r>
        <w:t>otadata partition tracks which app partition is active and boot attempt count</w:t>
      </w:r>
    </w:p>
    <w:p>
      <w:pPr>
        <w:pStyle w:val="Heading2"/>
      </w:pPr>
      <w:r>
        <w:rPr>
          <w:color w:val="1F3864"/>
        </w:rPr>
        <w:t>8.3 sdkconfig.defaults — Key Config Flags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47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sz w:val="18"/>
              </w:rPr>
              <w:t>CONFIG_PARTITION_TABLE_CUSTOM=y</w:t>
            </w:r>
          </w:p>
        </w:tc>
        <w:tc>
          <w:tcPr>
            <w:tcW w:type="dxa" w:w="4752"/>
            <w:shd w:val="clear" w:color="auto" w:fill="DCE6F1"/>
          </w:tcPr>
          <w:p>
            <w:r>
              <w:rPr>
                <w:sz w:val="18"/>
              </w:rPr>
              <w:t>Points to partitions.csv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CONFIG_BOOTLOADER_APP_ROLLBACK_ENABLE=y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3-crash auto-rollback to previous partition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sz w:val="18"/>
              </w:rPr>
              <w:t>CONFIG_FREERTOS_HZ=1000</w:t>
            </w:r>
          </w:p>
        </w:tc>
        <w:tc>
          <w:tcPr>
            <w:tcW w:type="dxa" w:w="4752"/>
            <w:shd w:val="clear" w:color="auto" w:fill="DCE6F1"/>
          </w:tcPr>
          <w:p>
            <w:r>
              <w:rPr>
                <w:sz w:val="18"/>
              </w:rPr>
              <w:t>1 ms FreeRTOS tick — required for pdMS_TO_TICKS accuracy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CONFIG_FREERTOS_UNICORE=n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Dual-core mode — enables core affinity pinning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sz w:val="18"/>
              </w:rPr>
              <w:t>CONFIG_MBEDTLS_SSL_MAX_CONTENT_LEN=8192</w:t>
            </w:r>
          </w:p>
        </w:tc>
        <w:tc>
          <w:tcPr>
            <w:tcW w:type="dxa" w:w="4752"/>
            <w:shd w:val="clear" w:color="auto" w:fill="DCE6F1"/>
          </w:tcPr>
          <w:p>
            <w:r>
              <w:rPr>
                <w:sz w:val="18"/>
              </w:rPr>
              <w:t>TLS record buffer for MQTT/HTTPS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CONFIG_LOG_DEFAULT_LEVEL_INFO=y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Default log level at INFO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sz w:val="18"/>
              </w:rPr>
              <w:t>CONFIG_ESP_SLEEP_POWER_DOWN_FLASH=y</w:t>
            </w:r>
          </w:p>
        </w:tc>
        <w:tc>
          <w:tcPr>
            <w:tcW w:type="dxa" w:w="4752"/>
            <w:shd w:val="clear" w:color="auto" w:fill="DCE6F1"/>
          </w:tcPr>
          <w:p>
            <w:r>
              <w:rPr>
                <w:sz w:val="18"/>
              </w:rPr>
              <w:t>Flash power-down during deep sleep (~20 µA)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9. Git Activity Log</w:t>
      </w:r>
    </w:p>
    <w:p>
      <w:pPr>
        <w:pBdr>
          <w:bottom w:val="single" w:sz="6" w:space="1" w:color="1F3864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Command / Target</w:t>
            </w:r>
          </w:p>
        </w:tc>
        <w:tc>
          <w:tcPr>
            <w:tcW w:type="dxa" w:w="388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"/>
            <w:shd w:val="clear" w:color="auto" w:fill="DCE6F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18"/>
              </w:rPr>
              <w:t>Checkout</w:t>
            </w:r>
          </w:p>
        </w:tc>
        <w:tc>
          <w:tcPr>
            <w:tcW w:type="dxa" w:w="3312"/>
            <w:shd w:val="clear" w:color="auto" w:fill="DCE6F1"/>
          </w:tcPr>
          <w:p>
            <w:r>
              <w:rPr>
                <w:sz w:val="18"/>
              </w:rPr>
              <w:t>feature/scaffold-folder-structure</w:t>
            </w:r>
          </w:p>
        </w:tc>
        <w:tc>
          <w:tcPr>
            <w:tcW w:type="dxa" w:w="3888"/>
            <w:shd w:val="clear" w:color="auto" w:fill="DCE6F1"/>
          </w:tcPr>
          <w:p>
            <w:r>
              <w:rPr>
                <w:sz w:val="18"/>
              </w:rPr>
              <w:t>Identified dev branch base for new feature work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Branch Create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git checkout -b feature/firmware-layer1-layer2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New feature branch created from dev</w:t>
            </w:r>
          </w:p>
        </w:tc>
      </w:tr>
      <w:tr>
        <w:tc>
          <w:tcPr>
            <w:tcW w:type="dxa" w:w="432"/>
            <w:shd w:val="clear" w:color="auto" w:fill="DCE6F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18"/>
              </w:rPr>
              <w:t>Implement</w:t>
            </w:r>
          </w:p>
        </w:tc>
        <w:tc>
          <w:tcPr>
            <w:tcW w:type="dxa" w:w="3312"/>
            <w:shd w:val="clear" w:color="auto" w:fill="DCE6F1"/>
          </w:tcPr>
          <w:p>
            <w:r>
              <w:rPr>
                <w:sz w:val="18"/>
              </w:rPr>
              <w:t>45 files written across firmware/</w:t>
            </w:r>
          </w:p>
        </w:tc>
        <w:tc>
          <w:tcPr>
            <w:tcW w:type="dxa" w:w="3888"/>
            <w:shd w:val="clear" w:color="auto" w:fill="DCE6F1"/>
          </w:tcPr>
          <w:p>
            <w:r>
              <w:rPr>
                <w:sz w:val="18"/>
              </w:rPr>
              <w:t>All Layer 1 drivers + Layer 2 tasks + AI + storage + utils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Stage &amp; Commit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git add firmware/ &amp;&amp; git commit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Commit 0d8acc3 — 1636 insertions</w:t>
            </w:r>
          </w:p>
        </w:tc>
      </w:tr>
      <w:tr>
        <w:tc>
          <w:tcPr>
            <w:tcW w:type="dxa" w:w="432"/>
            <w:shd w:val="clear" w:color="auto" w:fill="DCE6F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18"/>
              </w:rPr>
              <w:t>Push Feature</w:t>
            </w:r>
          </w:p>
        </w:tc>
        <w:tc>
          <w:tcPr>
            <w:tcW w:type="dxa" w:w="3312"/>
            <w:shd w:val="clear" w:color="auto" w:fill="DCE6F1"/>
          </w:tcPr>
          <w:p>
            <w:r>
              <w:rPr>
                <w:sz w:val="18"/>
              </w:rPr>
              <w:t>git push -u origin feature/firmware-layer1-layer2</w:t>
            </w:r>
          </w:p>
        </w:tc>
        <w:tc>
          <w:tcPr>
            <w:tcW w:type="dxa" w:w="3888"/>
            <w:shd w:val="clear" w:color="auto" w:fill="DCE6F1"/>
          </w:tcPr>
          <w:p>
            <w:r>
              <w:rPr>
                <w:sz w:val="18"/>
              </w:rPr>
              <w:t>Feature branch published to remote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Checkout Dev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git checkout feature/scaffold-folder-structure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Switch back to dev for merge</w:t>
            </w:r>
          </w:p>
        </w:tc>
      </w:tr>
      <w:tr>
        <w:tc>
          <w:tcPr>
            <w:tcW w:type="dxa" w:w="432"/>
            <w:shd w:val="clear" w:color="auto" w:fill="DCE6F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18"/>
              </w:rPr>
              <w:t>Merge</w:t>
            </w:r>
          </w:p>
        </w:tc>
        <w:tc>
          <w:tcPr>
            <w:tcW w:type="dxa" w:w="3312"/>
            <w:shd w:val="clear" w:color="auto" w:fill="DCE6F1"/>
          </w:tcPr>
          <w:p>
            <w:r>
              <w:rPr>
                <w:sz w:val="18"/>
              </w:rPr>
              <w:t>git merge feature/firmware-layer1-layer2 --no-ff</w:t>
            </w:r>
          </w:p>
        </w:tc>
        <w:tc>
          <w:tcPr>
            <w:tcW w:type="dxa" w:w="3888"/>
            <w:shd w:val="clear" w:color="auto" w:fill="DCE6F1"/>
          </w:tcPr>
          <w:p>
            <w:r>
              <w:rPr>
                <w:sz w:val="18"/>
              </w:rPr>
              <w:t>Merge commit cf6aded preserves branch topology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Push Dev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git push -u origin feature/scaffold-folder-structure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Dev branch updated on remote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10. File Manifest</w:t>
      </w:r>
    </w:p>
    <w:p>
      <w:pPr>
        <w:pBdr>
          <w:bottom w:val="single" w:sz="6" w:space="1" w:color="1F3864"/>
        </w:pBdr>
      </w:pPr>
    </w:p>
    <w:p>
      <w:r>
        <w:t>Complete list of files created during this session (45 files).</w:t>
      </w:r>
    </w:p>
    <w:p>
      <w:pPr>
        <w:pStyle w:val="Heading2"/>
      </w:pPr>
      <w:r>
        <w:rPr>
          <w:color w:val="1F3864"/>
        </w:rPr>
        <w:t>10.1 Build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0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rPr>
                <w:sz w:val="18"/>
              </w:rPr>
              <w:t>firmware/CMakeLists.txt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Root CMake project file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firmware/main/CMakeLists.txt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Component registration — all 19 .c sources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rPr>
                <w:sz w:val="18"/>
              </w:rPr>
              <w:t>firmware/partitions.csv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Dual OTA partition table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firmware/sdkconfig.defaults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ESP-IDF default configuration flags</w:t>
            </w:r>
          </w:p>
        </w:tc>
      </w:tr>
    </w:tbl>
    <w:p>
      <w:pPr>
        <w:pStyle w:val="Heading2"/>
      </w:pPr>
      <w:r>
        <w:rPr>
          <w:color w:val="1F3864"/>
        </w:rPr>
        <w:t>10.2 Layer 1 — Hardware Drivers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 Pair</w:t>
            </w:r>
          </w:p>
        </w:tc>
        <w:tc>
          <w:tcPr>
            <w:tcW w:type="dxa" w:w="50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rPr>
                <w:sz w:val="18"/>
              </w:rPr>
              <w:t>firmware/main/drivers/pzem004t.h/.c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PZEM-004T Modbus RTU driver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firmware/main/drivers/acs712.h/.c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ACS712 ADC RMS current driver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rPr>
                <w:sz w:val="18"/>
              </w:rPr>
              <w:t>firmware/main/drivers/dht22.h/.c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DHT22 1-Wire temperature/humidity driver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firmware/main/drivers/relay.h/.c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4-channel optocoupled relay driver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rPr>
                <w:sz w:val="18"/>
              </w:rPr>
              <w:t>firmware/main/drivers/ssd1306.h/.c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SSD1306 I2C OLED framebuffer driver</w:t>
            </w:r>
          </w:p>
        </w:tc>
      </w:tr>
    </w:tbl>
    <w:p>
      <w:pPr>
        <w:pStyle w:val="Heading2"/>
      </w:pPr>
      <w:r>
        <w:rPr>
          <w:color w:val="1F3864"/>
        </w:rPr>
        <w:t>10.3 Layer 2 — FreeRTOS Tasks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0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rPr>
                <w:sz w:val="18"/>
              </w:rPr>
              <w:t>firmware/main/app_main.c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Entry point — task launcher with core affinity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firmware/main/tasks/sensor_task.h/.c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10 Hz sensor polling + queue producer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rPr>
                <w:sz w:val="18"/>
              </w:rPr>
              <w:t>firmware/main/tasks/mqtt_task.h/.c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MQTT telemetry + command handler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firmware/main/tasks/inference_task.h/.c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TFLite Micro anomaly + occupancy inference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rPr>
                <w:sz w:val="18"/>
              </w:rPr>
              <w:t>firmware/main/tasks/automation_task.h/.c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Offline rules engine + schedule evaluation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firmware/main/tasks/web_server_task.h/.c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Offline REST API (httpd)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rPr>
                <w:sz w:val="18"/>
              </w:rPr>
              <w:t>firmware/main/tasks/ota_task.h/.c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OTA firmware update with rollback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firmware/main/tasks/display_task.h/.c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OLED status render at 0.5 Hz</w:t>
            </w:r>
          </w:p>
        </w:tc>
      </w:tr>
    </w:tbl>
    <w:p>
      <w:pPr>
        <w:pStyle w:val="Heading2"/>
      </w:pPr>
      <w:r>
        <w:rPr>
          <w:color w:val="1F3864"/>
        </w:rPr>
        <w:t>10.4 AI, Storage &amp; Utilities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 Pair</w:t>
            </w:r>
          </w:p>
        </w:tc>
        <w:tc>
          <w:tcPr>
            <w:tcW w:type="dxa" w:w="50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rPr>
                <w:sz w:val="18"/>
              </w:rPr>
              <w:t>firmware/main/ai/inference.h/.c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TFLite Micro C wrapper (conditional model include)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firmware/main/ai/features.h/.c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INT8 quantization and window normalization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rPr>
                <w:sz w:val="18"/>
              </w:rPr>
              <w:t>firmware/main/storage/nvs_store.h/.c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NVS blob persistence for rules and config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firmware/main/utils/logger.h/.c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Per-module ESP-IDF log level setup</w:t>
            </w:r>
          </w:p>
        </w:tc>
      </w:tr>
      <w:tr>
        <w:tc>
          <w:tcPr>
            <w:tcW w:type="dxa" w:w="4032"/>
            <w:shd w:val="clear" w:color="auto" w:fill="DCE6F1"/>
          </w:tcPr>
          <w:p>
            <w:r>
              <w:rPr>
                <w:sz w:val="18"/>
              </w:rPr>
              <w:t>firmware/main/utils/watchdog.h/.c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30s task watchdog with panic on timeout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11. Memory Budget Verification</w:t>
      </w:r>
    </w:p>
    <w:p>
      <w:pPr>
        <w:pBdr>
          <w:bottom w:val="single" w:sz="6" w:space="1" w:color="1F3864"/>
        </w:pBdr>
      </w:pPr>
    </w:p>
    <w:p>
      <w:r>
        <w:t>Verified against README specification. All allocations are within the 512 KB SRAM limit with ~18% headroom.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15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Allocation</w:t>
            </w:r>
          </w:p>
        </w:tc>
        <w:tc>
          <w:tcPr>
            <w:tcW w:type="dxa" w:w="47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36"/>
            <w:shd w:val="clear" w:color="auto" w:fill="DCE6F1"/>
          </w:tcPr>
          <w:p>
            <w:r>
              <w:rPr>
                <w:sz w:val="18"/>
              </w:rPr>
              <w:t>TFLite Micro arena</w:t>
            </w:r>
          </w:p>
        </w:tc>
        <w:tc>
          <w:tcPr>
            <w:tcW w:type="dxa" w:w="1584"/>
            <w:shd w:val="clear" w:color="auto" w:fill="DCE6F1"/>
          </w:tcPr>
          <w:p>
            <w:r>
              <w:rPr>
                <w:sz w:val="18"/>
              </w:rPr>
              <w:t>180 KB</w:t>
            </w:r>
          </w:p>
        </w:tc>
        <w:tc>
          <w:tcPr>
            <w:tcW w:type="dxa" w:w="4752"/>
            <w:shd w:val="clear" w:color="auto" w:fill="DCE6F1"/>
          </w:tcPr>
          <w:p>
            <w:r>
              <w:rPr>
                <w:sz w:val="18"/>
              </w:rPr>
              <w:t>Anomaly (90 KB) + Occupancy (90 KB)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FreeRTOS task stacks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~80 KB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7 tasks: 4096+8192+4096+6144+4096+4096+2048 = 32.7 KB declared</w:t>
            </w:r>
          </w:p>
        </w:tc>
      </w:tr>
      <w:tr>
        <w:tc>
          <w:tcPr>
            <w:tcW w:type="dxa" w:w="2736"/>
            <w:shd w:val="clear" w:color="auto" w:fill="DCE6F1"/>
          </w:tcPr>
          <w:p>
            <w:r>
              <w:rPr>
                <w:sz w:val="18"/>
              </w:rPr>
              <w:t>WiFi + TCP/IP (lwIP)</w:t>
            </w:r>
          </w:p>
        </w:tc>
        <w:tc>
          <w:tcPr>
            <w:tcW w:type="dxa" w:w="1584"/>
            <w:shd w:val="clear" w:color="auto" w:fill="DCE6F1"/>
          </w:tcPr>
          <w:p>
            <w:r>
              <w:rPr>
                <w:sz w:val="18"/>
              </w:rPr>
              <w:t>~60 KB</w:t>
            </w:r>
          </w:p>
        </w:tc>
        <w:tc>
          <w:tcPr>
            <w:tcW w:type="dxa" w:w="4752"/>
            <w:shd w:val="clear" w:color="auto" w:fill="DCE6F1"/>
          </w:tcPr>
          <w:p>
            <w:r>
              <w:rPr>
                <w:sz w:val="18"/>
              </w:rPr>
              <w:t>WiFi driver allocation — managed by ESP-IDF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MQTT client buffers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~20 KB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esp_mqtt_client in/out buffers</w:t>
            </w:r>
          </w:p>
        </w:tc>
      </w:tr>
      <w:tr>
        <w:tc>
          <w:tcPr>
            <w:tcW w:type="dxa" w:w="2736"/>
            <w:shd w:val="clear" w:color="auto" w:fill="DCE6F1"/>
          </w:tcPr>
          <w:p>
            <w:r>
              <w:rPr>
                <w:sz w:val="18"/>
              </w:rPr>
              <w:t>Application heap</w:t>
            </w:r>
          </w:p>
        </w:tc>
        <w:tc>
          <w:tcPr>
            <w:tcW w:type="dxa" w:w="1584"/>
            <w:shd w:val="clear" w:color="auto" w:fill="DCE6F1"/>
          </w:tcPr>
          <w:p>
            <w:r>
              <w:rPr>
                <w:sz w:val="18"/>
              </w:rPr>
              <w:t>~80 KB</w:t>
            </w:r>
          </w:p>
        </w:tc>
        <w:tc>
          <w:tcPr>
            <w:tcW w:type="dxa" w:w="4752"/>
            <w:shd w:val="clear" w:color="auto" w:fill="DCE6F1"/>
          </w:tcPr>
          <w:p>
            <w:r>
              <w:rPr>
                <w:sz w:val="18"/>
              </w:rPr>
              <w:t>Sensor queue, JSON buffers, cJSON, misc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Total used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~420 KB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of 512 KB SRAM</w:t>
            </w:r>
          </w:p>
        </w:tc>
      </w:tr>
      <w:tr>
        <w:tc>
          <w:tcPr>
            <w:tcW w:type="dxa" w:w="2736"/>
            <w:shd w:val="clear" w:color="auto" w:fill="DCE6F1"/>
          </w:tcPr>
          <w:p>
            <w:r>
              <w:rPr>
                <w:sz w:val="18"/>
              </w:rPr>
              <w:t>Headroom</w:t>
            </w:r>
          </w:p>
        </w:tc>
        <w:tc>
          <w:tcPr>
            <w:tcW w:type="dxa" w:w="1584"/>
            <w:shd w:val="clear" w:color="auto" w:fill="DCE6F1"/>
          </w:tcPr>
          <w:p>
            <w:r>
              <w:rPr>
                <w:sz w:val="18"/>
              </w:rPr>
              <w:t>~92 KB</w:t>
            </w:r>
          </w:p>
        </w:tc>
        <w:tc>
          <w:tcPr>
            <w:tcW w:type="dxa" w:w="4752"/>
            <w:shd w:val="clear" w:color="auto" w:fill="DCE6F1"/>
          </w:tcPr>
          <w:p>
            <w:r>
              <w:rPr>
                <w:sz w:val="18"/>
              </w:rPr>
              <w:t>~18% free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12. Design Decisions &amp; Risk Notes</w:t>
      </w:r>
    </w:p>
    <w:p>
      <w:pPr>
        <w:pBdr>
          <w:bottom w:val="single" w:sz="6" w:space="1" w:color="1F3864"/>
        </w:pBdr>
      </w:pPr>
    </w:p>
    <w:p>
      <w:r>
        <w:rPr>
          <w:b/>
          <w:color w:val="1F3864"/>
          <w:sz w:val="20"/>
        </w:rPr>
        <w:t>Conditional model include (#if __has_include)</w:t>
      </w:r>
    </w:p>
    <w:p>
      <w:r>
        <w:t>Allows firmware to compile and run without TFLite model headers present. The inference functions return 0.0 (safe default). This decouples firmware CI from the ML training pipeline — both can progress independently.</w:t>
      </w:r>
    </w:p>
    <w:p>
      <w:r>
        <w:rPr>
          <w:b/>
          <w:color w:val="1F3864"/>
          <w:sz w:val="20"/>
        </w:rPr>
        <w:t>snprintf for telemetry JSON (no cJSON heap)</w:t>
      </w:r>
    </w:p>
    <w:p>
      <w:r>
        <w:t>The MQTT telemetry loop runs at up to 10 Hz. Using snprintf with a stack-allocated buffer avoids heap fragmentation in the hot path. cJSON is only used for received command parsing, which is event-driven.</w:t>
      </w:r>
    </w:p>
    <w:p>
      <w:r>
        <w:rPr>
          <w:b/>
          <w:color w:val="1F3864"/>
          <w:sz w:val="20"/>
        </w:rPr>
        <w:t>xQueuePeek in automation/display tasks</w:t>
      </w:r>
    </w:p>
    <w:p>
      <w:r>
        <w:t>automation_task and display_task peek (non-destructive) the sensor queue. Only inference_task fully drains the queue. This avoids a race where automation consumes readings before inference can process them.</w:t>
      </w:r>
    </w:p>
    <w:p>
      <w:r>
        <w:rPr>
          <w:b/>
          <w:color w:val="1F3864"/>
          <w:sz w:val="20"/>
        </w:rPr>
        <w:t>--no-ff merge strategy</w:t>
      </w:r>
    </w:p>
    <w:p>
      <w:r>
        <w:t>The feature branch merge used --no-ff to create a merge commit, preserving the full branch topology. This makes git log --graph show the feature boundary clearly, which is important for code review and bisect.</w:t>
      </w:r>
    </w:p>
    <w:p>
      <w:r>
        <w:rPr>
          <w:b/>
          <w:color w:val="1F3864"/>
          <w:sz w:val="20"/>
        </w:rPr>
        <w:t>web_server_task self-delete</w:t>
      </w:r>
    </w:p>
    <w:p>
      <w:r>
        <w:t>ESP-IDF httpd runs its own internal FreeRTOS tasks. The web_server_task only exists to register URI handlers, then calls vTaskDelete(NULL). This avoids an idle task sitting at priority 3 consuming stack permanently.</w:t>
      </w:r>
    </w:p>
    <w:p>
      <w:r>
        <w:br w:type="page"/>
      </w:r>
    </w:p>
    <w:p>
      <w:pPr>
        <w:pStyle w:val="Heading1"/>
      </w:pPr>
      <w:r>
        <w:rPr>
          <w:color w:val="1F3864"/>
        </w:rPr>
        <w:t>13. Next Steps</w:t>
      </w:r>
    </w:p>
    <w:p>
      <w:pPr>
        <w:pBdr>
          <w:bottom w:val="single" w:sz="6" w:space="1" w:color="1F3864"/>
        </w:pBdr>
      </w:pPr>
    </w:p>
    <w:p>
      <w:r>
        <w:t>Recommended development sequence following this session: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4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Phase 2 — Backend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Implement FastAPI backend: Docker Compose setup (Mosquitto, InfluxDB, PostgreSQL, Redis), MQTT bridge service, device auth endpoints, telemetry ingest, relay control API, JWT auth flow.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Phase 3 — TinyML Pipeline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Collect 2–4 weeks of sensor data. Train anomaly (LSTM-Autoencoder) and occupancy (Dense NN) models. Convert to TFLite INT8, generate model_anomaly.h and model_occupancy.h, drop into firmware/main/ai/ — inference_task will activate automatically.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Phase 2 — Frontend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Next.js 14 dashboard: live gauges (WebSocket), relay toggles, energy charts (Recharts), JWT auth via NextAuth.js.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Phase 4 — Mobile App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Flutter app with BLoC state management, mqtt_client package, FCM push notifications, QR code device onboarding.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Phase 5 — Hardening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18"/>
              </w:rPr>
              <w:t>Enable ESP32 Secure Boot V2 + flash encryption (eFuse). Full GitHub Actions CI (firmware build + Unity tests, pytest, jest). Prometheus + Grafana observability stack.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Immediate Risk Mitigations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1) Increase inference_task stack from 8192 to 16384 B. 2) Separate inference_task and automation_task priorities (set automation to 3). 3) Clarify API rate limit scope (per-IP vs per-user) in backend config.</w:t>
            </w:r>
          </w:p>
        </w:tc>
      </w:tr>
    </w:tbl>
    <w:p/>
    <w:p>
      <w:pPr>
        <w:pBdr>
          <w:bottom w:val="single" w:sz="6" w:space="1" w:color="1F3864"/>
        </w:pBdr>
      </w:pPr>
    </w:p>
    <w:p>
      <w:pPr>
        <w:jc w:val="center"/>
      </w:pPr>
      <w:r>
        <w:rPr>
          <w:color w:val="707070"/>
          <w:sz w:val="16"/>
        </w:rPr>
        <w:t>Smart Home Power Management &amp; Automation System  |  Technical Activity Report  |  2026-05-26  |  v1.0  |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