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Xb9cc8f0888572318e553482373cae148b4ff98b"/>
    <w:p>
      <w:pPr>
        <w:pStyle w:val="Heading1"/>
      </w:pPr>
      <w:r>
        <w:t xml:space="preserve">1stOne — Business Logic &amp; Flows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Written</w:t>
      </w:r>
      <w:r>
        <w:t xml:space="preserve"> </w:t>
      </w:r>
      <w:r>
        <w:rPr>
          <w:b/>
          <w:bCs/>
        </w:rPr>
        <w:t xml:space="preserve">2026-05-22</w:t>
      </w:r>
      <w:r>
        <w:t xml:space="preserve"> </w:t>
      </w:r>
      <w:r>
        <w:t xml:space="preserve">from the source at commit</w:t>
      </w:r>
      <w:r>
        <w:t xml:space="preserve"> </w:t>
      </w:r>
      <w:r>
        <w:rPr>
          <w:rStyle w:val="VerbatimChar"/>
        </w:rPr>
        <w:t xml:space="preserve">f618c60</w:t>
      </w:r>
      <w:r>
        <w:t xml:space="preserve">. Every rule below is quoted from the code that enforces it — the edge functions in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, the SQL in</w:t>
      </w:r>
      <w:r>
        <w:t xml:space="preserve"> </w:t>
      </w:r>
      <w:r>
        <w:rPr>
          <w:rStyle w:val="VerbatimChar"/>
        </w:rPr>
        <w:t xml:space="preserve">supabase/sql/</w:t>
      </w:r>
      <w:r>
        <w:t xml:space="preserve">, and the hooks/screens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File references are given so any claim can be checked. Plain-language summaries open each section;</w:t>
      </w:r>
      <w:r>
        <w:t xml:space="preserve"> </w:t>
      </w:r>
      <w:r>
        <w:rPr>
          <w:b/>
          <w:bCs/>
        </w:rPr>
        <w:t xml:space="preserve">“Under the hood”</w:t>
      </w:r>
      <w:r>
        <w:t xml:space="preserve"> </w:t>
      </w:r>
      <w:r>
        <w:t xml:space="preserve">blocks hold the exact mechanics.</w:t>
      </w:r>
    </w:p>
    <w:p>
      <w:r>
        <w:pict>
          <v:rect style="width:0;height:1.5pt" o:hralign="center" o:hrstd="t" o:hr="t"/>
        </w:pict>
      </w:r>
    </w:p>
    <w:bookmarkStart w:id="9" w:name="X32783b20308b38786e40992f07fecf8da87f1f4"/>
    <w:p>
      <w:pPr>
        <w:pStyle w:val="Heading2"/>
      </w:pPr>
      <w:r>
        <w:t xml:space="preserve">1. The one principle behind everything: the server decides money</w:t>
      </w:r>
    </w:p>
    <w:p>
      <w:pPr>
        <w:pStyle w:val="FirstParagraph"/>
      </w:pPr>
      <w:r>
        <w:t xml:space="preserve">The phone is treated as untrusted. It may say</w:t>
      </w:r>
      <w:r>
        <w:t xml:space="preserve"> </w:t>
      </w:r>
      <w:r>
        <w:rPr>
          <w:i/>
          <w:iCs/>
        </w:rPr>
        <w:t xml:space="preserve">“I want these items delivered to this address, paid this way”</w:t>
      </w:r>
      <w:r>
        <w:t xml:space="preserve"> </w:t>
      </w:r>
      <w:r>
        <w:t xml:space="preserve">— but it never says what something costs, when it ships, or how much tax/fee applies. The server works all of that out, twice (once to show you, once to charge you), using the</w:t>
      </w:r>
      <w:r>
        <w:t xml:space="preserve"> </w:t>
      </w:r>
      <w:r>
        <w:rPr>
          <w:b/>
          <w:bCs/>
        </w:rPr>
        <w:t xml:space="preserve">same code path</w:t>
      </w:r>
      <w:r>
        <w:t xml:space="preserve"> </w:t>
      </w:r>
      <w:r>
        <w:t xml:space="preserve">both times so the two answers can’t disagree.</w:t>
      </w:r>
    </w:p>
    <w:p>
      <w:pPr>
        <w:pStyle w:val="BodyText"/>
      </w:pPr>
      <w:r>
        <w:t xml:space="preserve">That shared code is</w:t>
      </w:r>
      <w:r>
        <w:t xml:space="preserve"> </w:t>
      </w:r>
      <w:r>
        <w:rPr>
          <w:rStyle w:val="VerbatimChar"/>
        </w:rPr>
        <w:t xml:space="preserve">supabase/functions/_shared/orderBuild.ts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buildAuthoritativeOrder</w:t>
      </w:r>
      <w:r>
        <w:t xml:space="preserve">), used by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quote-order</w:t>
      </w:r>
      <w:r>
        <w:t xml:space="preserve"> </w:t>
      </w:r>
      <w:r>
        <w:t xml:space="preserve">(preview) and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(commit).</w:t>
      </w:r>
    </w:p>
    <w:p>
      <w:r>
        <w:pict>
          <v:rect style="width:0;height:1.5pt" o:hralign="center" o:hrstd="t" o:hr="t"/>
        </w:pict>
      </w:r>
    </w:p>
    <w:bookmarkEnd w:id="9"/>
    <w:bookmarkStart w:id="13" w:name="X4d46efcc3fb40f6f0c2f0bf79cdbaec07af7f18"/>
    <w:p>
      <w:pPr>
        <w:pStyle w:val="Heading2"/>
      </w:pPr>
      <w:r>
        <w:t xml:space="preserve">2. Pricing &amp; the order builder</w:t>
      </w:r>
    </w:p>
    <w:bookmarkStart w:id="10" w:name="X64ceea691e5a070dcb5824442177b300b2f5c63"/>
    <w:p>
      <w:pPr>
        <w:pStyle w:val="Heading3"/>
      </w:pPr>
      <w:r>
        <w:t xml:space="preserve">2.1 Prices include GST (the “T1” model)</w:t>
      </w:r>
    </w:p>
    <w:p>
      <w:pPr>
        <w:pStyle w:val="FirstParagraph"/>
      </w:pPr>
      <w:r>
        <w:t xml:space="preserve">The price you see on a menu item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price you pay. Tax is not added on top — it is the slice already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that price, carved out only for the invoice.</w:t>
      </w:r>
    </w:p>
    <w:p>
      <w:pPr>
        <w:pStyle w:val="BodyText"/>
      </w:pPr>
      <w:r>
        <w:rPr>
          <w:b/>
          <w:bCs/>
        </w:rPr>
        <w:t xml:space="preserve">Under the hood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orderBuild.ts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tax = gross × rate / (100 + rate)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rate = store_config.tax_rate_percentage</w:t>
      </w:r>
      <w:r>
        <w:t xml:space="preserve">. A cycle group’s total is therefore</w:t>
      </w:r>
      <w:r>
        <w:t xml:space="preserve"> </w:t>
      </w:r>
      <w:r>
        <w:rPr>
          <w:rStyle w:val="VerbatimChar"/>
        </w:rPr>
        <w:t xml:space="preserve">items-gross + delivery_fee</w:t>
      </w:r>
      <w:r>
        <w:t xml:space="preserve">; the tax figure is informational and never increases the total.</w:t>
      </w:r>
    </w:p>
    <w:bookmarkEnd w:id="10"/>
    <w:bookmarkStart w:id="11" w:name="X5388f880f18a933ae57527e1e1126f4db78134c"/>
    <w:p>
      <w:pPr>
        <w:pStyle w:val="Heading3"/>
      </w:pPr>
      <w:r>
        <w:t xml:space="preserve">2.2 How a cart becomes priced groups</w:t>
      </w:r>
    </w:p>
    <w:p>
      <w:pPr>
        <w:pStyle w:val="FirstParagraph"/>
      </w:pPr>
      <w:r>
        <w:t xml:space="preserve">Given a flat cart (item ids + quantities + optional address),</w:t>
      </w:r>
      <w:r>
        <w:t xml:space="preserve"> </w:t>
      </w:r>
      <w:r>
        <w:rPr>
          <w:rStyle w:val="VerbatimChar"/>
        </w:rPr>
        <w:t xml:space="preserve">buildAuthoritativeOrder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Re-prices every item from the database</w:t>
      </w:r>
      <w:r>
        <w:t xml:space="preserve"> </w:t>
      </w:r>
      <w:r>
        <w:t xml:space="preserve">(ignores any price the phone sent). A missing/inactive item, or an item with no cycle, fails the build with a clear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Groups items by delivery cycle.</w:t>
      </w:r>
      <w:r>
        <w:t xml:space="preserve"> </w:t>
      </w:r>
      <w:r>
        <w:t xml:space="preserve">Each cycle becomes its own group with its own dispatch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Derives each group’s dispatch date</w:t>
      </w:r>
      <w:r>
        <w:t xml:space="preserve"> </w:t>
      </w:r>
      <w:r>
        <w:t xml:space="preserve">from server time + that cycle’s cutoff (see §3).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Adds the delivery fee once</w:t>
      </w:r>
      <w:r>
        <w:t xml:space="preserve">, on the</w:t>
      </w:r>
      <w:r>
        <w:t xml:space="preserve"> </w:t>
      </w:r>
      <w:r>
        <w:rPr>
          <w:b/>
          <w:bCs/>
        </w:rPr>
        <w:t xml:space="preserve">earliest-dispatching group</w:t>
      </w:r>
      <w:r>
        <w:t xml:space="preserve">. Fee priority:</w:t>
      </w:r>
      <w:r>
        <w:t xml:space="preserve"> </w:t>
      </w:r>
      <w:r>
        <w:rPr>
          <w:b/>
          <w:bCs/>
        </w:rPr>
        <w:t xml:space="preserve">hub override → zone override → store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store_config.delivery_fee</w:t>
      </w:r>
      <w:r>
        <w:t xml:space="preserve">). With no address, the fee is left “pending — calculated at checkout”.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Handles subscription plans</w:t>
      </w:r>
      <w:r>
        <w:t xml:space="preserve"> </w:t>
      </w:r>
      <w:r>
        <w:t xml:space="preserve">in the same cart: validates them, runs an overlap-conflict check (§5.3), and adds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“subscription purchase” group dispatched today (the revenue record).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Runs storm-mode and serviceability checks</w:t>
      </w:r>
      <w:r>
        <w:t xml:space="preserve"> </w:t>
      </w:r>
      <w:r>
        <w:t xml:space="preserve">and returns flags for the checkout UI.</w:t>
      </w:r>
    </w:p>
    <w:p>
      <w:pPr>
        <w:pStyle w:val="Compact"/>
        <w:numPr>
          <w:ilvl w:val="0"/>
          <w:numId w:val="1001"/>
        </w:numPr>
      </w:pPr>
      <w:r>
        <w:t xml:space="preserve">Returns a</w:t>
      </w:r>
      <w:r>
        <w:t xml:space="preserve"> </w:t>
      </w:r>
      <w:r>
        <w:rPr>
          <w:b/>
          <w:bCs/>
        </w:rPr>
        <w:t xml:space="preserve">drift tuple</w:t>
      </w:r>
      <w:r>
        <w:t xml:space="preserve"> </w:t>
      </w:r>
      <w:r>
        <w:t xml:space="preserve">— the grand total in integer paise plus a sorted list of</w:t>
      </w:r>
      <w:r>
        <w:t xml:space="preserve"> </w:t>
      </w:r>
      <w:r>
        <w:rPr>
          <w:rStyle w:val="VerbatimChar"/>
        </w:rPr>
        <w:t xml:space="preserve">(cycle_id, dispatch_date, group_total_paise)</w:t>
      </w:r>
      <w:r>
        <w:t xml:space="preserve"> </w:t>
      </w:r>
      <w:r>
        <w:t xml:space="preserve">— which is the tamper-proof fingerprint of the quote.</w:t>
      </w:r>
    </w:p>
    <w:bookmarkEnd w:id="11"/>
    <w:bookmarkStart w:id="12" w:name="X9f81aecb6d510ac5780a2fa032f997343e323ba"/>
    <w:p>
      <w:pPr>
        <w:pStyle w:val="Heading3"/>
      </w:pPr>
      <w:r>
        <w:t xml:space="preserve">2.3 The drift tripwire (why prices can’t be gamed or go stale)</w:t>
      </w:r>
    </w:p>
    <w:p>
      <w:pPr>
        <w:pStyle w:val="FirstParagraph"/>
      </w:pPr>
      <w:r>
        <w:t xml:space="preserve">When the app finally taps</w:t>
      </w:r>
      <w:r>
        <w:t xml:space="preserve"> </w:t>
      </w:r>
      <w:r>
        <w:rPr>
          <w:b/>
          <w:bCs/>
        </w:rPr>
        <w:t xml:space="preserve">Pay</w:t>
      </w:r>
      <w:r>
        <w:t xml:space="preserve">, it echoes the exact quote tuple it last showed the customer.</w:t>
      </w:r>
      <w:r>
        <w:t xml:space="preserve"> 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re-derives a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t xml:space="preserve">quote and compares</w:t>
      </w:r>
      <w:r>
        <w:t xml:space="preserve"> </w:t>
      </w:r>
      <w:r>
        <w:rPr>
          <w:b/>
          <w:bCs/>
        </w:rPr>
        <w:t xml:space="preserve">integer-paise tuples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drift →</w:t>
      </w:r>
      <w:r>
        <w:t xml:space="preserve"> </w:t>
      </w:r>
      <w:r>
        <w:t xml:space="preserve">proceed to 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drift</w:t>
      </w:r>
      <w:r>
        <w:t xml:space="preserve"> </w:t>
      </w:r>
      <w:r>
        <w:t xml:space="preserve">(a price changed, a cutoff passed and shifted a date, the fee changed)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t xml:space="preserve">the server returns</w:t>
      </w:r>
      <w:r>
        <w:t xml:space="preserve"> </w:t>
      </w:r>
      <w:r>
        <w:rPr>
          <w:b/>
          <w:bCs/>
        </w:rPr>
        <w:t xml:space="preserve">HTTP 409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quote_changed</w:t>
      </w:r>
      <w:r>
        <w:t xml:space="preserve"> </w:t>
      </w:r>
      <w:r>
        <w:t xml:space="preserve">with the fresh quote, touches</w:t>
      </w:r>
      <w:r>
        <w:t xml:space="preserve"> </w:t>
      </w:r>
      <w:r>
        <w:rPr>
          <w:b/>
          <w:bCs/>
        </w:rPr>
        <w:t xml:space="preserve">no money, no Razorpay order, no wallet</w:t>
      </w:r>
      <w:r>
        <w:t xml:space="preserve">, and the app re-quotes and asks the customer to confirm the new total (</w:t>
      </w:r>
      <w:r>
        <w:rPr>
          <w:rStyle w:val="VerbatimChar"/>
        </w:rPr>
        <w:t xml:space="preserve">CheckoutScreen.tsx</w:t>
      </w:r>
      <w:r>
        <w:t xml:space="preserve"> </w:t>
      </w:r>
      <w:r>
        <w:t xml:space="preserve">handles this transparently).</w:t>
      </w:r>
    </w:p>
    <w:p>
      <w:pPr>
        <w:pStyle w:val="FirstParagraph"/>
      </w:pPr>
      <w:r>
        <w:rPr>
          <w:b/>
          <w:bCs/>
        </w:rPr>
        <w:t xml:space="preserve">Under the hood:</w:t>
      </w:r>
      <w:r>
        <w:t xml:space="preserve"> </w:t>
      </w:r>
      <w:r>
        <w:rPr>
          <w:rStyle w:val="VerbatimChar"/>
        </w:rPr>
        <w:t xml:space="preserve">driftedFields()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_shared/dispatch.ts</w:t>
      </w:r>
      <w:r>
        <w:t xml:space="preserve"> </w:t>
      </w:r>
      <w:r>
        <w:t xml:space="preserve">does the exact comparison. Every 409 is logged with before/after. A missing</w:t>
      </w:r>
      <w:r>
        <w:t xml:space="preserve"> </w:t>
      </w:r>
      <w:r>
        <w:rPr>
          <w:rStyle w:val="VerbatimChar"/>
        </w:rPr>
        <w:t xml:space="preserve">client_quote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409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quote_required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d095d2c8683638008191a3ab5443b049a084651"/>
    <w:p>
      <w:pPr>
        <w:pStyle w:val="Heading2"/>
      </w:pPr>
      <w:r>
        <w:t xml:space="preserve">3. Dispatch dates &amp; delivery cycles (the “when”)</w:t>
      </w:r>
    </w:p>
    <w:bookmarkStart w:id="14" w:name="X0f360a99d40373a5c27c1784e1c811143516df7"/>
    <w:p>
      <w:pPr>
        <w:pStyle w:val="Heading3"/>
      </w:pPr>
      <w:r>
        <w:t xml:space="preserve">3.1 Cycles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delivery 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delivery_cycles</w:t>
      </w:r>
      <w:r>
        <w:t xml:space="preserve">) is a meal window — typically Breakfast, Lunch, Snacks, Dinner. Each has: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cutoff_time</w:t>
      </w:r>
      <w:r>
        <w:t xml:space="preserve"> </w:t>
      </w:r>
      <w:r>
        <w:t xml:space="preserve">— order before this and you make today’s/this run’s batch.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delivery_start</w:t>
      </w:r>
      <w:r>
        <w:t xml:space="preserve"> </w:t>
      </w:r>
      <w:r>
        <w:t xml:space="preserve">— when delivery begins.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kitchen_push_time</w:t>
      </w:r>
      <w:r>
        <w:t xml:space="preserve"> </w:t>
      </w:r>
      <w:r>
        <w:t xml:space="preserve">— when the kitchen gets its prep summary (usually cutoff + ~5 min).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is_essentials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essentials_label</w:t>
      </w:r>
      <w:r>
        <w:t xml:space="preserve"> </w:t>
      </w:r>
      <w:r>
        <w:t xml:space="preserve">— whether the cycle also carries essentials, and the customer-facing label for them.</w:t>
      </w:r>
    </w:p>
    <w:bookmarkEnd w:id="14"/>
    <w:bookmarkStart w:id="15" w:name="X128f6a86b65b7b7d05f79d335e9c8482870853f"/>
    <w:p>
      <w:pPr>
        <w:pStyle w:val="Heading3"/>
      </w:pPr>
      <w:r>
        <w:t xml:space="preserve">3.2 The A / B / C scenario rule (server-derived, IST)</w:t>
      </w:r>
    </w:p>
    <w:p>
      <w:pPr>
        <w:pStyle w:val="FirstParagraph"/>
      </w:pPr>
      <w:r>
        <w:rPr>
          <w:b/>
          <w:bCs/>
        </w:rPr>
        <w:t xml:space="preserve">Plain-language:</w:t>
      </w:r>
      <w:r>
        <w:t xml:space="preserve"> </w:t>
      </w:r>
      <w:r>
        <w:t xml:space="preserve">order before the cutoff and it goes out on the cycle’s next run; miss the cutoff and it slides to the following run. For late-night cutoffs that deliver next morning, missing the cutoff pushes you a further day.</w:t>
      </w:r>
    </w:p>
    <w:p>
      <w:pPr>
        <w:pStyle w:val="BodyText"/>
      </w:pPr>
      <w:r>
        <w:rPr>
          <w:b/>
          <w:bCs/>
        </w:rPr>
        <w:t xml:space="preserve">Under the hood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_shared/dispatch.ts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getDispatchScenario</w:t>
      </w:r>
      <w:r>
        <w:t xml:space="preserve">): everything is resolved through the explicit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 </w:t>
      </w:r>
      <w:r>
        <w:t xml:space="preserve">zone (India has no DST).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 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Dispatch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Same-day (</w:t>
            </w:r>
            <w:r>
              <w:rPr>
                <w:rStyle w:val="VerbatimChar"/>
              </w:rPr>
              <w:t xml:space="preserve">cutoff ≤ delivery_start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cutoff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Same-day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cutoff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tomorrow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Cross-midnight (</w:t>
            </w:r>
            <w:r>
              <w:rPr>
                <w:rStyle w:val="VerbatimChar"/>
              </w:rPr>
              <w:t xml:space="preserve">cutoff &gt; delivery_start</w:t>
            </w:r>
            <w:r>
              <w:t xml:space="preserve">, e.g. 22:30 cutoff for 07:30 delivery)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today’s cutoff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tomorrow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Cross-midnight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cutoff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after tomorrow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Scenario C requires explicit consent.</w:t>
      </w:r>
      <w:r>
        <w:t xml:space="preserve"> </w:t>
      </w:r>
      <w:r>
        <w:t xml:space="preserve">If any cart item lands on “day after tomorrow”, checkout shows a</w:t>
      </w:r>
      <w:r>
        <w:t xml:space="preserve"> </w:t>
      </w:r>
      <w:r>
        <w:rPr>
          <w:i/>
          <w:iCs/>
        </w:rPr>
        <w:t xml:space="preserve">“Delivery in 2 days”</w:t>
      </w:r>
      <w:r>
        <w:t xml:space="preserve"> </w:t>
      </w:r>
      <w:r>
        <w:t xml:space="preserve">confirmation before placing the order (</w:t>
      </w:r>
      <w:r>
        <w:rPr>
          <w:rStyle w:val="VerbatimChar"/>
        </w:rPr>
        <w:t xml:space="preserve">CheckoutScreen.tsx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quote.has_scenario_c</w:t>
      </w:r>
      <w:r>
        <w:t xml:space="preserve">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cycle-dispatch</w:t>
      </w:r>
      <w:r>
        <w:t xml:space="preserve"> </w:t>
      </w:r>
      <w:r>
        <w:t xml:space="preserve">edge function exposes this same calculation read-only so the cart can badge each item</w:t>
      </w:r>
      <w:r>
        <w:t xml:space="preserve"> </w:t>
      </w:r>
      <w:r>
        <w:rPr>
          <w:b/>
          <w:bCs/>
        </w:rPr>
        <w:t xml:space="preserve">Today / Tomorrow / +2</w:t>
      </w:r>
      <w:r>
        <w:t xml:space="preserve"> </w:t>
      </w:r>
      <w:r>
        <w:t xml:space="preserve">using the identical rule.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bb27f6ff68be6e16ab280a1e71dc16cb8f0d576"/>
    <w:p>
      <w:pPr>
        <w:pStyle w:val="Heading2"/>
      </w:pPr>
      <w:r>
        <w:t xml:space="preserve">4. Payments &amp; the wallet</w:t>
      </w:r>
    </w:p>
    <w:p>
      <w:pPr>
        <w:pStyle w:val="FirstParagraph"/>
      </w:pPr>
      <w:r>
        <w:t xml:space="preserve">Two payment methods:</w:t>
      </w:r>
      <w:r>
        <w:t xml:space="preserve"> </w:t>
      </w:r>
      <w:r>
        <w:rPr>
          <w:b/>
          <w:bCs/>
        </w:rPr>
        <w:t xml:space="preserve">Wallet</w:t>
      </w:r>
      <w:r>
        <w:t xml:space="preserve"> </w:t>
      </w:r>
      <w:r>
        <w:t xml:space="preserve">(instant, in-app balance) and</w:t>
      </w:r>
      <w:r>
        <w:t xml:space="preserve"> </w:t>
      </w:r>
      <w:r>
        <w:rPr>
          <w:b/>
          <w:bCs/>
        </w:rPr>
        <w:t xml:space="preserve">Razorpay</w:t>
      </w:r>
      <w:r>
        <w:t xml:space="preserve"> </w:t>
      </w:r>
      <w:r>
        <w:t xml:space="preserve">(UPI / card / net-banking). On web, Razorpay is unavailable so checkout is</w:t>
      </w:r>
      <w:r>
        <w:t xml:space="preserve"> </w:t>
      </w:r>
      <w:r>
        <w:rPr>
          <w:b/>
          <w:bCs/>
        </w:rPr>
        <w:t xml:space="preserve">wallet-only</w:t>
      </w:r>
      <w:r>
        <w:t xml:space="preserve">.</w:t>
      </w:r>
    </w:p>
    <w:bookmarkStart w:id="17" w:name="X28f4532ac5afecab8cacaf6465672bea2d7cdd1"/>
    <w:p>
      <w:pPr>
        <w:pStyle w:val="Heading3"/>
      </w:pPr>
      <w:r>
        <w:t xml:space="preserve">4.1 Placing &amp; paying — the exact sequence (</w:t>
      </w:r>
      <w:r>
        <w:rPr>
          <w:rStyle w:val="VerbatimChar"/>
        </w:rPr>
        <w:t xml:space="preserve">place-order/index.ts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Authenticate</w:t>
      </w:r>
      <w:r>
        <w:t xml:space="preserve"> </w:t>
      </w:r>
      <w:r>
        <w:t xml:space="preserve">the caller from the JWT.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Rate-limit:</w:t>
      </w:r>
      <w:r>
        <w:t xml:space="preserve"> </w:t>
      </w:r>
      <w:r>
        <w:t xml:space="preserve">max</w:t>
      </w:r>
      <w:r>
        <w:t xml:space="preserve"> </w:t>
      </w:r>
      <w:r>
        <w:rPr>
          <w:b/>
          <w:bCs/>
        </w:rPr>
        <w:t xml:space="preserve">5 place-order calls per user per 60 seconds</w:t>
      </w:r>
      <w:r>
        <w:t xml:space="preserve"> </w:t>
      </w:r>
      <w:r>
        <w:t xml:space="preserve">→ otherwise HTTP 429.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matches a stored successful response, return that response (no second order). The key is consumed</w:t>
      </w:r>
      <w:r>
        <w:t xml:space="preserve"> </w:t>
      </w:r>
      <w:r>
        <w:rPr>
          <w:b/>
          <w:bCs/>
        </w:rPr>
        <w:t xml:space="preserve">only on success</w:t>
      </w:r>
      <w:r>
        <w:t xml:space="preserve"> </w:t>
      </w:r>
      <w:r>
        <w:t xml:space="preserve">— a 409/4xx never burns it, so the app can safely retry a drift.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 the authoritative order</w:t>
      </w:r>
      <w:r>
        <w:t xml:space="preserve"> </w:t>
      </w:r>
      <w:r>
        <w:t xml:space="preserve">(§2). Reject if storm mode is on (403) or the address is out of zone (400).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Drift check</w:t>
      </w:r>
      <w:r>
        <w:t xml:space="preserve"> </w:t>
      </w:r>
      <w:r>
        <w:t xml:space="preserve">(§2.3) —</w:t>
      </w:r>
      <w:r>
        <w:t xml:space="preserve"> </w:t>
      </w:r>
      <w:r>
        <w:rPr>
          <w:i/>
          <w:iCs/>
        </w:rPr>
        <w:t xml:space="preserve">before any money moves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Razorpay path:</w:t>
      </w:r>
      <w:r>
        <w:t xml:space="preserve"> </w:t>
      </w:r>
      <w:r>
        <w:t xml:space="preserve">create the Razorpay order first; status starts as</w:t>
      </w:r>
      <w:r>
        <w:t xml:space="preserve"> </w:t>
      </w:r>
      <w:r>
        <w:rPr>
          <w:rStyle w:val="VerbatimChar"/>
          <w:b/>
          <w:bCs/>
        </w:rPr>
        <w:t xml:space="preserve">Pending</w:t>
      </w:r>
      <w:r>
        <w:t xml:space="preserve">.</w:t>
      </w:r>
      <w:r>
        <w:t xml:space="preserve"> </w:t>
      </w:r>
      <w:r>
        <w:rPr>
          <w:b/>
          <w:bCs/>
        </w:rPr>
        <w:t xml:space="preserve">Wallet path:</w:t>
      </w:r>
      <w:r>
        <w:t xml:space="preserve"> </w:t>
      </w:r>
      <w:r>
        <w:t xml:space="preserve">debit atomically via</w:t>
      </w:r>
      <w:r>
        <w:t xml:space="preserve"> </w:t>
      </w:r>
      <w:r>
        <w:rPr>
          <w:rStyle w:val="VerbatimChar"/>
        </w:rPr>
        <w:t xml:space="preserve">decrement_wallet_balance_if_sufficient</w:t>
      </w:r>
      <w:r>
        <w:t xml:space="preserve"> </w:t>
      </w:r>
      <w:r>
        <w:t xml:space="preserve">(fails fast with “Insufficient wallet balance” if short); status starts as</w:t>
      </w:r>
      <w:r>
        <w:t xml:space="preserve"> </w:t>
      </w:r>
      <w:r>
        <w:rPr>
          <w:rStyle w:val="VerbatimChar"/>
          <w:b/>
          <w:bCs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all order rows + items</w:t>
      </w:r>
      <w:r>
        <w:t xml:space="preserve"> </w:t>
      </w:r>
      <w:r>
        <w:t xml:space="preserve">in one transaction (</w:t>
      </w:r>
      <w:r>
        <w:rPr>
          <w:rStyle w:val="VerbatimChar"/>
        </w:rPr>
        <w:t xml:space="preserve">place_order_atomic</w:t>
      </w:r>
      <w:r>
        <w:t xml:space="preserve">) — one row per cycle, all sharing an</w:t>
      </w:r>
      <w:r>
        <w:t xml:space="preserve"> </w:t>
      </w:r>
      <w:r>
        <w:rPr>
          <w:rStyle w:val="VerbatimChar"/>
        </w:rPr>
        <w:t xml:space="preserve">order_group_id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the write fails after a wallet debit</w:t>
      </w:r>
      <w:r>
        <w:t xml:space="preserve">, the debit is</w:t>
      </w:r>
      <w:r>
        <w:t xml:space="preserve"> </w:t>
      </w:r>
      <w:r>
        <w:rPr>
          <w:b/>
          <w:bCs/>
        </w:rPr>
        <w:t xml:space="preserve">refunded automatically</w:t>
      </w:r>
      <w:r>
        <w:t xml:space="preserve">; if that refund itself fails, the server logs a structured alert and returns a support reference to the customer.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Tag</w:t>
      </w:r>
      <w:r>
        <w:t xml:space="preserve"> </w:t>
      </w:r>
      <w:r>
        <w:t xml:space="preserve">the wallet debit with the new order id;</w:t>
      </w:r>
      <w:r>
        <w:t xml:space="preserve"> </w:t>
      </w: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user_subscriptions</w:t>
      </w:r>
      <w:r>
        <w:t xml:space="preserve"> </w:t>
      </w:r>
      <w:r>
        <w:t xml:space="preserve">for any plans (active immediately if paid by wallet, pending if Razorpay).</w:t>
      </w:r>
    </w:p>
    <w:p>
      <w:pPr>
        <w:pStyle w:val="Compact"/>
        <w:numPr>
          <w:ilvl w:val="0"/>
          <w:numId w:val="1004"/>
        </w:numPr>
      </w:pPr>
      <w:r>
        <w:t xml:space="preserve">If any subscription row fails to create on a paid order,</w:t>
      </w:r>
      <w:r>
        <w:t xml:space="preserve"> </w:t>
      </w:r>
      <w:r>
        <w:rPr>
          <w:b/>
          <w:bCs/>
        </w:rPr>
        <w:t xml:space="preserve">branch admins get a “Subscription not created” push</w:t>
      </w:r>
      <w:r>
        <w:t xml:space="preserve"> </w:t>
      </w:r>
      <w:r>
        <w:t xml:space="preserve">for manual reconciliation (the order still succeeds).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“Order Confirmed” for wallet orders (Razorpay confirmation pushes happen at payment time).</w:t>
      </w:r>
    </w:p>
    <w:bookmarkEnd w:id="17"/>
    <w:bookmarkStart w:id="18" w:name="X1bf245e0000e91dbbb2617fa2a7bcda5b434d26"/>
    <w:p>
      <w:pPr>
        <w:pStyle w:val="Heading3"/>
      </w:pPr>
      <w:r>
        <w:t xml:space="preserve">4.2 Confirming a Razorpay payment — two independent paths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Foreground path (</w:t>
      </w:r>
      <w:r>
        <w:rPr>
          <w:rStyle w:val="VerbatimChar"/>
          <w:b/>
          <w:bCs/>
        </w:rPr>
        <w:t xml:space="preserve">confirm-order</w:t>
      </w:r>
      <w:r>
        <w:rPr>
          <w:b/>
          <w:bCs/>
        </w:rPr>
        <w:t xml:space="preserve">):</w:t>
      </w:r>
      <w:r>
        <w:t xml:space="preserve"> </w:t>
      </w:r>
      <w:r>
        <w:t xml:space="preserve">after the Razorpay sheet returns, the app calls</w:t>
      </w:r>
      <w:r>
        <w:t xml:space="preserve"> </w:t>
      </w:r>
      <w:r>
        <w:rPr>
          <w:rStyle w:val="VerbatimChar"/>
        </w:rPr>
        <w:t xml:space="preserve">confirm-order</w:t>
      </w:r>
      <w:r>
        <w:t xml:space="preserve">, which verifies the payment signature with the secret and marks the order paid. Retried twice by the app.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Webhook path (</w:t>
      </w:r>
      <w:r>
        <w:rPr>
          <w:rStyle w:val="VerbatimChar"/>
          <w:b/>
          <w:bCs/>
        </w:rPr>
        <w:t xml:space="preserve">verify-payment</w:t>
      </w:r>
      <w:r>
        <w:rPr>
          <w:b/>
          <w:bCs/>
        </w:rPr>
        <w:t xml:space="preserve">):</w:t>
      </w:r>
      <w:r>
        <w:t xml:space="preserve"> </w:t>
      </w:r>
      <w:r>
        <w:t xml:space="preserve">Razorpay also calls the webhook directly. It</w:t>
      </w:r>
      <w:r>
        <w:t xml:space="preserve"> </w:t>
      </w:r>
      <w:r>
        <w:rPr>
          <w:b/>
          <w:bCs/>
        </w:rPr>
        <w:t xml:space="preserve">HMAC-verifies</w:t>
      </w:r>
      <w:r>
        <w:t xml:space="preserve"> </w:t>
      </w:r>
      <w:r>
        <w:t xml:space="preserve">the signature against</w:t>
      </w:r>
      <w:r>
        <w:t xml:space="preserve"> </w:t>
      </w:r>
      <w:r>
        <w:rPr>
          <w:rStyle w:val="VerbatimChar"/>
        </w:rPr>
        <w:t xml:space="preserve">RAZORPAY_WEBHOOK_SECRET</w:t>
      </w:r>
      <w:r>
        <w:t xml:space="preserve"> </w:t>
      </w:r>
      <w:r>
        <w:t xml:space="preserve">(and refuses to run without the secret — otherwise anyone could flip orders to paid). One</w:t>
      </w:r>
      <w:r>
        <w:t xml:space="preserve"> </w:t>
      </w:r>
      <w:r>
        <w:rPr>
          <w:rStyle w:val="VerbatimChar"/>
        </w:rPr>
        <w:t xml:space="preserve">razorpay_order_id</w:t>
      </w:r>
      <w:r>
        <w:t xml:space="preserve"> </w:t>
      </w:r>
      <w:r>
        <w:t xml:space="preserve">can map to an order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top-up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subscriptions, so the webhook runs</w:t>
      </w:r>
      <w:r>
        <w:t xml:space="preserve"> </w:t>
      </w:r>
      <w:r>
        <w:rPr>
          <w:b/>
          <w:bCs/>
        </w:rPr>
        <w:t xml:space="preserve">all three branches</w:t>
      </w:r>
      <w:r>
        <w:t xml:space="preserve"> </w:t>
      </w:r>
      <w:r>
        <w:t xml:space="preserve">idempotently.</w:t>
      </w:r>
    </w:p>
    <w:p>
      <w:pPr>
        <w:pStyle w:val="FirstParagraph"/>
      </w:pPr>
      <w:r>
        <w:t xml:space="preserve">Because both paths are idempotent, a payment confirms exactly once whether the app calls back or not.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marks the order/top-up failed and notifies the customer; the subscription simply stays inactive.</w:t>
      </w:r>
    </w:p>
    <w:p>
      <w:pPr>
        <w:pStyle w:val="BlockText"/>
      </w:pPr>
      <w:r>
        <w:rPr>
          <w:b/>
          <w:bCs/>
        </w:rPr>
        <w:t xml:space="preserve">Recovery:</w:t>
      </w:r>
      <w:r>
        <w:t xml:space="preserve"> </w:t>
      </w:r>
      <w:r>
        <w:t xml:space="preserve">if the app is killed mid-payment, the order stays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The home screen shows a</w:t>
      </w:r>
      <w:r>
        <w:t xml:space="preserve"> </w:t>
      </w:r>
      <w:r>
        <w:rPr>
          <w:b/>
          <w:bCs/>
        </w:rPr>
        <w:t xml:space="preserve">Pending Payment banner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usePendingRazorpayOrder</w:t>
      </w:r>
      <w:r>
        <w:t xml:space="preserve">) letting the customer view or cancel it.</w:t>
      </w:r>
    </w:p>
    <w:bookmarkEnd w:id="18"/>
    <w:bookmarkStart w:id="19" w:name="X027bff40d7f45a8573a53ed8c51c582ff8fa93b"/>
    <w:p>
      <w:pPr>
        <w:pStyle w:val="Heading3"/>
      </w:pPr>
      <w:r>
        <w:t xml:space="preserve">4.3 The wallet ledger</w:t>
      </w:r>
    </w:p>
    <w:p>
      <w:pPr>
        <w:pStyle w:val="FirstParagraph"/>
      </w:pPr>
      <w:r>
        <w:rPr>
          <w:b/>
          <w:bCs/>
        </w:rPr>
        <w:t xml:space="preserve">Plain-language:</w:t>
      </w:r>
      <w:r>
        <w:t xml:space="preserve"> </w:t>
      </w:r>
      <w:r>
        <w:t xml:space="preserve">the wallet is a running balance with a full transaction history. The app can show the balance and history but</w:t>
      </w:r>
      <w:r>
        <w:t xml:space="preserve"> </w:t>
      </w:r>
      <w:r>
        <w:rPr>
          <w:b/>
          <w:bCs/>
        </w:rPr>
        <w:t xml:space="preserve">can never write to the ledger</w:t>
      </w:r>
      <w:r>
        <w:t xml:space="preserve"> </w:t>
      </w:r>
      <w:r>
        <w:t xml:space="preserve">— every change goes through a database procedure so the math is always correct and auditable.</w:t>
      </w:r>
    </w:p>
    <w:p>
      <w:pPr>
        <w:pStyle w:val="BodyText"/>
      </w:pPr>
      <w:r>
        <w:rPr>
          <w:b/>
          <w:bCs/>
        </w:rPr>
        <w:t xml:space="preserve">Under the hood:</w:t>
      </w:r>
      <w:r>
        <w:t xml:space="preserve"> </w:t>
      </w:r>
      <w:r>
        <w:rPr>
          <w:rStyle w:val="VerbatimChar"/>
        </w:rPr>
        <w:t xml:space="preserve">wallet_transactions</w:t>
      </w:r>
      <w:r>
        <w:t xml:space="preserve"> </w:t>
      </w:r>
      <w:r>
        <w:t xml:space="preserve">is read-only to the app (RLS</w:t>
      </w:r>
      <w:r>
        <w:t xml:space="preserve"> </w:t>
      </w:r>
      <w:r>
        <w:rPr>
          <w:rStyle w:val="VerbatimChar"/>
        </w:rPr>
        <w:t xml:space="preserve">wallet_tx_no_writes</w:t>
      </w:r>
      <w:r>
        <w:t xml:space="preserve">). Credits/debits flow through</w:t>
      </w:r>
      <w:r>
        <w:t xml:space="preserve"> </w:t>
      </w:r>
      <w:r>
        <w:rPr>
          <w:rStyle w:val="VerbatimChar"/>
        </w:rPr>
        <w:t xml:space="preserve">increment_wallet_balance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decrement_wallet_balance_if_sufficient</w:t>
      </w:r>
      <w:r>
        <w:t xml:space="preserve">, which update</w:t>
      </w:r>
      <w:r>
        <w:t xml:space="preserve"> </w:t>
      </w:r>
      <w:r>
        <w:rPr>
          <w:rStyle w:val="VerbatimChar"/>
        </w:rPr>
        <w:t xml:space="preserve">profiles.wallet_balance</w:t>
      </w:r>
      <w:r>
        <w:t xml:space="preserve"> </w:t>
      </w:r>
      <w:r>
        <w:t xml:space="preserve">and append a ledger row atomically. Each row carries a</w:t>
      </w:r>
      <w:r>
        <w:t xml:space="preserve"> </w:t>
      </w:r>
      <w:r>
        <w:rPr>
          <w:rStyle w:val="VerbatimChar"/>
        </w:rPr>
        <w:t xml:space="preserve">reference_type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loyalty_redemption</w:t>
      </w:r>
      <w:r>
        <w:t xml:space="preserve">, …) and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Top-up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wallet-topup</w:t>
      </w:r>
      <w:r>
        <w:t xml:space="preserve">): validates against</w:t>
      </w:r>
      <w:r>
        <w:t xml:space="preserve"> </w:t>
      </w:r>
      <w:r>
        <w:rPr>
          <w:rStyle w:val="VerbatimChar"/>
        </w:rPr>
        <w:t xml:space="preserve">store_config.min_wallet_topup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max_wallet_topup</w:t>
      </w:r>
      <w:r>
        <w:t xml:space="preserve">, creates a Razorpay order; credited by</w:t>
      </w:r>
      <w:r>
        <w:t xml:space="preserve"> </w:t>
      </w:r>
      <w:r>
        <w:rPr>
          <w:rStyle w:val="VerbatimChar"/>
        </w:rPr>
        <w:t xml:space="preserve">complete_wallet_topup</w:t>
      </w:r>
      <w:r>
        <w:t xml:space="preserve"> </w:t>
      </w:r>
      <w:r>
        <w:t xml:space="preserve">on confirmation.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Loyalty redemption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redeem_loyalty_points</w:t>
      </w:r>
      <w:r>
        <w:t xml:space="preserve"> </w:t>
      </w:r>
      <w:r>
        <w:t xml:space="preserve">RPC):</w:t>
      </w:r>
      <w:r>
        <w:t xml:space="preserve"> </w:t>
      </w:r>
      <w:r>
        <w:rPr>
          <w:b/>
          <w:bCs/>
        </w:rPr>
        <w:t xml:space="preserve">1 point = ₹1</w:t>
      </w:r>
      <w:r>
        <w:t xml:space="preserve">, redeemed atomically into wallet credit (</w:t>
      </w:r>
      <w:r>
        <w:rPr>
          <w:rStyle w:val="VerbatimChar"/>
        </w:rPr>
        <w:t xml:space="preserve">LoyaltyPointsScreen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3b4f14cda4d47aa17f85335411e3bfd961ce387"/>
    <w:p>
      <w:pPr>
        <w:pStyle w:val="Heading2"/>
      </w:pPr>
      <w:r>
        <w:t xml:space="preserve">5. Subscriptions</w:t>
      </w:r>
    </w:p>
    <w:bookmarkStart w:id="21" w:name="Xabe315b79730dd31663e7cd70e47772536cfb27"/>
    <w:p>
      <w:pPr>
        <w:pStyle w:val="Heading3"/>
      </w:pPr>
      <w:r>
        <w:t xml:space="preserve">5.1 What a subscription is</w:t>
      </w:r>
    </w:p>
    <w:p>
      <w:pPr>
        <w:pStyle w:val="FirstParagraph"/>
      </w:pPr>
      <w:r>
        <w:t xml:space="preserve">A prepaid plan (</w:t>
      </w:r>
      <w:r>
        <w:rPr>
          <w:rStyle w:val="VerbatimChar"/>
        </w:rPr>
        <w:t xml:space="preserve">subscription_plans</w:t>
      </w:r>
      <w:r>
        <w:t xml:space="preserve">) bought once, delivering its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every day for</w:t>
      </w:r>
      <w:r>
        <w:t xml:space="preserve"> </w:t>
      </w:r>
      <w:r>
        <w:rPr>
          <w:rStyle w:val="VerbatimChar"/>
        </w:rPr>
        <w:t xml:space="preserve">duration_days</w:t>
      </w:r>
      <w:r>
        <w:t xml:space="preserve">.</w:t>
      </w:r>
      <w:r>
        <w:t xml:space="preserve"> </w:t>
      </w:r>
      <w:r>
        <w:rPr>
          <w:b/>
          <w:bCs/>
        </w:rPr>
        <w:t xml:space="preserve">Paid in full upfront</w:t>
      </w:r>
      <w:r>
        <w:t xml:space="preserve"> </w:t>
      </w:r>
      <w:r>
        <w:t xml:space="preserve">at purchase — daily deliveries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charged again.</w:t>
      </w:r>
    </w:p>
    <w:bookmarkEnd w:id="21"/>
    <w:bookmarkStart w:id="22" w:name="Xdd5d14b5be9e038486053fbca3873bb47a2aa19"/>
    <w:p>
      <w:pPr>
        <w:pStyle w:val="Heading3"/>
      </w:pPr>
      <w:r>
        <w:t xml:space="preserve">5.2 Daily dispatch generation (</w:t>
      </w:r>
      <w:r>
        <w:rPr>
          <w:rStyle w:val="VerbatimChar"/>
        </w:rPr>
        <w:t xml:space="preserve">generate_daily_manifest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Plain-language:</w:t>
      </w:r>
      <w:r>
        <w:t xml:space="preserve"> </w:t>
      </w:r>
      <w:r>
        <w:t xml:space="preserve">every day, for every active subscription, the system automatically creates that day’s delivery order — mirroring the plan’s items — and ticks the subscription one day forward. Skipped days and travel pauses don’t burn paid days; the plan simply runs longer until every paid meal is delivered.</w:t>
      </w:r>
    </w:p>
    <w:p>
      <w:pPr>
        <w:pStyle w:val="BodyText"/>
      </w:pPr>
      <w:r>
        <w:rPr>
          <w:b/>
          <w:bCs/>
        </w:rPr>
        <w:t xml:space="preserve">Under the hood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supabase/sql/generate_daily_manifest.sql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t xml:space="preserve">For each active, non-paused subscription whose target day is within its run, it inserts</w:t>
      </w:r>
      <w:r>
        <w:t xml:space="preserve"> </w:t>
      </w:r>
      <w:r>
        <w:rPr>
          <w:b/>
          <w:bCs/>
        </w:rPr>
        <w:t xml:space="preserve">one order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mirrored from the plan’s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Dispatch orders carry zero money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delivery_fee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wallet_amount_used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0</w:t>
      </w:r>
      <w:r>
        <w:t xml:space="preserve">) — revenue was already booked at purchase, so revenue reports stay accurate without filtering (rule BF-19/BF-01).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Idempotent:</w:t>
      </w:r>
      <w:r>
        <w:t xml:space="preserve"> </w:t>
      </w:r>
      <w:r>
        <w:t xml:space="preserve">it skips any</w:t>
      </w:r>
      <w:r>
        <w:t xml:space="preserve"> </w:t>
      </w:r>
      <w:r>
        <w:rPr>
          <w:rStyle w:val="VerbatimChar"/>
        </w:rPr>
        <w:t xml:space="preserve">(subscription, date)</w:t>
      </w:r>
      <w:r>
        <w:t xml:space="preserve"> </w:t>
      </w:r>
      <w:r>
        <w:t xml:space="preserve">that already has an order; safe to re-run.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End-of-life is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days_consumed</w:t>
      </w:r>
      <w:r>
        <w:rPr>
          <w:b/>
          <w:bCs/>
        </w:rPr>
        <w:t xml:space="preserve">, not the calendar</w:t>
      </w:r>
      <w:r>
        <w:t xml:space="preserve"> </w:t>
      </w:r>
      <w:r>
        <w:t xml:space="preserve">— pause/skip/cron-outage extend the effective end so every paid meal is delivered. The subscription auto-deactivates when</w:t>
      </w:r>
      <w:r>
        <w:t xml:space="preserve"> </w:t>
      </w:r>
      <w:r>
        <w:rPr>
          <w:rStyle w:val="VerbatimChar"/>
        </w:rPr>
        <w:t xml:space="preserve">days_consumed + 1 ≥ duration_days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Per-subscription isolation:</w:t>
      </w:r>
      <w:r>
        <w:t xml:space="preserve"> </w:t>
      </w:r>
      <w:r>
        <w:t xml:space="preserve">one bad subscription is logged and skipped; it can’t abort the whole run for everyone (rule O3). Each run is recorded in</w:t>
      </w:r>
      <w:r>
        <w:t xml:space="preserve"> </w:t>
      </w:r>
      <w:r>
        <w:rPr>
          <w:rStyle w:val="VerbatimChar"/>
        </w:rPr>
        <w:t xml:space="preserve">manifest_run_log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best-effort “Order Confirmed” push fires per generated order (failures never roll back the meal).</w:t>
      </w:r>
    </w:p>
    <w:p>
      <w:pPr>
        <w:pStyle w:val="FirstParagraph"/>
      </w:pPr>
      <w:r>
        <w:t xml:space="preserve">It’s triggered per-cycle by the kitchen-cutoff tick (§7), so a cycle’s subscription orders exist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its kitchen summary is built.</w:t>
      </w:r>
    </w:p>
    <w:bookmarkEnd w:id="22"/>
    <w:bookmarkStart w:id="23" w:name="X97812c7b622dca299bed3e24b72ca942dbf2bfc"/>
    <w:p>
      <w:pPr>
        <w:pStyle w:val="Heading3"/>
      </w:pPr>
      <w:r>
        <w:t xml:space="preserve">5.3 Conflict check at purchase</w:t>
      </w:r>
    </w:p>
    <w:p>
      <w:pPr>
        <w:pStyle w:val="FirstParagraph"/>
      </w:pPr>
      <w:r>
        <w:t xml:space="preserve">You can’t buy a plan that overlaps an active plan delivering the</w:t>
      </w:r>
      <w:r>
        <w:t xml:space="preserve"> </w:t>
      </w:r>
      <w:r>
        <w:rPr>
          <w:b/>
          <w:bCs/>
        </w:rPr>
        <w:t xml:space="preserve">same item</w:t>
      </w:r>
      <w:r>
        <w:t xml:space="preserve"> </w:t>
      </w:r>
      <w:r>
        <w:t xml:space="preserve">during the</w:t>
      </w:r>
      <w:r>
        <w:t xml:space="preserve"> </w:t>
      </w:r>
      <w:r>
        <w:rPr>
          <w:b/>
          <w:bCs/>
        </w:rPr>
        <w:t xml:space="preserve">same dates</w:t>
      </w:r>
      <w:r>
        <w:t xml:space="preserve"> </w:t>
      </w:r>
      <w:r>
        <w:t xml:space="preserve">— but a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plan (starting after the current one ends) is allowed. Computed in</w:t>
      </w:r>
      <w:r>
        <w:t xml:space="preserve"> </w:t>
      </w:r>
      <w:r>
        <w:rPr>
          <w:rStyle w:val="VerbatimChar"/>
        </w:rPr>
        <w:t xml:space="preserve">orderBuild.ts</w:t>
      </w:r>
      <w:r>
        <w:t xml:space="preserve"> </w:t>
      </w:r>
      <w:r>
        <w:t xml:space="preserve">against the customer’s active subscriptions; a clash returns HTTP 409 with a readable message.</w:t>
      </w:r>
    </w:p>
    <w:bookmarkEnd w:id="23"/>
    <w:bookmarkStart w:id="24" w:name="X812fad05bce995eda0d7a98391be8bf10e4f1c8"/>
    <w:p>
      <w:pPr>
        <w:pStyle w:val="Heading3"/>
      </w:pPr>
      <w:r>
        <w:t xml:space="preserve">5.4 Pause, skip, resume (customer self-service)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Pause / Resume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usePauseSubscription</w:t>
      </w:r>
      <w:r>
        <w:t xml:space="preserve">): flips</w:t>
      </w:r>
      <w:r>
        <w:t xml:space="preserve"> </w:t>
      </w:r>
      <w:r>
        <w:rPr>
          <w:rStyle w:val="VerbatimChar"/>
        </w:rPr>
        <w:t xml:space="preserve">user_subscriptions.is_paused</w:t>
      </w:r>
      <w:r>
        <w:t xml:space="preserve">. Paused subscriptions are skipped by the daily generator.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Skip a day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useSkipDay</w:t>
      </w:r>
      <w:r>
        <w:t xml:space="preserve">): inserts a row in</w:t>
      </w:r>
      <w:r>
        <w:t xml:space="preserve"> </w:t>
      </w:r>
      <w:r>
        <w:rPr>
          <w:rStyle w:val="VerbatimChar"/>
        </w:rPr>
        <w:t xml:space="preserve">cancelled_subscription_days</w:t>
      </w:r>
      <w:r>
        <w:t xml:space="preserve"> </w:t>
      </w:r>
      <w:r>
        <w:t xml:space="preserve">for that date; the generator skips it.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(</w:t>
      </w:r>
      <w:r>
        <w:rPr>
          <w:rStyle w:val="VerbatimChar"/>
        </w:rPr>
        <w:t xml:space="preserve">useUndoSkip</w:t>
      </w:r>
      <w:r>
        <w:t xml:space="preserve">) deletes the row.</w:t>
      </w:r>
    </w:p>
    <w:p>
      <w:pPr>
        <w:pStyle w:val="Compact"/>
        <w:numPr>
          <w:ilvl w:val="0"/>
          <w:numId w:val="1008"/>
        </w:numPr>
      </w:pPr>
      <w:r>
        <w:t xml:space="preserve">Both happen on</w:t>
      </w:r>
      <w:r>
        <w:t xml:space="preserve"> </w:t>
      </w:r>
      <w:r>
        <w:rPr>
          <w:rStyle w:val="VerbatimChar"/>
        </w:rPr>
        <w:t xml:space="preserve">SubscriptionsScreen</w:t>
      </w:r>
      <w:r>
        <w:t xml:space="preserve"> </w:t>
      </w:r>
      <w:r>
        <w:t xml:space="preserve">with a calendar.</w:t>
      </w:r>
    </w:p>
    <w:bookmarkEnd w:id="24"/>
    <w:bookmarkStart w:id="25" w:name="Xe406ce2e75c38205ea082887895dcb817f142ba"/>
    <w:p>
      <w:pPr>
        <w:pStyle w:val="Heading3"/>
      </w:pPr>
      <w:r>
        <w:t xml:space="preserve">5.5 Cancellation (admin only, with proration)</w:t>
      </w:r>
    </w:p>
    <w:p>
      <w:pPr>
        <w:pStyle w:val="FirstParagraph"/>
      </w:pPr>
      <w:r>
        <w:t xml:space="preserve">Customers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self-cancel a subscription purchase through</w:t>
      </w:r>
      <w:r>
        <w:t xml:space="preserve"> </w:t>
      </w:r>
      <w:r>
        <w:rPr>
          <w:rStyle w:val="VerbatimChar"/>
        </w:rPr>
        <w:t xml:space="preserve">cancel-order</w:t>
      </w:r>
      <w:r>
        <w:t xml:space="preserve"> </w:t>
      </w:r>
      <w:r>
        <w:t xml:space="preserve">(it refuses subscription-purchase orders — guard G7). An admin cancels via</w:t>
      </w:r>
      <w:r>
        <w:t xml:space="preserve"> </w:t>
      </w:r>
      <w:r>
        <w:rPr>
          <w:rStyle w:val="VerbatimChar"/>
        </w:rPr>
        <w:t xml:space="preserve">admin_cancel_subscription_atomic</w:t>
      </w:r>
      <w:r>
        <w:t xml:space="preserve">, which</w:t>
      </w:r>
      <w:r>
        <w:t xml:space="preserve"> </w:t>
      </w:r>
      <w:r>
        <w:rPr>
          <w:b/>
          <w:bCs/>
        </w:rPr>
        <w:t xml:space="preserve">deactivates the subscription and credits a prorated wallet refund in one 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AdminSubscriptionsScreen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useAdminCancelSubscription</w:t>
      </w:r>
      <w:r>
        <w:t xml:space="preserve">). The proration uses the plan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and remaining days.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ac37b2c3677d7fc449d086b3e1a769f6e689566"/>
    <w:p>
      <w:pPr>
        <w:pStyle w:val="Heading2"/>
      </w:pPr>
      <w:r>
        <w:t xml:space="preserve">6. Order cancellation (one-off orders)</w:t>
      </w:r>
    </w:p>
    <w:p>
      <w:pPr>
        <w:pStyle w:val="FirstParagraph"/>
      </w:pPr>
      <w:r>
        <w:rPr>
          <w:b/>
          <w:bCs/>
        </w:rPr>
        <w:t xml:space="preserve">Plain-language:</w:t>
      </w:r>
      <w:r>
        <w:t xml:space="preserve"> </w:t>
      </w:r>
      <w:r>
        <w:t xml:space="preserve">you can cancel a whole order (all its cycles at once)</w:t>
      </w:r>
      <w:r>
        <w:t xml:space="preserve"> </w:t>
      </w:r>
      <w:r>
        <w:rPr>
          <w:b/>
          <w:bCs/>
        </w:rPr>
        <w:t xml:space="preserve">within the cancellation window and before the first cycle’s kitchen cutoff</w:t>
      </w:r>
      <w:r>
        <w:t xml:space="preserve">. Wallet money comes back instantly; online-paid money is refunded by the team.</w:t>
      </w:r>
    </w:p>
    <w:p>
      <w:pPr>
        <w:pStyle w:val="BodyText"/>
      </w:pPr>
      <w:r>
        <w:rPr>
          <w:b/>
          <w:bCs/>
        </w:rPr>
        <w:t xml:space="preserve">Under the hood</w:t>
      </w:r>
      <w:r>
        <w:t xml:space="preserve"> </w:t>
      </w:r>
      <w:r>
        <w:t xml:space="preserve">(</w:t>
      </w:r>
      <w:r>
        <w:rPr>
          <w:rStyle w:val="VerbatimChar"/>
        </w:rPr>
        <w:t xml:space="preserve">cancel-order/index.ts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A customer “order” is the whole</w:t>
      </w:r>
      <w:r>
        <w:t xml:space="preserve"> </w:t>
      </w:r>
      <w:r>
        <w:rPr>
          <w:rStyle w:val="VerbatimChar"/>
        </w:rPr>
        <w:t xml:space="preserve">order_group_id</w:t>
      </w:r>
      <w:r>
        <w:t xml:space="preserve">; cancelling cancels every still-cancellable row.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Cancellable statuses: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Guard 1 — window:</w:t>
      </w:r>
      <w:r>
        <w:t xml:space="preserve"> </w:t>
      </w:r>
      <w:r>
        <w:t xml:space="preserve">the group’s earliest creation time must be within</w:t>
      </w:r>
      <w:r>
        <w:t xml:space="preserve"> </w:t>
      </w:r>
      <w:r>
        <w:rPr>
          <w:rStyle w:val="VerbatimChar"/>
        </w:rPr>
        <w:t xml:space="preserve">store_config.cancellation_window_hours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Guard 2 — cutoff: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earliest</w:t>
      </w:r>
      <w:r>
        <w:t xml:space="preserve"> </w:t>
      </w:r>
      <w:r>
        <w:t xml:space="preserve">dispatch cycle’s cutoff must not have passed (once the kitchen has the first cycle, the order locks). Cross-midnight cutoffs are handled correctly.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Refund: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the cancelled rows’</w:t>
      </w:r>
      <w:r>
        <w:t xml:space="preserve"> </w:t>
      </w:r>
      <w:r>
        <w:rPr>
          <w:rStyle w:val="VerbatimChar"/>
        </w:rPr>
        <w:t xml:space="preserve">wallet_amount_used</w:t>
      </w:r>
      <w:r>
        <w:t xml:space="preserve"> </w:t>
      </w:r>
      <w:r>
        <w:t xml:space="preserve">is credited back via</w:t>
      </w:r>
      <w:r>
        <w:t xml:space="preserve"> </w:t>
      </w:r>
      <w:r>
        <w:rPr>
          <w:rStyle w:val="VerbatimChar"/>
        </w:rPr>
        <w:t xml:space="preserve">increment_wallet_balance</w:t>
      </w:r>
      <w:r>
        <w:t xml:space="preserve">; any Razorpay portion is reported as</w:t>
      </w:r>
      <w:r>
        <w:t xml:space="preserve"> </w:t>
      </w:r>
      <w:r>
        <w:rPr>
          <w:rStyle w:val="VerbatimChar"/>
        </w:rPr>
        <w:t xml:space="preserve">razorpay_refund_due</w:t>
      </w:r>
      <w:r>
        <w:t xml:space="preserve"> </w:t>
      </w:r>
      <w:r>
        <w:t xml:space="preserve">(manual admin refund).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Idempotent:</w:t>
      </w:r>
      <w:r>
        <w:t xml:space="preserve"> </w:t>
      </w:r>
      <w:r>
        <w:t xml:space="preserve">an already-fully-cancelled group returns success with no second refund.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the wallet refund fails</w:t>
      </w:r>
      <w:r>
        <w:t xml:space="preserve"> </w:t>
      </w:r>
      <w:r>
        <w:t xml:space="preserve">after the order is cancelled, branch admins get a</w:t>
      </w:r>
      <w:r>
        <w:t xml:space="preserve"> </w:t>
      </w:r>
      <w:r>
        <w:rPr>
          <w:rStyle w:val="VerbatimChar"/>
        </w:rPr>
        <w:t xml:space="preserve">admin.wallet_refund_failed</w:t>
      </w:r>
      <w:r>
        <w:t xml:space="preserve"> </w:t>
      </w:r>
      <w:r>
        <w:t xml:space="preserve">push with a reconciliation reference (the cancel still succeeds).</w:t>
      </w:r>
    </w:p>
    <w:p>
      <w:r>
        <w:pict>
          <v:rect style="width:0;height:1.5pt" o:hralign="center" o:hrstd="t" o:hr="t"/>
        </w:pict>
      </w:r>
    </w:p>
    <w:bookmarkEnd w:id="27"/>
    <w:bookmarkStart w:id="34" w:name="X39c84c22c5e1c39eafec923a09602ab21b9e0b1"/>
    <w:p>
      <w:pPr>
        <w:pStyle w:val="Heading2"/>
      </w:pPr>
      <w:r>
        <w:t xml:space="preserve">7. Delivery, dispatch &amp; the staff “active batch”</w:t>
      </w:r>
    </w:p>
    <w:bookmarkStart w:id="28" w:name="X2b1920025b58e620ac67177c118561be9f22285"/>
    <w:p>
      <w:pPr>
        <w:pStyle w:val="Heading3"/>
      </w:pPr>
      <w:r>
        <w:t xml:space="preserve">7.1 Two delivery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Set when</w:t>
            </w:r>
          </w:p>
        </w:tc>
        <w:tc>
          <w:tcPr/>
          <w:p>
            <w:pPr>
              <w:pStyle w:val="Compact"/>
            </w:pPr>
            <w:r>
              <w:t xml:space="preserve">Who delivers</w:t>
            </w:r>
          </w:p>
        </w:tc>
        <w:tc>
          <w:tcPr/>
          <w:p>
            <w:pPr>
              <w:pStyle w:val="Compact"/>
            </w:pPr>
            <w:r>
              <w:t xml:space="preserve">Status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(door)</w:t>
            </w:r>
          </w:p>
        </w:tc>
        <w:tc>
          <w:tcPr/>
          <w:p>
            <w:pPr>
              <w:pStyle w:val="Compact"/>
            </w:pPr>
            <w:r>
              <w:t xml:space="preserve">address falls in a</w:t>
            </w:r>
            <w:r>
              <w:t xml:space="preserve"> </w:t>
            </w:r>
            <w:r>
              <w:rPr>
                <w:b/>
                <w:bCs/>
              </w:rPr>
              <w:t xml:space="preserve">zone</w:t>
            </w:r>
            <w:r>
              <w:t xml:space="preserve"> </w:t>
            </w:r>
            <w:r>
              <w:t xml:space="preserve">(no hub)</w:t>
            </w:r>
          </w:p>
        </w:tc>
        <w:tc>
          <w:tcPr/>
          <w:p>
            <w:pPr>
              <w:pStyle w:val="Compact"/>
            </w:pPr>
            <w:r>
              <w:t xml:space="preserve">the zone’s driver, full last-mile</w:t>
            </w:r>
          </w:p>
        </w:tc>
        <w:tc>
          <w:tcPr/>
          <w:p>
            <w:pPr>
              <w:pStyle w:val="Compact"/>
            </w:pPr>
            <w:r>
              <w:t xml:space="preserve">Dispatched → On the Way →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address falls under a</w:t>
            </w:r>
            <w:r>
              <w:t xml:space="preserve"> </w:t>
            </w:r>
            <w:r>
              <w:rPr>
                <w:b/>
                <w:bCs/>
              </w:rP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a driver hands off</w:t>
            </w:r>
            <w:r>
              <w:t xml:space="preserve"> </w:t>
            </w:r>
            <w:r>
              <w:rPr>
                <w:b/>
                <w:bCs/>
              </w:rPr>
              <w:t xml:space="preserve">at the hub</w:t>
            </w:r>
            <w:r>
              <w:t xml:space="preserve">, then the</w:t>
            </w:r>
            <w:r>
              <w:t xml:space="preserve"> </w:t>
            </w:r>
            <w:r>
              <w:rPr>
                <w:b/>
                <w:bCs/>
              </w:rPr>
              <w:t xml:space="preserve">hub operator</w:t>
            </w:r>
            <w:r>
              <w:t xml:space="preserve"> </w:t>
            </w:r>
            <w:r>
              <w:t xml:space="preserve">does last-mile</w:t>
            </w:r>
          </w:p>
        </w:tc>
        <w:tc>
          <w:tcPr/>
          <w:p>
            <w:pPr>
              <w:pStyle w:val="Compact"/>
            </w:pPr>
            <w:r>
              <w:t xml:space="preserve">Dispatched → Received at Hub → On the Way → Delivered</w:t>
            </w:r>
          </w:p>
        </w:tc>
      </w:tr>
    </w:tbl>
    <w:p>
      <w:pPr>
        <w:pStyle w:val="BodyText"/>
      </w:pPr>
      <w:r>
        <w:t xml:space="preserve">Serviceability and method are decided server-side from the map pin (point-in-polygon against zones/hubs;</w:t>
      </w:r>
      <w:r>
        <w:t xml:space="preserve"> </w:t>
      </w:r>
      <w:r>
        <w:rPr>
          <w:rStyle w:val="VerbatimChar"/>
        </w:rPr>
        <w:t xml:space="preserve">resolve_address_serviceability</w:t>
      </w:r>
      <w:r>
        <w:t xml:space="preserve">).</w:t>
      </w:r>
    </w:p>
    <w:bookmarkEnd w:id="28"/>
    <w:bookmarkStart w:id="29" w:name="Xc6306c5d9040046e532c042d0b97389d25723d0"/>
    <w:p>
      <w:pPr>
        <w:pStyle w:val="Heading3"/>
      </w:pPr>
      <w:r>
        <w:t xml:space="preserve">7.2 The order status vocabulary (</w:t>
      </w:r>
      <w:r>
        <w:rPr>
          <w:rStyle w:val="VerbatimChar"/>
        </w:rPr>
        <w:t xml:space="preserve">src/utils/orderStatus.ts</w:t>
      </w:r>
      <w:r>
        <w:t xml:space="preserve">)</w:t>
      </w:r>
    </w:p>
    <w:p>
      <w:pPr>
        <w:pStyle w:val="FirstParagraph"/>
      </w:pPr>
      <w:r>
        <w:t xml:space="preserve">Active progression (earliest → latest):</w:t>
      </w:r>
      <w: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Preparing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Packed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Dispatched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Received at Hub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 the Way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Delivered</w:t>
      </w:r>
      <w:r>
        <w:rPr>
          <w:b/>
          <w:bCs/>
        </w:rPr>
        <w:t xml:space="preserve">.</w:t>
      </w:r>
      <w:r>
        <w:t xml:space="preserve"> </w:t>
      </w:r>
      <w:r>
        <w:t xml:space="preserve">Terminal/off-flow:</w:t>
      </w:r>
      <w:r>
        <w:t xml:space="preserve"> </w:t>
      </w:r>
      <w:r>
        <w:rPr>
          <w:rStyle w:val="VerbatimChar"/>
          <w:b/>
          <w:bCs/>
        </w:rPr>
        <w:t xml:space="preserve">Cancelled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Failed</w:t>
      </w:r>
      <w:r>
        <w:rPr>
          <w:b/>
          <w:bCs/>
        </w:rPr>
        <w:t xml:space="preserve">.</w:t>
      </w:r>
      <w:r>
        <w:t xml:space="preserve"> </w:t>
      </w:r>
      <w:r>
        <w:t xml:space="preserve">(Stored as plain text — there is no database enum.)</w:t>
      </w:r>
    </w:p>
    <w:bookmarkEnd w:id="29"/>
    <w:bookmarkStart w:id="30" w:name="X2cb4b564c4a07ede07d0c40581f13c1c8fb8908"/>
    <w:p>
      <w:pPr>
        <w:pStyle w:val="Heading3"/>
      </w:pPr>
      <w:r>
        <w:t xml:space="preserve">7.3 Persona-gated advancement (</w:t>
      </w:r>
      <w:r>
        <w:rPr>
          <w:rStyle w:val="VerbatimChar"/>
        </w:rPr>
        <w:t xml:space="preserve">src/utils/deliveryStatus.ts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nextDeliveryStatus(current, method, persona)</w:t>
      </w:r>
      <w:r>
        <w:t xml:space="preserve"> </w:t>
      </w:r>
      <w:r>
        <w:t xml:space="preserve">enforces who may move what: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driver, hub method: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Dispatched → Received at Hub</w:t>
      </w:r>
      <w:r>
        <w:t xml:space="preserve"> </w:t>
      </w:r>
      <w:r>
        <w:t xml:space="preserve">(then stops — the rest is the hub operator’s job).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hub_operator, hub method:</w:t>
      </w:r>
      <w:r>
        <w:t xml:space="preserve"> </w:t>
      </w:r>
      <w:r>
        <w:rPr>
          <w:rStyle w:val="VerbatimChar"/>
        </w:rPr>
        <w:t xml:space="preserve">Received at Hub → On the Way → Delivered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driver, direct method: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Dispatched → On the Way → Delivered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full flow always (override).</w:t>
      </w:r>
    </w:p>
    <w:bookmarkEnd w:id="30"/>
    <w:bookmarkStart w:id="31" w:name="X7fc86a0952f0f3f06f5e7c3e2f2d7a42964a636"/>
    <w:p>
      <w:pPr>
        <w:pStyle w:val="Heading3"/>
      </w:pPr>
      <w:r>
        <w:t xml:space="preserve">7.4 The “active batch” — what staff actually see (</w:t>
      </w:r>
      <w:r>
        <w:rPr>
          <w:rStyle w:val="VerbatimChar"/>
        </w:rPr>
        <w:t xml:space="preserve">useStaffOrders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Plain-language:</w:t>
      </w:r>
      <w:r>
        <w:t xml:space="preserve"> </w:t>
      </w:r>
      <w:r>
        <w:t xml:space="preserve">the kitchen/packing screens always show</w:t>
      </w:r>
      <w:r>
        <w:t xml:space="preserve"> </w:t>
      </w:r>
      <w:r>
        <w:rPr>
          <w:b/>
          <w:bCs/>
        </w:rPr>
        <w:t xml:space="preserve">exactly one cycle’s batch at a time</w:t>
      </w:r>
      <w:r>
        <w:t xml:space="preserve"> </w:t>
      </w:r>
      <w:r>
        <w:t xml:space="preserve">— the cycle that was most recently “released” by its kitchen-cutoff push. When the next cycle’s cutoff fires, the board flips to that cycle. The one exception: any</w:t>
      </w:r>
      <w:r>
        <w:t xml:space="preserve"> </w:t>
      </w:r>
      <w:r>
        <w:rPr>
          <w:b/>
          <w:bCs/>
        </w:rPr>
        <w:t xml:space="preserve">past-dated order that still wasn’t delivered</w:t>
      </w:r>
      <w:r>
        <w:t xml:space="preserve"> </w:t>
      </w:r>
      <w:r>
        <w:t xml:space="preserve">stays visible so a missed perishable can’t be hidden by the flip.</w:t>
      </w:r>
    </w:p>
    <w:p>
      <w:pPr>
        <w:pStyle w:val="BodyText"/>
      </w:pPr>
      <w:r>
        <w:rPr>
          <w:b/>
          <w:bCs/>
        </w:rPr>
        <w:t xml:space="preserve">Under the hood:</w:t>
      </w:r>
      <w:r>
        <w:t xml:space="preserve"> </w:t>
      </w:r>
      <w:r>
        <w:rPr>
          <w:rStyle w:val="VerbatimChar"/>
        </w:rPr>
        <w:t xml:space="preserve">useActiveStaffBatch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get_active_staff_batch</w:t>
      </w:r>
      <w:r>
        <w:t xml:space="preserve"> </w:t>
      </w:r>
      <w:r>
        <w:t xml:space="preserve">(the latest</w:t>
      </w:r>
      <w:r>
        <w:t xml:space="preserve"> </w:t>
      </w:r>
      <w:r>
        <w:rPr>
          <w:rStyle w:val="VerbatimChar"/>
        </w:rPr>
        <w:t xml:space="preserve">kitchen_push_log</w:t>
      </w:r>
      <w:r>
        <w:t xml:space="preserve"> </w:t>
      </w:r>
      <w:r>
        <w:t xml:space="preserve">cycle+date).</w:t>
      </w:r>
      <w:r>
        <w:t xml:space="preserve"> </w:t>
      </w:r>
      <w:r>
        <w:rPr>
          <w:rStyle w:val="VerbatimChar"/>
        </w:rPr>
        <w:t xml:space="preserve">useStaffOrders</w:t>
      </w:r>
      <w:r>
        <w:t xml:space="preserve"> </w:t>
      </w:r>
      <w:r>
        <w:t xml:space="preserve">queries that cycle’s non-cancelled orders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dispatch_date &lt; today AND status NOT IN (Delivered, Cancelled, Failed)</w:t>
      </w:r>
      <w:r>
        <w:t xml:space="preserve">. Hub operators are further filtered to their</w:t>
      </w:r>
      <w:r>
        <w:t xml:space="preserve"> </w:t>
      </w:r>
      <w:r>
        <w:rPr>
          <w:rStyle w:val="VerbatimChar"/>
        </w:rPr>
        <w:t xml:space="preserve">assigned_hub_id</w:t>
      </w:r>
      <w:r>
        <w:t xml:space="preserve">. Subscription-purchase rows (revenue records) are filtered out of operational screens by</w:t>
      </w:r>
      <w:r>
        <w:t xml:space="preserve"> </w:t>
      </w:r>
      <w:r>
        <w:rPr>
          <w:rStyle w:val="VerbatimChar"/>
        </w:rPr>
        <w:t xml:space="preserve">isOperationalOrder</w:t>
      </w:r>
      <w:r>
        <w:t xml:space="preserve">.</w:t>
      </w:r>
    </w:p>
    <w:bookmarkEnd w:id="31"/>
    <w:bookmarkStart w:id="32" w:name="Xdf31252610d4fc4816c3db13c1af7bd6e605b54"/>
    <w:p>
      <w:pPr>
        <w:pStyle w:val="Heading3"/>
      </w:pPr>
      <w:r>
        <w:t xml:space="preserve">7.5 Kitchen prep aggregation (</w:t>
      </w:r>
      <w:r>
        <w:rPr>
          <w:rStyle w:val="VerbatimChar"/>
        </w:rPr>
        <w:t xml:space="preserve">get_kitchen_aggregate</w:t>
      </w:r>
      <w:r>
        <w:t xml:space="preserve">)</w:t>
      </w:r>
    </w:p>
    <w:p>
      <w:pPr>
        <w:pStyle w:val="FirstParagraph"/>
      </w:pPr>
      <w:r>
        <w:t xml:space="preserve">The kitchen tab doesn’t list orders — it lists</w:t>
      </w:r>
      <w:r>
        <w:t xml:space="preserve"> </w:t>
      </w:r>
      <w:r>
        <w:rPr>
          <w:b/>
          <w:bCs/>
        </w:rPr>
        <w:t xml:space="preserve">ingredients to prepare</w:t>
      </w:r>
      <w:r>
        <w:t xml:space="preserve">. The database breaks each ordered meal into its</w:t>
      </w:r>
      <w:r>
        <w:t xml:space="preserve"> </w:t>
      </w:r>
      <w:r>
        <w:rPr>
          <w:rStyle w:val="VerbatimChar"/>
        </w:rPr>
        <w:t xml:space="preserve">menu_items.ingredients</w:t>
      </w:r>
      <w:r>
        <w:t xml:space="preserve"> </w:t>
      </w:r>
      <w:r>
        <w:t xml:space="preserve">components (</w:t>
      </w:r>
      <w:r>
        <w:rPr>
          <w:rStyle w:val="VerbatimChar"/>
        </w:rPr>
        <w:t xml:space="preserve">"Rice:200g;Sambar:100ml"</w:t>
      </w:r>
      <w:r>
        <w:t xml:space="preserve">), multiplies by quantity, and aggregates by component + unit + status. A meal with no ingredient string falls back to the meal itself × quantity.</w:t>
      </w:r>
    </w:p>
    <w:bookmarkEnd w:id="32"/>
    <w:bookmarkStart w:id="33" w:name="Xae00b8f14fb1a34dd75f72a820ca0423b2d83f3"/>
    <w:p>
      <w:pPr>
        <w:pStyle w:val="Heading3"/>
      </w:pPr>
      <w:r>
        <w:t xml:space="preserve">7.6 Bulk advance (</w:t>
      </w:r>
      <w:r>
        <w:rPr>
          <w:rStyle w:val="VerbatimChar"/>
        </w:rPr>
        <w:t xml:space="preserve">advance_orders_status</w:t>
      </w:r>
      <w:r>
        <w:t xml:space="preserve">)</w:t>
      </w:r>
    </w:p>
    <w:p>
      <w:pPr>
        <w:pStyle w:val="FirstParagraph"/>
      </w:pPr>
      <w:r>
        <w:t xml:space="preserve">“Mark all Ready / Packed” advances every selected order in</w:t>
      </w:r>
      <w:r>
        <w:t xml:space="preserve"> </w:t>
      </w:r>
      <w:r>
        <w:rPr>
          <w:b/>
          <w:bCs/>
        </w:rPr>
        <w:t xml:space="preserve">one transaction</w:t>
      </w:r>
      <w:r>
        <w:t xml:space="preserve"> </w:t>
      </w:r>
      <w:r>
        <w:t xml:space="preserve">(instead of N calls). It skips terminal rows and no-ops. Only the</w:t>
      </w:r>
      <w:r>
        <w:t xml:space="preserve"> </w:t>
      </w:r>
      <w:r>
        <w:rPr>
          <w:rStyle w:val="VerbatimChar"/>
          <w:b/>
          <w:bCs/>
        </w:rPr>
        <w:t xml:space="preserve">Ready</w:t>
      </w:r>
      <w:r>
        <w:t xml:space="preserve"> </w:t>
      </w:r>
      <w:r>
        <w:t xml:space="preserve">milestone fans a customer push out server-side;</w:t>
      </w:r>
      <w:r>
        <w:t xml:space="preserve"> </w:t>
      </w:r>
      <w:r>
        <w:rPr>
          <w:rStyle w:val="VerbatimChar"/>
          <w:b/>
          <w:bCs/>
        </w:rPr>
        <w:t xml:space="preserve">Packed</w:t>
      </w:r>
      <w:r>
        <w:rPr>
          <w:b/>
          <w:bCs/>
        </w:rPr>
        <w:t xml:space="preserve"> </w:t>
      </w:r>
      <w:r>
        <w:rPr>
          <w:b/>
          <w:bCs/>
        </w:rPr>
        <w:t xml:space="preserve">is intentionally silent</w:t>
      </w:r>
      <w:r>
        <w:t xml:space="preserve"> </w:t>
      </w:r>
      <w:r>
        <w:t xml:space="preserve">(anti-spam).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3ce8ba24df75f7596491f69b9ac45aa6c2d62bb"/>
    <w:p>
      <w:pPr>
        <w:pStyle w:val="Heading2"/>
      </w:pPr>
      <w:r>
        <w:t xml:space="preserve">8. Serviceability &amp; the delivery map</w:t>
      </w:r>
    </w:p>
    <w:p>
      <w:pPr>
        <w:pStyle w:val="FirstParagraph"/>
      </w:pPr>
      <w:r>
        <w:t xml:space="preserve">When a customer drops a map pin (</w:t>
      </w:r>
      <w:r>
        <w:rPr>
          <w:rStyle w:val="VerbatimChar"/>
        </w:rPr>
        <w:t xml:space="preserve">AddAddress</w:t>
      </w:r>
      <w:r>
        <w:t xml:space="preserve"> </w:t>
      </w:r>
      <w:r>
        <w:t xml:space="preserve">/ onboarding), the server resolves it: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point_in_polygon</w:t>
      </w:r>
      <w:r>
        <w:t xml:space="preserve"> </w:t>
      </w:r>
      <w:r>
        <w:t xml:space="preserve">tests the pin against each zone/hub</w:t>
      </w:r>
      <w:r>
        <w:t xml:space="preserve"> </w:t>
      </w:r>
      <w:r>
        <w:rPr>
          <w:rStyle w:val="VerbatimChar"/>
        </w:rPr>
        <w:t xml:space="preserve">polygon_geojson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match sets the address’s</w:t>
      </w:r>
      <w:r>
        <w:t xml:space="preserve"> </w:t>
      </w:r>
      <w:r>
        <w:rPr>
          <w:rStyle w:val="VerbatimChar"/>
        </w:rPr>
        <w:t xml:space="preserve">zone_id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hub_id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is_serviceable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Out of zone:</w:t>
      </w:r>
      <w:r>
        <w:t xml:space="preserve"> </w:t>
      </w:r>
      <w:r>
        <w:t xml:space="preserve">the customer may still save the address (“Enter Anyway”), but</w:t>
      </w:r>
      <w:r>
        <w:t xml:space="preserve"> </w:t>
      </w:r>
      <w:r>
        <w:rPr>
          <w:b/>
          <w:bCs/>
        </w:rPr>
        <w:t xml:space="preserve">checkout is blocked</w:t>
      </w:r>
      <w:r>
        <w:t xml:space="preserve"> </w:t>
      </w:r>
      <w:r>
        <w:t xml:space="preserve">until they have a serviceable address — the home screen shows an out-of-zone nudge.</w:t>
      </w:r>
    </w:p>
    <w:p>
      <w:pPr>
        <w:pStyle w:val="Compact"/>
        <w:numPr>
          <w:ilvl w:val="0"/>
          <w:numId w:val="1011"/>
        </w:numPr>
      </w:pPr>
      <w:r>
        <w:t xml:space="preserve">Hubs can</w:t>
      </w:r>
      <w:r>
        <w:t xml:space="preserve"> </w:t>
      </w:r>
      <w:r>
        <w:rPr>
          <w:b/>
          <w:bCs/>
        </w:rPr>
        <w:t xml:space="preserve">extend coverage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extends_coverage</w:t>
      </w:r>
      <w:r>
        <w:t xml:space="preserve">) so a hub serves a pocket outside the base zones.</w:t>
      </w:r>
    </w:p>
    <w:p>
      <w:pPr>
        <w:pStyle w:val="Compact"/>
        <w:numPr>
          <w:ilvl w:val="0"/>
          <w:numId w:val="1011"/>
        </w:numPr>
      </w:pPr>
      <w:r>
        <w:t xml:space="preserve">Admin tools (</w:t>
      </w:r>
      <w:r>
        <w:rPr>
          <w:rStyle w:val="VerbatimChar"/>
        </w:rPr>
        <w:t xml:space="preserve">assign_hub_to_address_ids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get_hub_impact_addresses</w:t>
      </w:r>
      <w:r>
        <w:t xml:space="preserve">) let admins re-assign addresses when hubs change, and notify affected customers (</w:t>
      </w:r>
      <w:r>
        <w:rPr>
          <w:rStyle w:val="VerbatimChar"/>
        </w:rPr>
        <w:t xml:space="preserve">hub_impact_notified_at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8" w:name="X85fca9d365eaa0fbb538d6bf6f00029e76cd3d1"/>
    <w:p>
      <w:pPr>
        <w:pStyle w:val="Heading2"/>
      </w:pPr>
      <w:r>
        <w:t xml:space="preserve">9. Referrals &amp; loyalty</w:t>
      </w:r>
    </w:p>
    <w:bookmarkStart w:id="36" w:name="X4548aebb1f88a55ef4a1214539bce2bc53e28e8"/>
    <w:p>
      <w:pPr>
        <w:pStyle w:val="Heading3"/>
      </w:pPr>
      <w:r>
        <w:t xml:space="preserve">9.1 Referrals (</w:t>
      </w:r>
      <w:r>
        <w:rPr>
          <w:rStyle w:val="VerbatimChar"/>
        </w:rPr>
        <w:t xml:space="preserve">apply-referral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referral_settings</w:t>
      </w:r>
      <w:r>
        <w:t xml:space="preserve">)</w:t>
      </w:r>
    </w:p>
    <w:p>
      <w:pPr>
        <w:pStyle w:val="FirstParagraph"/>
      </w:pPr>
      <w:r>
        <w:t xml:space="preserve">A code is applied via deep link (</w:t>
      </w:r>
      <w:r>
        <w:rPr>
          <w:rStyle w:val="VerbatimChar"/>
        </w:rPr>
        <w:t xml:space="preserve">1stone://referral?code=XXX</w:t>
      </w:r>
      <w:r>
        <w:t xml:space="preserve">, auto-applied after login in</w:t>
      </w:r>
      <w:r>
        <w:t xml:space="preserve"> </w:t>
      </w:r>
      <w:r>
        <w:rPr>
          <w:rStyle w:val="VerbatimChar"/>
        </w:rPr>
        <w:t xml:space="preserve">RootNavigator</w:t>
      </w:r>
      <w:r>
        <w:t xml:space="preserve">) or manual entry. On a valid, first-time, non-self code the server (idempotently):</w:t>
      </w:r>
    </w:p>
    <w:p>
      <w:pPr>
        <w:pStyle w:val="Compact"/>
        <w:numPr>
          <w:ilvl w:val="0"/>
          <w:numId w:val="1012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referrals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status: pending</w:t>
      </w:r>
      <w:r>
        <w:t xml:space="preserve">), links</w:t>
      </w:r>
      <w:r>
        <w:t xml:space="preserve"> </w:t>
      </w:r>
      <w:r>
        <w:rPr>
          <w:rStyle w:val="VerbatimChar"/>
        </w:rPr>
        <w:t xml:space="preserve">profiles.referred_by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credits the</w:t>
      </w:r>
      <w:r>
        <w:t xml:space="preserve"> </w:t>
      </w:r>
      <w:r>
        <w:rPr>
          <w:b/>
          <w:bCs/>
        </w:rPr>
        <w:t xml:space="preserve">referee</w:t>
      </w:r>
      <w:r>
        <w:t xml:space="preserve"> </w:t>
      </w:r>
      <w:r>
        <w:t xml:space="preserve">a signup wallet credit (</w:t>
      </w:r>
      <w:r>
        <w:rPr>
          <w:rStyle w:val="VerbatimChar"/>
        </w:rPr>
        <w:t xml:space="preserve">referee_signup_credit</w:t>
      </w:r>
      <w:r>
        <w:t xml:space="preserve">, default ₹50) and optional points,</w:t>
      </w:r>
    </w:p>
    <w:p>
      <w:pPr>
        <w:pStyle w:val="Compact"/>
        <w:numPr>
          <w:ilvl w:val="0"/>
          <w:numId w:val="1012"/>
        </w:numPr>
      </w:pPr>
      <w:r>
        <w:t xml:space="preserve">leaves the</w:t>
      </w:r>
      <w:r>
        <w:t xml:space="preserve"> </w:t>
      </w:r>
      <w:r>
        <w:rPr>
          <w:b/>
          <w:bCs/>
        </w:rPr>
        <w:t xml:space="preserve">referrer</w:t>
      </w:r>
      <w:r>
        <w:t xml:space="preserve">’s tiered rewards (</w:t>
      </w:r>
      <w:r>
        <w:rPr>
          <w:rStyle w:val="VerbatimChar"/>
        </w:rPr>
        <w:t xml:space="preserve">referrer_first_order_*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referrer_month_credit</w:t>
      </w:r>
      <w:r>
        <w:t xml:space="preserve">) to be granted on the referee’s qualifying activity.</w:t>
      </w:r>
    </w:p>
    <w:p>
      <w:pPr>
        <w:pStyle w:val="FirstParagraph"/>
      </w:pPr>
      <w:r>
        <w:t xml:space="preserve">All tiers are admin-configurable on</w:t>
      </w:r>
      <w:r>
        <w:t xml:space="preserve"> </w:t>
      </w:r>
      <w:r>
        <w:rPr>
          <w:rStyle w:val="VerbatimChar"/>
        </w:rPr>
        <w:t xml:space="preserve">ReferralSettingsScreen</w:t>
      </w:r>
      <w:r>
        <w:t xml:space="preserve">; the program has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master switch (default off until configured).</w:t>
      </w:r>
    </w:p>
    <w:bookmarkEnd w:id="36"/>
    <w:bookmarkStart w:id="37" w:name="Xad2e7056d86c0ec3ca2051eab7459d759e39b0d"/>
    <w:p>
      <w:pPr>
        <w:pStyle w:val="Heading3"/>
      </w:pPr>
      <w:r>
        <w:t xml:space="preserve">9.2 Loyalty points</w:t>
      </w:r>
    </w:p>
    <w:p>
      <w:pPr>
        <w:pStyle w:val="FirstParagraph"/>
      </w:pPr>
      <w:r>
        <w:t xml:space="preserve">Earned per rupee spent (</w:t>
      </w:r>
      <w:r>
        <w:rPr>
          <w:rStyle w:val="VerbatimChar"/>
        </w:rPr>
        <w:t xml:space="preserve">store_config.loyalty_points_per_rupee</w:t>
      </w:r>
      <w:r>
        <w:t xml:space="preserve">), redeemable at</w:t>
      </w:r>
      <w:r>
        <w:t xml:space="preserve"> </w:t>
      </w:r>
      <w:r>
        <w:rPr>
          <w:b/>
          <w:bCs/>
        </w:rPr>
        <w:t xml:space="preserve">1 point = ₹1</w:t>
      </w:r>
      <w:r>
        <w:t xml:space="preserve"> </w:t>
      </w:r>
      <w:r>
        <w:t xml:space="preserve">into wallet credit via the atomic</w:t>
      </w:r>
      <w:r>
        <w:t xml:space="preserve"> </w:t>
      </w:r>
      <w:r>
        <w:rPr>
          <w:rStyle w:val="VerbatimChar"/>
        </w:rPr>
        <w:t xml:space="preserve">redeem_loyalty_points</w:t>
      </w:r>
      <w:r>
        <w:t xml:space="preserve"> </w:t>
      </w:r>
      <w:r>
        <w:t xml:space="preserve">RPC (</w:t>
      </w:r>
      <w:r>
        <w:rPr>
          <w:rStyle w:val="VerbatimChar"/>
        </w:rPr>
        <w:t xml:space="preserve">LoyaltyPointsScreen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0bc75bef652c5e63766f651dbdbe61faefc0748"/>
    <w:p>
      <w:pPr>
        <w:pStyle w:val="Heading2"/>
      </w:pPr>
      <w:r>
        <w:t xml:space="preserve">10. Notifications</w:t>
      </w:r>
    </w:p>
    <w:bookmarkStart w:id="39" w:name="X108788b4b95ee21498300440546eb365eb182f1"/>
    <w:p>
      <w:pPr>
        <w:pStyle w:val="Heading3"/>
      </w:pPr>
      <w:r>
        <w:t xml:space="preserve">10.1 Editable templates</w:t>
      </w:r>
    </w:p>
    <w:p>
      <w:pPr>
        <w:pStyle w:val="FirstParagraph"/>
      </w:pPr>
      <w:r>
        <w:t xml:space="preserve">Every push has a stable</w:t>
      </w:r>
      <w:r>
        <w:t xml:space="preserve"> </w:t>
      </w:r>
      <w:r>
        <w:rPr>
          <w:rStyle w:val="VerbatimChar"/>
        </w:rPr>
        <w:t xml:space="preserve">event_key</w:t>
      </w:r>
      <w:r>
        <w:t xml:space="preserve"> </w:t>
      </w:r>
      <w:r>
        <w:t xml:space="preserve">and a row in</w:t>
      </w:r>
      <w:r>
        <w:t xml:space="preserve"> </w:t>
      </w:r>
      <w:r>
        <w:rPr>
          <w:rStyle w:val="VerbatimChar"/>
        </w:rPr>
        <w:t xml:space="preserve">notification_templates</w:t>
      </w:r>
      <w:r>
        <w:t xml:space="preserve"> </w:t>
      </w:r>
      <w:r>
        <w:t xml:space="preserve">with an admin-editable title/body (</w:t>
      </w:r>
      <w:r>
        <w:rPr>
          <w:rStyle w:val="VerbatimChar"/>
        </w:rPr>
        <w:t xml:space="preserve">{{variable}}</w:t>
      </w:r>
      <w:r>
        <w:t xml:space="preserve"> </w:t>
      </w:r>
      <w:r>
        <w:t xml:space="preserve">placeholders) and an</w:t>
      </w:r>
      <w:r>
        <w:t xml:space="preserve"> </w:t>
      </w:r>
      <w:r>
        <w:rPr>
          <w:b/>
          <w:bCs/>
        </w:rPr>
        <w:t xml:space="preserve">on/off</w:t>
      </w:r>
      <w:r>
        <w:t xml:space="preserve"> </w:t>
      </w:r>
      <w:r>
        <w:t xml:space="preserve">switch.</w:t>
      </w:r>
      <w:r>
        <w:t xml:space="preserve"> </w:t>
      </w:r>
      <w:r>
        <w:rPr>
          <w:rStyle w:val="VerbatimChar"/>
        </w:rPr>
        <w:t xml:space="preserve">resolveAndSendPush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_shared/notifications.ts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looks up the template; if</w:t>
      </w:r>
      <w:r>
        <w:t xml:space="preserve"> </w:t>
      </w:r>
      <w:r>
        <w:rPr>
          <w:b/>
          <w:bCs/>
        </w:rPr>
        <w:t xml:space="preserve">disabled</w:t>
      </w:r>
      <w:r>
        <w:t xml:space="preserve">, sends nothing; if</w:t>
      </w:r>
      <w:r>
        <w:t xml:space="preserve"> </w:t>
      </w:r>
      <w:r>
        <w:rPr>
          <w:b/>
          <w:bCs/>
        </w:rPr>
        <w:t xml:space="preserve">missing</w:t>
      </w:r>
      <w:r>
        <w:t xml:space="preserve">, uses the caller’s fallback copy,</w:t>
      </w:r>
    </w:p>
    <w:p>
      <w:pPr>
        <w:pStyle w:val="Compact"/>
        <w:numPr>
          <w:ilvl w:val="0"/>
          <w:numId w:val="1013"/>
        </w:numPr>
      </w:pPr>
      <w:r>
        <w:t xml:space="preserve">substitutes variables,</w:t>
      </w:r>
    </w:p>
    <w:p>
      <w:pPr>
        <w:pStyle w:val="Compact"/>
        <w:numPr>
          <w:ilvl w:val="0"/>
          <w:numId w:val="1013"/>
        </w:numPr>
      </w:pPr>
      <w:r>
        <w:t xml:space="preserve">dispatches</w:t>
      </w:r>
      <w:r>
        <w:t xml:space="preserve"> </w:t>
      </w:r>
      <w:r>
        <w:rPr>
          <w:b/>
          <w:bCs/>
        </w:rPr>
        <w:t xml:space="preserve">directly to Expo</w:t>
      </w:r>
      <w:r>
        <w:t xml:space="preserve"> </w:t>
      </w:r>
      <w:r>
        <w:t xml:space="preserve">using the caller’s service-role client (a deliberate choice — function-to-function calls proved fragile, 2026-05-16),</w:t>
      </w:r>
    </w:p>
    <w:p>
      <w:pPr>
        <w:pStyle w:val="Compact"/>
        <w:numPr>
          <w:ilvl w:val="0"/>
          <w:numId w:val="1013"/>
        </w:numPr>
      </w:pPr>
      <w:r>
        <w:t xml:space="preserve">writes every attempt to</w:t>
      </w:r>
      <w:r>
        <w:t xml:space="preserve"> </w:t>
      </w:r>
      <w:r>
        <w:rPr>
          <w:rStyle w:val="VerbatimChar"/>
        </w:rPr>
        <w:t xml:space="preserve">push_logs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deactivates dead tokens</w:t>
      </w:r>
      <w:r>
        <w:t xml:space="preserve"> </w:t>
      </w:r>
      <w:r>
        <w:t xml:space="preserve">Expo reports.</w:t>
      </w:r>
    </w:p>
    <w:p>
      <w:pPr>
        <w:pStyle w:val="FirstParagraph"/>
      </w:pPr>
      <w:r>
        <w:t xml:space="preserve">It runs as a background task (</w:t>
      </w:r>
      <w:r>
        <w:rPr>
          <w:rStyle w:val="VerbatimChar"/>
        </w:rPr>
        <w:t xml:space="preserve">EdgeRuntime.waitUntil</w:t>
      </w:r>
      <w:r>
        <w:t xml:space="preserve">) so the response returns immediately.</w:t>
      </w:r>
    </w:p>
    <w:bookmarkEnd w:id="39"/>
    <w:bookmarkStart w:id="40" w:name="Xc997d9e2b83830c34087e03b6cbcb7b58aa0fc5"/>
    <w:p>
      <w:pPr>
        <w:pStyle w:val="Heading3"/>
      </w:pPr>
      <w:r>
        <w:t xml:space="preserve">10.2 When pushes fire (the event catalog, from code)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Order:</w:t>
      </w:r>
      <w:r>
        <w:t xml:space="preserve"> </w:t>
      </w:r>
      <w:r>
        <w:rPr>
          <w:rStyle w:val="VerbatimChar"/>
        </w:rPr>
        <w:t xml:space="preserve">order.confirmed</w:t>
      </w:r>
      <w:r>
        <w:t xml:space="preserve"> </w:t>
      </w:r>
      <w:r>
        <w:t xml:space="preserve">(wallet order / subscription dispatch),</w:t>
      </w:r>
      <w:r>
        <w:t xml:space="preserve"> </w:t>
      </w:r>
      <w:r>
        <w:rPr>
          <w:rStyle w:val="VerbatimChar"/>
        </w:rPr>
        <w:t xml:space="preserve">order.razorpay_confirmed</w:t>
      </w:r>
      <w:r>
        <w:t xml:space="preserve"> </w:t>
      </w:r>
      <w:r>
        <w:t xml:space="preserve">(payment captured),</w:t>
      </w:r>
      <w:r>
        <w:t xml:space="preserve"> </w:t>
      </w:r>
      <w:r>
        <w:rPr>
          <w:rStyle w:val="VerbatimChar"/>
        </w:rPr>
        <w:t xml:space="preserve">order.ready</w:t>
      </w:r>
      <w:r>
        <w:t xml:space="preserve"> </w:t>
      </w:r>
      <w:r>
        <w:t xml:space="preserve">(bulk Ready),</w:t>
      </w:r>
      <w:r>
        <w:t xml:space="preserve"> </w:t>
      </w:r>
      <w:r>
        <w:rPr>
          <w:rStyle w:val="VerbatimChar"/>
        </w:rPr>
        <w:t xml:space="preserve">order.payment_failed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Packed</w:t>
      </w:r>
      <w:r>
        <w:rPr>
          <w:b/>
          <w:bCs/>
        </w:rPr>
        <w:t xml:space="preserve"> </w:t>
      </w:r>
      <w:r>
        <w:rPr>
          <w:b/>
          <w:bCs/>
        </w:rPr>
        <w:t xml:space="preserve">is silent.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Wallet/subscription:</w:t>
      </w:r>
      <w:r>
        <w:t xml:space="preserve"> </w:t>
      </w:r>
      <w:r>
        <w:rPr>
          <w:rStyle w:val="VerbatimChar"/>
        </w:rPr>
        <w:t xml:space="preserve">wallet.topped_up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subscription.activated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Staff:</w:t>
      </w:r>
      <w:r>
        <w:t xml:space="preserve"> </w:t>
      </w:r>
      <w:r>
        <w:t xml:space="preserve">kitchen cutoff summary (per cycle, to branch staff).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 alerts:</w:t>
      </w:r>
      <w:r>
        <w:t xml:space="preserve"> </w:t>
      </w:r>
      <w:r>
        <w:rPr>
          <w:rStyle w:val="VerbatimChar"/>
        </w:rPr>
        <w:t xml:space="preserve">admin.subscription_create_failed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admin.wallet_refund_failed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Lifecycle crons:</w:t>
      </w:r>
      <w:r>
        <w:t xml:space="preserve"> </w:t>
      </w:r>
      <w:r>
        <w:t xml:space="preserve">subscription-expiry, low-wallet, dormant win-back (§ Doc 4).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2c05399c62614bd11a09eedfdfe647668eca729"/>
    <w:p>
      <w:pPr>
        <w:pStyle w:val="Heading2"/>
      </w:pPr>
      <w:r>
        <w:t xml:space="preserve">11. Scheduled jobs (cron) — the daily clockwork</w:t>
      </w:r>
    </w:p>
    <w:p>
      <w:pPr>
        <w:pStyle w:val="FirstParagraph"/>
      </w:pPr>
      <w:r>
        <w:t xml:space="preserve">Run inside Postgres via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, calling edge functions via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. Config (URL + service key) is read from the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 </w:t>
      </w:r>
      <w:r>
        <w:t xml:space="preserve">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kitchen-cutoff-push-tick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minute</w:t>
            </w:r>
          </w:p>
        </w:tc>
        <w:tc>
          <w:tcPr/>
          <w:p>
            <w:pPr>
              <w:pStyle w:val="Compact"/>
            </w:pPr>
            <w:r>
              <w:t xml:space="preserve">For each cycle past its</w:t>
            </w:r>
            <w:r>
              <w:t xml:space="preserve"> </w:t>
            </w:r>
            <w:r>
              <w:rPr>
                <w:rStyle w:val="VerbatimChar"/>
              </w:rPr>
              <w:t xml:space="preserve">kitchen_push_time</w:t>
            </w:r>
            <w:r>
              <w:t xml:space="preserve"> </w:t>
            </w:r>
            <w:r>
              <w:t xml:space="preserve">today (and not already pushed): generate that cycle’s subscription orders, then push the kitchen summary. Dedupes via</w:t>
            </w:r>
            <w:r>
              <w:t xml:space="preserve"> </w:t>
            </w:r>
            <w:r>
              <w:rPr>
                <w:rStyle w:val="VerbatimChar"/>
              </w:rPr>
              <w:t xml:space="preserve">kitchen_push_log</w:t>
            </w:r>
            <w:r>
              <w:t xml:space="preserve"> </w:t>
            </w:r>
            <w:r>
              <w:t xml:space="preserve">(keyed to the</w:t>
            </w:r>
            <w:r>
              <w:t xml:space="preserve"> </w:t>
            </w:r>
            <w:r>
              <w:rPr>
                <w:b/>
                <w:bCs/>
              </w:rPr>
              <w:t xml:space="preserve">delivery</w:t>
            </w:r>
            <w:r>
              <w:t xml:space="preserve"> </w:t>
            </w:r>
            <w:r>
              <w:t xml:space="preserve">date, so cross-midnight cycles don’t re-fire).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subscription-expiry-push</w:t>
            </w:r>
          </w:p>
        </w:tc>
        <w:tc>
          <w:tcPr/>
          <w:p>
            <w:pPr>
              <w:pStyle w:val="Compact"/>
            </w:pPr>
            <w:r>
              <w:t xml:space="preserve">09:00 IST daily</w:t>
            </w:r>
          </w:p>
        </w:tc>
        <w:tc>
          <w:tcPr/>
          <w:p>
            <w:pPr>
              <w:pStyle w:val="Compact"/>
            </w:pPr>
            <w:r>
              <w:t xml:space="preserve">Notify subscribers ending in 1–2 days.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low-wallet-check</w:t>
            </w:r>
          </w:p>
        </w:tc>
        <w:tc>
          <w:tcPr/>
          <w:p>
            <w:pPr>
              <w:pStyle w:val="Compact"/>
            </w:pPr>
            <w:r>
              <w:t xml:space="preserve">09:30 IST daily</w:t>
            </w:r>
          </w:p>
        </w:tc>
        <w:tc>
          <w:tcPr/>
          <w:p>
            <w:pPr>
              <w:pStyle w:val="Compact"/>
            </w:pPr>
            <w:r>
              <w:t xml:space="preserve">Warn customers with a renewal in ≤2 days and wallet below</w:t>
            </w:r>
            <w:r>
              <w:t xml:space="preserve"> </w:t>
            </w:r>
            <w:r>
              <w:rPr>
                <w:rStyle w:val="VerbatimChar"/>
              </w:rPr>
              <w:t xml:space="preserve">low_wallet_threshold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dormant-user-check</w:t>
            </w:r>
          </w:p>
        </w:tc>
        <w:tc>
          <w:tcPr/>
          <w:p>
            <w:pPr>
              <w:pStyle w:val="Compact"/>
            </w:pPr>
            <w:r>
              <w:t xml:space="preserve">weekly (Mon)</w:t>
            </w:r>
          </w:p>
        </w:tc>
        <w:tc>
          <w:tcPr/>
          <w:p>
            <w:pPr>
              <w:pStyle w:val="Compact"/>
            </w:pPr>
            <w:r>
              <w:t xml:space="preserve">Win-back push to customers inactive beyond</w:t>
            </w:r>
            <w:r>
              <w:t xml:space="preserve"> </w:t>
            </w:r>
            <w:r>
              <w:rPr>
                <w:rStyle w:val="VerbatimChar"/>
              </w:rPr>
              <w:t xml:space="preserve">winback_inactive_days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idempotency-key cleanup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Purge old idempotency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cron-failure-alert</w:t>
            </w:r>
          </w:p>
        </w:tc>
        <w:tc>
          <w:tcPr/>
          <w:p>
            <w:pPr>
              <w:pStyle w:val="Compact"/>
            </w:pPr>
            <w:r>
              <w:t xml:space="preserve">hourly (:15)</w:t>
            </w:r>
          </w:p>
        </w:tc>
        <w:tc>
          <w:tcPr/>
          <w:p>
            <w:pPr>
              <w:pStyle w:val="Compact"/>
            </w:pPr>
            <w:r>
              <w:t xml:space="preserve">Push branch admins if any cron job failed.</w:t>
            </w:r>
          </w:p>
        </w:tc>
      </w:tr>
    </w:tbl>
    <w:p>
      <w:pPr>
        <w:pStyle w:val="BlockText"/>
      </w:pPr>
      <w:r>
        <w:t xml:space="preserve">The old nightly “generate-daily-manifest safety net” was</w:t>
      </w:r>
      <w:r>
        <w:t xml:space="preserve"> </w:t>
      </w:r>
      <w:r>
        <w:rPr>
          <w:b/>
          <w:bCs/>
        </w:rPr>
        <w:t xml:space="preserve">unscheduled</w:t>
      </w:r>
      <w:r>
        <w:t xml:space="preserve"> </w:t>
      </w:r>
      <w:r>
        <w:t xml:space="preserve">(rule CL-02) — the per-minute cutoff tick handles dispatch reliably, making the nightly backup redundant.</w:t>
      </w:r>
      <w:r>
        <w:t xml:space="preserve"> </w:t>
      </w:r>
      <w:r>
        <w:rPr>
          <w:rStyle w:val="VerbatimChar"/>
        </w:rPr>
        <w:t xml:space="preserve">get_job_health()</w:t>
      </w:r>
      <w:r>
        <w:t xml:space="preserve"> </w:t>
      </w:r>
      <w:r>
        <w:t xml:space="preserve">surfaces the live status of all jobs to admins (Doc 4 §4).</w:t>
      </w:r>
    </w:p>
    <w:p>
      <w:r>
        <w:pict>
          <v:rect style="width:0;height:1.5pt" o:hralign="center" o:hrstd="t" o:hr="t"/>
        </w:pict>
      </w:r>
    </w:p>
    <w:bookmarkEnd w:id="42"/>
    <w:bookmarkStart w:id="43" w:name="X8e6f3033deef3f97fb467ea38379ff175a6fd9d"/>
    <w:p>
      <w:pPr>
        <w:pStyle w:val="Heading2"/>
      </w:pPr>
      <w:r>
        <w:t xml:space="preserve">12. Storm mode (the kill switch)</w:t>
      </w:r>
    </w:p>
    <w:p>
      <w:pPr>
        <w:pStyle w:val="FirstParagraph"/>
      </w:pPr>
      <w:r>
        <w:rPr>
          <w:rStyle w:val="VerbatimChar"/>
        </w:rPr>
        <w:t xml:space="preserve">store_config.storm_mode_active</w:t>
      </w:r>
      <w:r>
        <w:t xml:space="preserve"> </w:t>
      </w:r>
      <w:r>
        <w:t xml:space="preserve">(and/or the</w:t>
      </w:r>
      <w:r>
        <w:t xml:space="preserve"> </w:t>
      </w:r>
      <w:r>
        <w:rPr>
          <w:rStyle w:val="VerbatimChar"/>
        </w:rPr>
        <w:t xml:space="preserve">storm_mode_active</w:t>
      </w:r>
      <w:r>
        <w:t xml:space="preserve"> </w:t>
      </w:r>
      <w:r>
        <w:t xml:space="preserve">flag) pauses ordering business-wide. When on: the home screen shows a paused banner and hides the cart button;</w:t>
      </w:r>
      <w:r>
        <w:t xml:space="preserve"> </w:t>
      </w:r>
      <w:r>
        <w:rPr>
          <w:rStyle w:val="VerbatimChar"/>
        </w:rPr>
        <w:t xml:space="preserve">quote-order</w:t>
      </w:r>
      <w:r>
        <w:t xml:space="preserve">/</w:t>
      </w:r>
      <w:r>
        <w:rPr>
          <w:rStyle w:val="VerbatimChar"/>
        </w:rPr>
        <w:t xml:space="preserve">place-order</w:t>
      </w:r>
      <w:r>
        <w:t xml:space="preserve"> </w:t>
      </w:r>
      <w:r>
        <w:t xml:space="preserve">refuse new orders (403). Existing orders and subscriptions are unaffected.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 2. See Doc 3 for the screen-by-screen walkthrough and Doc 4 for the operations runbook.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ahoma" w:hAnsi="Tahoma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ahoma" w:hAnsi="Tahoma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Tahoma" w:hAnsi="Tahoma"/>
      <w:color w:val="1A1A1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ahoma" w:hAnsi="Tahoma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ahoma" w:asciiTheme="majorHAnsi" w:cstheme="majorBidi" w:eastAsiaTheme="majorEastAsia" w:hAnsi="Tahoma" w:hAnsiTheme="majorHAnsi"/>
      <w:color w:val="38BDF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ahoma" w:asciiTheme="majorHAnsi" w:cstheme="majorBidi" w:eastAsiaTheme="majorEastAsia" w:hAnsi="Tahom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ahoma" w:cstheme="majorBidi" w:eastAsiaTheme="majorEastAsia" w:hAnsi="Tahom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ahoma" w:cstheme="majorBidi" w:eastAsiaTheme="majorEastAsia" w:hAnsi="Tahom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ahoma" w:hAnsi="Tahom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ahoma" w:hAnsi="Tahom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ahoma" w:hAnsi="Tahom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ahoma" w:hAnsi="Tahom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ahoma" w:asciiTheme="majorHAnsi" w:cstheme="majorBidi" w:eastAsiaTheme="majorEastAsia" w:hAnsi="Tahoma" w:hAnsiTheme="majorHAnsi"/>
      <w:color w:val="38BDF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ahoma" w:asciiTheme="majorHAnsi" w:cstheme="majorBidi" w:eastAsiaTheme="majorEastAsia" w:hAnsi="Tahoma" w:hAnsiTheme="majorHAnsi"/>
      <w:color w:val="4ECDC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ahoma" w:cstheme="majorBidi" w:eastAsiaTheme="majorEastAsia" w:hAnsi="Tahoma"/>
      <w:color w:val="0A6E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ahoma" w:cstheme="majorBidi" w:eastAsiaTheme="majorEastAsia" w:hAnsi="Tahoma"/>
      <w:i/>
      <w:iCs/>
      <w:color w:val="0A6E9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ahoma" w:cstheme="majorBidi" w:eastAsiaTheme="majorEastAsia" w:hAnsi="Tahoma"/>
      <w:color w:val="0A6E9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ahoma" w:cstheme="majorBidi" w:eastAsiaTheme="majorEastAsia" w:hAnsi="Tahoma"/>
      <w:i/>
      <w:iCs/>
      <w:color w:val="0A6E9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ahoma" w:cstheme="majorBidi" w:eastAsiaTheme="majorEastAsia" w:hAnsi="Tahom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ahoma" w:cstheme="majorBidi" w:eastAsiaTheme="majorEastAsia" w:hAnsi="Tahom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ahoma" w:cstheme="majorBidi" w:eastAsiaTheme="majorEastAsia" w:hAnsi="Tahom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ahoma" w:asciiTheme="majorHAnsi" w:cstheme="majorBidi" w:eastAsiaTheme="majorEastAsia" w:hAnsi="Tahom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ahoma" w:cstheme="majorBidi" w:eastAsiaTheme="majorEastAsia" w:hAnsi="Tahom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ahoma" w:cstheme="majorBidi" w:eastAsiaTheme="majorEastAsia" w:hAnsi="Tahom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ahoma" w:cstheme="majorBidi" w:eastAsiaTheme="majorEastAsia" w:hAnsi="Tahom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ahoma" w:cstheme="majorBidi" w:eastAsiaTheme="majorEastAsia" w:hAnsi="Tahom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ahoma" w:cstheme="majorBidi" w:eastAsiaTheme="majorEastAsia" w:hAnsi="Tahom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ahoma" w:hAnsi="Tahom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ahoma" w:hAnsi="Tahoma"/>
    </w:rPr>
  </w:style>
  <w:style w:default="1" w:styleId="DefaultParagraphFont" w:type="character">
    <w:name w:val="Default Paragraph Font"/>
    <w:semiHidden/>
    <w:unhideWhenUsed/>
    <w:rPr>
      <w:rFonts w:ascii="Tahoma" w:hAnsi="Tahoma"/>
    </w:rPr>
  </w:style>
  <w:style w:default="1" w:styleId="Table" w:type="table">
    <w:name w:val="Table"/>
    <w:basedOn w:val="TableNormal"/>
    <w:semiHidden/>
    <w:unhideWhenUsed/>
    <w:qFormat/>
    <w:rPr>
      <w:rFonts w:ascii="Tahoma" w:hAnsi="Tahom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ahoma" w:hAnsi="Tahoma"/>
      <w:b/>
    </w:rPr>
  </w:style>
  <w:style w:customStyle="1" w:styleId="Definition" w:type="paragraph">
    <w:name w:val="Definition"/>
    <w:basedOn w:val="Normal"/>
    <w:rPr>
      <w:rFonts w:ascii="Tahoma" w:hAnsi="Tahom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ahoma" w:hAnsi="Tahoma"/>
      <w:i/>
    </w:rPr>
  </w:style>
  <w:style w:customStyle="1" w:styleId="TableCaption" w:type="paragraph">
    <w:name w:val="Table Caption"/>
    <w:basedOn w:val="Caption"/>
    <w:pPr>
      <w:keepNext/>
    </w:pPr>
    <w:rPr>
      <w:rFonts w:ascii="Tahoma" w:hAnsi="Tahoma"/>
    </w:rPr>
  </w:style>
  <w:style w:customStyle="1" w:styleId="ImageCaption" w:type="paragraph">
    <w:name w:val="Image Caption"/>
    <w:basedOn w:val="Caption"/>
    <w:rPr>
      <w:rFonts w:ascii="Tahoma" w:hAnsi="Tahoma"/>
    </w:rPr>
  </w:style>
  <w:style w:customStyle="1" w:styleId="Figure" w:type="paragraph">
    <w:name w:val="Figure"/>
    <w:basedOn w:val="Normal"/>
    <w:rPr>
      <w:rFonts w:ascii="Tahoma" w:hAnsi="Tahoma"/>
    </w:rPr>
  </w:style>
  <w:style w:customStyle="1" w:styleId="CaptionedFigure" w:type="paragraph">
    <w:name w:val="Captioned Figure"/>
    <w:basedOn w:val="Figure"/>
    <w:pPr>
      <w:keepNext/>
    </w:pPr>
    <w:rPr>
      <w:rFonts w:ascii="Tahoma" w:hAnsi="Tahoma"/>
    </w:rPr>
  </w:style>
  <w:style w:customStyle="1" w:styleId="BodyTextChar" w:type="character">
    <w:name w:val="Body Text Char"/>
    <w:basedOn w:val="DefaultParagraphFont"/>
    <w:link w:val="BodyText"/>
    <w:rPr>
      <w:rFonts w:ascii="Tahoma" w:hAnsi="Tahoma"/>
    </w:rPr>
  </w:style>
  <w:style w:customStyle="1" w:styleId="VerbatimChar" w:type="character">
    <w:name w:val="Verbatim Char"/>
    <w:basedOn w:val="BodyTextChar"/>
    <w:rPr>
      <w:rFonts w:ascii="Tahoma" w:hAnsi="Tahoma"/>
      <w:sz w:val="22"/>
    </w:rPr>
  </w:style>
  <w:style w:customStyle="1" w:styleId="SectionNumber" w:type="character">
    <w:name w:val="Section Number"/>
    <w:basedOn w:val="BodyTextChar"/>
    <w:rPr>
      <w:rFonts w:ascii="Tahoma" w:hAnsi="Tahoma"/>
    </w:rPr>
  </w:style>
  <w:style w:styleId="FootnoteReference" w:type="character">
    <w:name w:val="Footnote Reference"/>
    <w:basedOn w:val="BodyTextChar"/>
    <w:rPr>
      <w:rFonts w:ascii="Tahoma" w:hAnsi="Tahoma"/>
      <w:vertAlign w:val="superscript"/>
    </w:rPr>
  </w:style>
  <w:style w:styleId="Hyperlink" w:type="character">
    <w:name w:val="Hyperlink"/>
    <w:basedOn w:val="BodyTextChar"/>
    <w:rPr>
      <w:rFonts w:ascii="Tahoma" w:hAnsi="Tahoma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ahoma" w:asciiTheme="majorHAnsi" w:cstheme="majorBidi" w:eastAsiaTheme="majorEastAsia" w:hAnsi="Tahom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2026-05-22T17:00:02Z</dcterms:created>
  <dcterms:modified xsi:type="dcterms:W3CDTF">2026-05-22T17:00:02Z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