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151515"/>
  <w:body>
    <w:p/>
    <w:p/>
    <w:p/>
    <w:p/>
    <w:p>
      <w:pPr>
        <w:jc w:val="center"/>
      </w:pPr>
      <w:r>
        <w:drawing>
          <wp:inline xmlns:a="http://schemas.openxmlformats.org/drawingml/2006/main" xmlns:pic="http://schemas.openxmlformats.org/drawingml/2006/picture">
            <wp:extent cx="3840480" cy="1386911"/>
            <wp:docPr id="1" name="Picture 1"/>
            <wp:cNvGraphicFramePr>
              <a:graphicFrameLocks noChangeAspect="1"/>
            </wp:cNvGraphicFramePr>
            <a:graphic>
              <a:graphicData uri="http://schemas.openxmlformats.org/drawingml/2006/picture">
                <pic:pic>
                  <pic:nvPicPr>
                    <pic:cNvPr id="0" name="_logo_real.png"/>
                    <pic:cNvPicPr/>
                  </pic:nvPicPr>
                  <pic:blipFill>
                    <a:blip r:embed="rId9"/>
                    <a:stretch>
                      <a:fillRect/>
                    </a:stretch>
                  </pic:blipFill>
                  <pic:spPr>
                    <a:xfrm>
                      <a:off x="0" y="0"/>
                      <a:ext cx="3840480" cy="1386911"/>
                    </a:xfrm>
                    <a:prstGeom prst="rect"/>
                  </pic:spPr>
                </pic:pic>
              </a:graphicData>
            </a:graphic>
          </wp:inline>
        </w:drawing>
      </w:r>
    </w:p>
    <w:p/>
    <w:p>
      <w:pPr>
        <w:jc w:val="center"/>
      </w:pPr>
      <w:r>
        <w:rPr>
          <w:rFonts w:ascii="Tahoma" w:hAnsi="Tahoma"/>
          <w:color w:val="FFFFFF"/>
          <w:sz w:val="52"/>
        </w:rPr>
        <w:t>Maintenance &amp; Operations Runbook</w:t>
      </w:r>
    </w:p>
    <w:p>
      <w:pPr>
        <w:jc w:val="center"/>
      </w:pPr>
      <w:r>
        <w:rPr>
          <w:rFonts w:ascii="Tahoma" w:hAnsi="Tahoma"/>
          <w:color w:val="4ECDC4"/>
          <w:sz w:val="24"/>
        </w:rPr>
        <w:t>How to keep 1stOne healthy — what to check, when, and what never to break</w:t>
      </w:r>
    </w:p>
    <w:p/>
    <w:p/>
    <w:p/>
    <w:p/>
    <w:p/>
    <w:p/>
    <w:p>
      <w:pPr>
        <w:jc w:val="center"/>
      </w:pPr>
      <w:r>
        <w:rPr>
          <w:rFonts w:ascii="Tahoma" w:hAnsi="Tahoma"/>
          <w:color w:val="AAAAAA"/>
          <w:sz w:val="18"/>
        </w:rPr>
        <w:t>Document 2 of a series   ·   Reflects app v1.3.2-stable.1   ·   May 2026</w:t>
      </w:r>
    </w:p>
    <w:p>
      <w:pPr>
        <w:sectPr>
          <w:footerReference w:type="default" r:id="rId10"/>
          <w:pgSz w:w="12240" w:h="15840"/>
          <w:pgMar w:top="1296" w:right="1296" w:bottom="1296" w:left="1296" w:header="720" w:footer="720" w:gutter="0"/>
          <w:cols w:space="720"/>
          <w:docGrid w:linePitch="360"/>
        </w:sectPr>
      </w:pPr>
    </w:p>
    <w:p>
      <w:pPr>
        <w:spacing w:after="240"/>
      </w:pPr>
      <w:r>
        <w:rPr>
          <w:rFonts w:ascii="Tahoma" w:hAnsi="Tahoma"/>
          <w:i/>
          <w:color w:val="C5E0A0"/>
          <w:sz w:val="19"/>
        </w:rPr>
        <w:t>Prepared from a direct reading of the application's source code and configuration. Where the code and older comments disagreed, the code was treated as the source of truth. No secret values appear in this document — credentials are named by their variable and storage location only.</w:t>
      </w:r>
    </w:p>
    <w:p>
      <w:pPr>
        <w:spacing w:after="80"/>
      </w:pPr>
      <w:r>
        <w:rPr>
          <w:rFonts w:ascii="Tahoma" w:hAnsi="Tahoma"/>
          <w:color w:val="4ECDC4"/>
          <w:sz w:val="36"/>
        </w:rPr>
        <w:t>Contents</w:t>
      </w:r>
    </w:p>
    <w:p>
      <w:r>
        <w:fldChar w:fldCharType="begin"/>
        <w:instrText xml:space="preserve">TOC \o "1-2" \h \z \u</w:instrText>
        <w:fldChar w:fldCharType="separate"/>
      </w:r>
      <w:r>
        <w:rPr>
          <w:rFonts w:ascii="Tahoma" w:hAnsi="Tahoma"/>
          <w:i/>
          <w:color w:val="AAAAAA"/>
          <w:sz w:val="19"/>
        </w:rPr>
        <w:t>Right-click here and choose “Update Field” to build the contents.</w:t>
      </w:r>
      <w:r>
        <w:fldChar w:fldCharType="end"/>
      </w:r>
    </w:p>
    <w:p>
      <w:r>
        <w:br w:type="page"/>
      </w:r>
    </w:p>
    <w:p>
      <w:pPr>
        <w:keepNext/>
        <w:spacing w:before="40" w:after="60"/>
        <w:outlineLvl w:val="1"/>
      </w:pPr>
      <w:r>
        <w:rPr>
          <w:rFonts w:ascii="Tahoma" w:hAnsi="Tahoma"/>
          <w:color w:val="38BDF8"/>
          <w:sz w:val="30"/>
        </w:rPr>
        <w:t>How to use this runbook</w:t>
      </w:r>
    </w:p>
    <w:p>
      <w:r>
        <w:rPr>
          <w:rFonts w:ascii="Tahoma" w:hAnsi="Tahoma"/>
          <w:color w:val="ECECEC"/>
        </w:rPr>
        <w:t>This runbook is layered. Part 1 is a plain-English checklist for the business owner / operator — no technical skill needed; tick the items on schedule and hand anything marked “(Tech)” to your developer. Parts 2–8 are the technical reference: monitoring, the dependency and credential register, deployment rules, security, backups, dos &amp; don'ts, and code-derived watch-items. Everything is drawn from the actual code and configuration.</w:t>
      </w:r>
    </w:p>
    <w:tbl>
      <w:tblPr>
        <w:tblW w:type="auto" w:w="0"/>
        <w:tblLayout w:type="autofit"/>
        <w:tblLook w:firstColumn="1" w:firstRow="1" w:lastColumn="0" w:lastRow="0" w:noHBand="0" w:noVBand="1" w:val="04A0"/>
      </w:tblPr>
      <w:tblGrid>
        <w:gridCol w:w="9648"/>
      </w:tblGrid>
      <w:tr>
        <w:tc>
          <w:tcPr>
            <w:tcW w:type="dxa" w:w="9648"/>
            <w:shd w:val="clear" w:color="auto" w:fill="10242B"/>
            <w:tcBorders>
              <w:left w:val="single" w:sz="18" w:space="0" w:color="38BDF8"/>
            </w:tcBorders>
          </w:tcPr>
          <w:p>
            <w:r/>
            <w:r>
              <w:rPr>
                <w:rFonts w:ascii="Tahoma" w:hAnsi="Tahoma"/>
                <w:b/>
                <w:color w:val="38BDF8"/>
                <w:sz w:val="16"/>
              </w:rPr>
              <w:t>GOLDEN DAILY HABIT</w:t>
            </w:r>
          </w:p>
          <w:p>
            <w:r>
              <w:rPr>
                <w:rFonts w:ascii="Tahoma" w:hAnsi="Tahoma"/>
                <w:color w:val="ECECEC"/>
                <w:sz w:val="19"/>
              </w:rPr>
              <w:t>Open Admin → Operations Manager → Job Health every operating day. If every background job shows “succeeded” with zero 24-hour failures, the engine that cooks, dispatches, charges, and notifies is healthy. This single screen is your most important check.</w:t>
            </w:r>
          </w:p>
        </w:tc>
      </w:tr>
    </w:tbl>
    <w:p>
      <w:pPr>
        <w:spacing w:after="40"/>
      </w:pPr>
    </w:p>
    <w:p>
      <w:r>
        <w:br w:type="page"/>
      </w:r>
    </w:p>
    <w:p>
      <w:pPr>
        <w:keepNext/>
        <w:spacing w:before="80" w:after="60"/>
        <w:pBdr>
          <w:bottom w:val="single" w:sz="14" w:space="2" w:color="4ECDC4"/>
        </w:pBdr>
        <w:outlineLvl w:val="0"/>
      </w:pPr>
      <w:r>
        <w:rPr>
          <w:rFonts w:ascii="Tahoma" w:hAnsi="Tahoma"/>
          <w:color w:val="4ECDC4"/>
          <w:sz w:val="36"/>
        </w:rPr>
        <w:t>Part 1 — Owner's Maintenance Checklist</w:t>
      </w:r>
    </w:p>
    <w:p>
      <w:r>
        <w:rPr>
          <w:rFonts w:ascii="Tahoma" w:hAnsi="Tahoma"/>
          <w:color w:val="ECECEC"/>
        </w:rPr>
        <w:t>No technical skill needed for this part. Work top-to-bottom on each schedule; delegate items marked “(Tech)”.</w:t>
      </w:r>
    </w:p>
    <w:p>
      <w:pPr>
        <w:keepNext/>
        <w:spacing w:before="160" w:after="40"/>
      </w:pPr>
      <w:r>
        <w:rPr>
          <w:rFonts w:ascii="Tahoma" w:hAnsi="Tahoma"/>
          <w:color w:val="C5E0A0"/>
          <w:sz w:val="22"/>
        </w:rPr>
        <w:t>Every operating day</w:t>
      </w:r>
    </w:p>
    <w:p>
      <w:pPr>
        <w:spacing w:after="60"/>
        <w:ind w:left="259" w:hanging="259"/>
      </w:pPr>
      <w:r>
        <w:rPr>
          <w:rFonts w:ascii="Tahoma" w:hAnsi="Tahoma"/>
          <w:color w:val="4ECDC4"/>
          <w:sz w:val="22"/>
        </w:rPr>
        <w:t xml:space="preserve">☐  </w:t>
      </w:r>
      <w:r>
        <w:rPr>
          <w:rFonts w:ascii="Tahoma" w:hAnsi="Tahoma"/>
          <w:color w:val="ECECEC"/>
          <w:sz w:val="21"/>
        </w:rPr>
        <w:t>Open Admin → Operations Manager → Job Health: every background job shows “succeeded”, no 24-hour failures.</w:t>
      </w:r>
    </w:p>
    <w:p>
      <w:pPr>
        <w:spacing w:after="60"/>
        <w:ind w:left="259" w:hanging="259"/>
      </w:pPr>
      <w:r>
        <w:rPr>
          <w:rFonts w:ascii="Tahoma" w:hAnsi="Tahoma"/>
          <w:color w:val="4ECDC4"/>
          <w:sz w:val="22"/>
        </w:rPr>
        <w:t xml:space="preserve">☐  </w:t>
      </w:r>
      <w:r>
        <w:rPr>
          <w:rFonts w:ascii="Tahoma" w:hAnsi="Tahoma"/>
          <w:color w:val="ECECEC"/>
          <w:sz w:val="21"/>
        </w:rPr>
        <w:t>Glance at the Reports tab — today's Orders and Revenue look sane.</w:t>
      </w:r>
    </w:p>
    <w:p>
      <w:pPr>
        <w:spacing w:after="60"/>
        <w:ind w:left="259" w:hanging="259"/>
      </w:pPr>
      <w:r>
        <w:rPr>
          <w:rFonts w:ascii="Tahoma" w:hAnsi="Tahoma"/>
          <w:color w:val="4ECDC4"/>
          <w:sz w:val="22"/>
        </w:rPr>
        <w:t xml:space="preserve">☐  </w:t>
      </w:r>
      <w:r>
        <w:rPr>
          <w:rFonts w:ascii="Tahoma" w:hAnsi="Tahoma"/>
          <w:color w:val="ECECEC"/>
          <w:sz w:val="21"/>
        </w:rPr>
        <w:t>Act on any reconciliation alert push: the app notifies admins if a wallet refund failed or a subscription was paid but not created.</w:t>
      </w:r>
    </w:p>
    <w:p>
      <w:pPr>
        <w:spacing w:after="60"/>
        <w:ind w:left="259" w:hanging="259"/>
      </w:pPr>
      <w:r>
        <w:rPr>
          <w:rFonts w:ascii="Tahoma" w:hAnsi="Tahoma"/>
          <w:color w:val="4ECDC4"/>
          <w:sz w:val="22"/>
        </w:rPr>
        <w:t xml:space="preserve">☐  </w:t>
      </w:r>
      <w:r>
        <w:rPr>
          <w:rFonts w:ascii="Tahoma" w:hAnsi="Tahoma"/>
          <w:color w:val="ECECEC"/>
          <w:sz w:val="21"/>
        </w:rPr>
        <w:t>Confirm the kitchen received its summary push at each cycle's cutoff (ask staff, or check Job Health's recent manifest runs).</w:t>
      </w:r>
    </w:p>
    <w:p>
      <w:pPr>
        <w:keepNext/>
        <w:spacing w:before="160" w:after="40"/>
      </w:pPr>
      <w:r>
        <w:rPr>
          <w:rFonts w:ascii="Tahoma" w:hAnsi="Tahoma"/>
          <w:color w:val="C5E0A0"/>
          <w:sz w:val="22"/>
        </w:rPr>
        <w:t>Every week</w:t>
      </w:r>
    </w:p>
    <w:p>
      <w:pPr>
        <w:spacing w:after="60"/>
        <w:ind w:left="259" w:hanging="259"/>
      </w:pPr>
      <w:r>
        <w:rPr>
          <w:rFonts w:ascii="Tahoma" w:hAnsi="Tahoma"/>
          <w:color w:val="4ECDC4"/>
          <w:sz w:val="22"/>
        </w:rPr>
        <w:t xml:space="preserve">☐  </w:t>
      </w:r>
      <w:r>
        <w:rPr>
          <w:rFonts w:ascii="Tahoma" w:hAnsi="Tahoma"/>
          <w:color w:val="ECECEC"/>
          <w:sz w:val="21"/>
        </w:rPr>
        <w:t>Job Health → push outcomes: confirm expiry reminders, low-wallet warnings, and the Monday win-back went out.</w:t>
      </w:r>
    </w:p>
    <w:p>
      <w:pPr>
        <w:spacing w:after="60"/>
        <w:ind w:left="259" w:hanging="259"/>
      </w:pPr>
      <w:r>
        <w:rPr>
          <w:rFonts w:ascii="Tahoma" w:hAnsi="Tahoma"/>
          <w:color w:val="4ECDC4"/>
          <w:sz w:val="22"/>
        </w:rPr>
        <w:t xml:space="preserve">☐  </w:t>
      </w:r>
      <w:r>
        <w:rPr>
          <w:rFonts w:ascii="Tahoma" w:hAnsi="Tahoma"/>
          <w:color w:val="ECECEC"/>
          <w:sz w:val="21"/>
        </w:rPr>
        <w:t>Review Customer Feedback and item ratings; route recurring complaints to the kitchen.</w:t>
      </w:r>
    </w:p>
    <w:p>
      <w:pPr>
        <w:spacing w:after="60"/>
        <w:ind w:left="259" w:hanging="259"/>
      </w:pPr>
      <w:r>
        <w:rPr>
          <w:rFonts w:ascii="Tahoma" w:hAnsi="Tahoma"/>
          <w:color w:val="4ECDC4"/>
          <w:sz w:val="22"/>
        </w:rPr>
        <w:t xml:space="preserve">☐  </w:t>
      </w:r>
      <w:r>
        <w:rPr>
          <w:rFonts w:ascii="Tahoma" w:hAnsi="Tahoma"/>
          <w:color w:val="ECECEC"/>
          <w:sz w:val="21"/>
        </w:rPr>
        <w:t>(Tech) Skim Sentry for new app errors/crashes.</w:t>
      </w:r>
    </w:p>
    <w:p>
      <w:pPr>
        <w:spacing w:after="60"/>
        <w:ind w:left="259" w:hanging="259"/>
      </w:pPr>
      <w:r>
        <w:rPr>
          <w:rFonts w:ascii="Tahoma" w:hAnsi="Tahoma"/>
          <w:color w:val="4ECDC4"/>
          <w:sz w:val="22"/>
        </w:rPr>
        <w:t xml:space="preserve">☐  </w:t>
      </w:r>
      <w:r>
        <w:rPr>
          <w:rFonts w:ascii="Tahoma" w:hAnsi="Tahoma"/>
          <w:color w:val="ECECEC"/>
          <w:sz w:val="21"/>
        </w:rPr>
        <w:t>(Tech) Confirm a recent database backup exists in Supabase.</w:t>
      </w:r>
    </w:p>
    <w:p>
      <w:pPr>
        <w:keepNext/>
        <w:spacing w:before="160" w:after="40"/>
      </w:pPr>
      <w:r>
        <w:rPr>
          <w:rFonts w:ascii="Tahoma" w:hAnsi="Tahoma"/>
          <w:color w:val="C5E0A0"/>
          <w:sz w:val="22"/>
        </w:rPr>
        <w:t>Every month</w:t>
      </w:r>
    </w:p>
    <w:p>
      <w:pPr>
        <w:spacing w:after="60"/>
        <w:ind w:left="259" w:hanging="259"/>
      </w:pPr>
      <w:r>
        <w:rPr>
          <w:rFonts w:ascii="Tahoma" w:hAnsi="Tahoma"/>
          <w:color w:val="4ECDC4"/>
          <w:sz w:val="22"/>
        </w:rPr>
        <w:t xml:space="preserve">☐  </w:t>
      </w:r>
      <w:r>
        <w:rPr>
          <w:rFonts w:ascii="Tahoma" w:hAnsi="Tahoma"/>
          <w:color w:val="ECECEC"/>
          <w:sz w:val="21"/>
        </w:rPr>
        <w:t>Run staff salary; reconcile attendance, leave, and expense claims (Resource Manager / Expense Manager).</w:t>
      </w:r>
    </w:p>
    <w:p>
      <w:pPr>
        <w:spacing w:after="60"/>
        <w:ind w:left="259" w:hanging="259"/>
      </w:pPr>
      <w:r>
        <w:rPr>
          <w:rFonts w:ascii="Tahoma" w:hAnsi="Tahoma"/>
          <w:color w:val="4ECDC4"/>
          <w:sz w:val="22"/>
        </w:rPr>
        <w:t xml:space="preserve">☐  </w:t>
      </w:r>
      <w:r>
        <w:rPr>
          <w:rFonts w:ascii="Tahoma" w:hAnsi="Tahoma"/>
          <w:color w:val="ECECEC"/>
          <w:sz w:val="21"/>
        </w:rPr>
        <w:t>Review store settings — delivery fee, tax, cancellation window, wallet limits, loyalty rate — still correct?</w:t>
      </w:r>
    </w:p>
    <w:p>
      <w:pPr>
        <w:spacing w:after="60"/>
        <w:ind w:left="259" w:hanging="259"/>
      </w:pPr>
      <w:r>
        <w:rPr>
          <w:rFonts w:ascii="Tahoma" w:hAnsi="Tahoma"/>
          <w:color w:val="4ECDC4"/>
          <w:sz w:val="22"/>
        </w:rPr>
        <w:t xml:space="preserve">☐  </w:t>
      </w:r>
      <w:r>
        <w:rPr>
          <w:rFonts w:ascii="Tahoma" w:hAnsi="Tahoma"/>
          <w:color w:val="ECECEC"/>
          <w:sz w:val="21"/>
        </w:rPr>
        <w:t>Review feature flags — anything to switch on or off?</w:t>
      </w:r>
    </w:p>
    <w:p>
      <w:pPr>
        <w:spacing w:after="60"/>
        <w:ind w:left="259" w:hanging="259"/>
      </w:pPr>
      <w:r>
        <w:rPr>
          <w:rFonts w:ascii="Tahoma" w:hAnsi="Tahoma"/>
          <w:color w:val="4ECDC4"/>
          <w:sz w:val="22"/>
        </w:rPr>
        <w:t xml:space="preserve">☐  </w:t>
      </w:r>
      <w:r>
        <w:rPr>
          <w:rFonts w:ascii="Tahoma" w:hAnsi="Tahoma"/>
          <w:color w:val="ECECEC"/>
          <w:sz w:val="21"/>
        </w:rPr>
        <w:t>(Tech) Apply dependency and security updates; re-run the test gate.</w:t>
      </w:r>
    </w:p>
    <w:p>
      <w:pPr>
        <w:keepNext/>
        <w:spacing w:before="160" w:after="40"/>
      </w:pPr>
      <w:r>
        <w:rPr>
          <w:rFonts w:ascii="Tahoma" w:hAnsi="Tahoma"/>
          <w:color w:val="C5E0A0"/>
          <w:sz w:val="22"/>
        </w:rPr>
        <w:t>Every quarter</w:t>
      </w:r>
    </w:p>
    <w:p>
      <w:pPr>
        <w:spacing w:after="60"/>
        <w:ind w:left="259" w:hanging="259"/>
      </w:pPr>
      <w:r>
        <w:rPr>
          <w:rFonts w:ascii="Tahoma" w:hAnsi="Tahoma"/>
          <w:color w:val="4ECDC4"/>
          <w:sz w:val="22"/>
        </w:rPr>
        <w:t xml:space="preserve">☐  </w:t>
      </w:r>
      <w:r>
        <w:rPr>
          <w:rFonts w:ascii="Tahoma" w:hAnsi="Tahoma"/>
          <w:color w:val="ECECEC"/>
          <w:sz w:val="21"/>
        </w:rPr>
        <w:t>(Tech) Rotate sensitive secrets: Razorpay key-secret &amp; webhook secret, Supabase service-role key.</w:t>
      </w:r>
    </w:p>
    <w:p>
      <w:pPr>
        <w:spacing w:after="60"/>
        <w:ind w:left="259" w:hanging="259"/>
      </w:pPr>
      <w:r>
        <w:rPr>
          <w:rFonts w:ascii="Tahoma" w:hAnsi="Tahoma"/>
          <w:color w:val="4ECDC4"/>
          <w:sz w:val="22"/>
        </w:rPr>
        <w:t xml:space="preserve">☐  </w:t>
      </w:r>
      <w:r>
        <w:rPr>
          <w:rFonts w:ascii="Tahoma" w:hAnsi="Tahoma"/>
          <w:color w:val="ECECEC"/>
          <w:sz w:val="21"/>
        </w:rPr>
        <w:t>Review who holds admin / super-admin access; offboard anyone who has left.</w:t>
      </w:r>
    </w:p>
    <w:p>
      <w:pPr>
        <w:spacing w:after="60"/>
        <w:ind w:left="259" w:hanging="259"/>
      </w:pPr>
      <w:r>
        <w:rPr>
          <w:rFonts w:ascii="Tahoma" w:hAnsi="Tahoma"/>
          <w:color w:val="4ECDC4"/>
          <w:sz w:val="22"/>
        </w:rPr>
        <w:t xml:space="preserve">☐  </w:t>
      </w:r>
      <w:r>
        <w:rPr>
          <w:rFonts w:ascii="Tahoma" w:hAnsi="Tahoma"/>
          <w:color w:val="ECECEC"/>
          <w:sz w:val="21"/>
        </w:rPr>
        <w:t>(Tech) Plan any Expo SDK or major library upgrades.</w:t>
      </w:r>
    </w:p>
    <w:p>
      <w:pPr>
        <w:keepNext/>
        <w:spacing w:before="160" w:after="40"/>
      </w:pPr>
      <w:r>
        <w:rPr>
          <w:rFonts w:ascii="Tahoma" w:hAnsi="Tahoma"/>
          <w:color w:val="C5E0A0"/>
          <w:sz w:val="22"/>
        </w:rPr>
        <w:t>Every year (set calendar reminders — see Part 3 register)</w:t>
      </w:r>
    </w:p>
    <w:p>
      <w:pPr>
        <w:spacing w:after="60"/>
        <w:ind w:left="259" w:hanging="259"/>
      </w:pPr>
      <w:r>
        <w:rPr>
          <w:rFonts w:ascii="Tahoma" w:hAnsi="Tahoma"/>
          <w:color w:val="4ECDC4"/>
          <w:sz w:val="22"/>
        </w:rPr>
        <w:t xml:space="preserve">☐  </w:t>
      </w:r>
      <w:r>
        <w:rPr>
          <w:rFonts w:ascii="Tahoma" w:hAnsi="Tahoma"/>
          <w:color w:val="ECECEC"/>
          <w:sz w:val="21"/>
        </w:rPr>
        <w:t>Renew the Apple Developer Program membership — if it lapses, the iOS app is removed from sale.</w:t>
      </w:r>
    </w:p>
    <w:p>
      <w:pPr>
        <w:spacing w:after="60"/>
        <w:ind w:left="259" w:hanging="259"/>
      </w:pPr>
      <w:r>
        <w:rPr>
          <w:rFonts w:ascii="Tahoma" w:hAnsi="Tahoma"/>
          <w:color w:val="4ECDC4"/>
          <w:sz w:val="22"/>
        </w:rPr>
        <w:t xml:space="preserve">☐  </w:t>
      </w:r>
      <w:r>
        <w:rPr>
          <w:rFonts w:ascii="Tahoma" w:hAnsi="Tahoma"/>
          <w:color w:val="ECECEC"/>
          <w:sz w:val="21"/>
        </w:rPr>
        <w:t>Renew the domain 1stone.in with the registrar.</w:t>
      </w:r>
    </w:p>
    <w:p>
      <w:pPr>
        <w:spacing w:after="60"/>
        <w:ind w:left="259" w:hanging="259"/>
      </w:pPr>
      <w:r>
        <w:rPr>
          <w:rFonts w:ascii="Tahoma" w:hAnsi="Tahoma"/>
          <w:color w:val="4ECDC4"/>
          <w:sz w:val="22"/>
        </w:rPr>
        <w:t xml:space="preserve">☐  </w:t>
      </w:r>
      <w:r>
        <w:rPr>
          <w:rFonts w:ascii="Tahoma" w:hAnsi="Tahoma"/>
          <w:color w:val="ECECEC"/>
          <w:sz w:val="21"/>
        </w:rPr>
        <w:t>Re-check Google Play and Apple policy / target-SDK requirements and update if required.</w:t>
      </w:r>
    </w:p>
    <w:p>
      <w:pPr>
        <w:spacing w:after="60"/>
        <w:ind w:left="259" w:hanging="259"/>
      </w:pPr>
      <w:r>
        <w:rPr>
          <w:rFonts w:ascii="Tahoma" w:hAnsi="Tahoma"/>
          <w:color w:val="4ECDC4"/>
          <w:sz w:val="22"/>
        </w:rPr>
        <w:t xml:space="preserve">☐  </w:t>
      </w:r>
      <w:r>
        <w:rPr>
          <w:rFonts w:ascii="Tahoma" w:hAnsi="Tahoma"/>
          <w:color w:val="ECECEC"/>
          <w:sz w:val="21"/>
        </w:rPr>
        <w:t>Confirm the payment gateway (Razorpay) account / KYC is active and any plan is renewed.</w:t>
      </w:r>
    </w:p>
    <w:p>
      <w:r>
        <w:br w:type="page"/>
      </w:r>
    </w:p>
    <w:p>
      <w:pPr>
        <w:keepNext/>
        <w:spacing w:before="80" w:after="60"/>
        <w:pBdr>
          <w:bottom w:val="single" w:sz="14" w:space="2" w:color="4ECDC4"/>
        </w:pBdr>
        <w:outlineLvl w:val="0"/>
      </w:pPr>
      <w:r>
        <w:rPr>
          <w:rFonts w:ascii="Tahoma" w:hAnsi="Tahoma"/>
          <w:color w:val="4ECDC4"/>
          <w:sz w:val="36"/>
        </w:rPr>
        <w:t>Part 2 — Health Checks &amp; Monitoring</w:t>
      </w:r>
    </w:p>
    <w:p>
      <w:pPr>
        <w:keepNext/>
        <w:spacing w:before="280" w:after="60"/>
        <w:outlineLvl w:val="1"/>
      </w:pPr>
      <w:r>
        <w:rPr>
          <w:rFonts w:ascii="Tahoma" w:hAnsi="Tahoma"/>
          <w:color w:val="38BDF8"/>
          <w:sz w:val="28"/>
        </w:rPr>
        <w:t>Where to look</w:t>
      </w:r>
    </w:p>
    <w:p>
      <w:pPr>
        <w:pBdr>
          <w:bottom w:val="single" w:sz="6" w:space="1" w:color="38BDF8"/>
        </w:pBdr>
        <w:spacing w:after="40"/>
      </w:pPr>
    </w:p>
    <w:p>
      <w:pPr>
        <w:pStyle w:val="ListBullet"/>
        <w:spacing w:after="40"/>
      </w:pPr>
      <w:r>
        <w:rPr>
          <w:rFonts w:ascii="Tahoma" w:hAnsi="Tahoma"/>
          <w:b/>
          <w:color w:val="C5E0A0"/>
        </w:rPr>
        <w:t xml:space="preserve">In-app Job Health — </w:t>
      </w:r>
      <w:r>
        <w:rPr>
          <w:rFonts w:ascii="Tahoma" w:hAnsi="Tahoma"/>
          <w:color w:val="ECECEC"/>
        </w:rPr>
        <w:t>Admin → Operations Manager → Job Health (the get_job_health RPC, admin-only). Shows every scheduled job's last run, status, and 24-hour failure count; recent subscription-dispatch (manifest) runs; and push-delivery outcomes over 24h.</w:t>
      </w:r>
    </w:p>
    <w:p>
      <w:pPr>
        <w:pStyle w:val="ListBullet"/>
        <w:spacing w:after="40"/>
      </w:pPr>
      <w:r>
        <w:rPr>
          <w:rFonts w:ascii="Tahoma" w:hAnsi="Tahoma"/>
          <w:b/>
          <w:color w:val="C5E0A0"/>
        </w:rPr>
        <w:t xml:space="preserve">Cron-failure alert — </w:t>
      </w:r>
      <w:r>
        <w:rPr>
          <w:rFonts w:ascii="Tahoma" w:hAnsi="Tahoma"/>
          <w:color w:val="ECECEC"/>
        </w:rPr>
        <w:t>an hourly job pushes admins automatically if any scheduled job failed — your early-warning even before you open Job Health.</w:t>
      </w:r>
    </w:p>
    <w:p>
      <w:pPr>
        <w:pStyle w:val="ListBullet"/>
        <w:spacing w:after="40"/>
      </w:pPr>
      <w:r>
        <w:rPr>
          <w:rFonts w:ascii="Tahoma" w:hAnsi="Tahoma"/>
          <w:b/>
          <w:color w:val="C5E0A0"/>
        </w:rPr>
        <w:t xml:space="preserve">Supabase dashboard — </w:t>
      </w:r>
      <w:r>
        <w:rPr>
          <w:rFonts w:ascii="Tahoma" w:hAnsi="Tahoma"/>
          <w:color w:val="ECECEC"/>
        </w:rPr>
        <w:t>Edge Function logs, Postgres logs, and cron.job_run_details for deep dives.</w:t>
      </w:r>
    </w:p>
    <w:p>
      <w:pPr>
        <w:pStyle w:val="ListBullet"/>
        <w:spacing w:after="40"/>
      </w:pPr>
      <w:r>
        <w:rPr>
          <w:rFonts w:ascii="Tahoma" w:hAnsi="Tahoma"/>
          <w:b/>
          <w:color w:val="C5E0A0"/>
        </w:rPr>
        <w:t xml:space="preserve">Reconciliation alerts — </w:t>
      </w:r>
      <w:r>
        <w:rPr>
          <w:rFonts w:ascii="Tahoma" w:hAnsi="Tahoma"/>
          <w:color w:val="ECECEC"/>
        </w:rPr>
        <w:t>the order/cancel functions push branch admins on a wallet-refund failure or a paid-but-not-created subscription. These need a human to fix.</w:t>
      </w:r>
    </w:p>
    <w:p>
      <w:pPr>
        <w:pStyle w:val="ListBullet"/>
        <w:spacing w:after="40"/>
      </w:pPr>
      <w:r>
        <w:rPr>
          <w:rFonts w:ascii="Tahoma" w:hAnsi="Tahoma"/>
          <w:b/>
          <w:color w:val="C5E0A0"/>
        </w:rPr>
        <w:t xml:space="preserve">Sentry — </w:t>
      </w:r>
      <w:r>
        <w:rPr>
          <w:rFonts w:ascii="Tahoma" w:hAnsi="Tahoma"/>
          <w:color w:val="ECECEC"/>
        </w:rPr>
        <w:t>app crashes and errors. PostHog — product analytics. Razorpay dashboard — payments, settlements, webhook delivery.</w:t>
      </w:r>
    </w:p>
    <w:p>
      <w:pPr>
        <w:keepNext/>
        <w:spacing w:before="160" w:after="40"/>
      </w:pPr>
      <w:r>
        <w:rPr>
          <w:rFonts w:ascii="Tahoma" w:hAnsi="Tahoma"/>
          <w:color w:val="C5E0A0"/>
          <w:sz w:val="22"/>
        </w:rPr>
        <w:t>Tables that record what happened</w:t>
      </w:r>
    </w:p>
    <w:p>
      <w:pPr>
        <w:pStyle w:val="ListBullet"/>
        <w:spacing w:after="40"/>
      </w:pPr>
      <w:r>
        <w:rPr>
          <w:rFonts w:ascii="Tahoma" w:hAnsi="Tahoma"/>
          <w:b/>
          <w:color w:val="C5E0A0"/>
        </w:rPr>
        <w:t xml:space="preserve">manifest_run_log — </w:t>
      </w:r>
      <w:r>
        <w:rPr>
          <w:rFonts w:ascii="Tahoma" w:hAnsi="Tahoma"/>
          <w:color w:val="ECECEC"/>
        </w:rPr>
        <w:t>each daily subscription-dispatch run (orders created / skipped, errors).</w:t>
      </w:r>
    </w:p>
    <w:p>
      <w:pPr>
        <w:pStyle w:val="ListBullet"/>
        <w:spacing w:after="40"/>
      </w:pPr>
      <w:r>
        <w:rPr>
          <w:rFonts w:ascii="Tahoma" w:hAnsi="Tahoma"/>
          <w:b/>
          <w:color w:val="C5E0A0"/>
        </w:rPr>
        <w:t xml:space="preserve">kitchen_push_log — </w:t>
      </w:r>
      <w:r>
        <w:rPr>
          <w:rFonts w:ascii="Tahoma" w:hAnsi="Tahoma"/>
          <w:color w:val="ECECEC"/>
        </w:rPr>
        <w:t>each cycle's kitchen push (also drives the staff “active batch”).</w:t>
      </w:r>
    </w:p>
    <w:p>
      <w:pPr>
        <w:pStyle w:val="ListBullet"/>
        <w:spacing w:after="40"/>
      </w:pPr>
      <w:r>
        <w:rPr>
          <w:rFonts w:ascii="Tahoma" w:hAnsi="Tahoma"/>
          <w:b/>
          <w:color w:val="C5E0A0"/>
        </w:rPr>
        <w:t xml:space="preserve">push_logs — </w:t>
      </w:r>
      <w:r>
        <w:rPr>
          <w:rFonts w:ascii="Tahoma" w:hAnsi="Tahoma"/>
          <w:color w:val="ECECEC"/>
        </w:rPr>
        <w:t>every notification attempt, with delivery status.</w:t>
      </w:r>
    </w:p>
    <w:p>
      <w:pPr>
        <w:keepNext/>
        <w:spacing w:before="160" w:after="40"/>
      </w:pPr>
      <w:r>
        <w:rPr>
          <w:rFonts w:ascii="Tahoma" w:hAnsi="Tahoma"/>
          <w:color w:val="C5E0A0"/>
          <w:sz w:val="22"/>
        </w:rPr>
        <w:t>Scheduled jobs (the operational clock)</w:t>
      </w:r>
    </w:p>
    <w:tbl>
      <w:tblPr>
        <w:tblW w:type="auto" w:w="0"/>
        <w:tblLayout w:type="fixed"/>
        <w:tblLook w:firstColumn="1" w:firstRow="1" w:lastColumn="0" w:lastRow="0" w:noHBand="0" w:noVBand="1" w:val="04A0"/>
      </w:tblPr>
      <w:tblGrid>
        <w:gridCol w:w="2736"/>
        <w:gridCol w:w="2232"/>
        <w:gridCol w:w="4536"/>
      </w:tblGrid>
      <w:tr>
        <w:tc>
          <w:tcPr>
            <w:tcW w:type="dxa" w:w="2736"/>
            <w:shd w:val="clear" w:color="auto" w:fill="1F6F94"/>
            <w:vAlign w:val="center"/>
          </w:tcPr>
          <w:p>
            <w:pPr>
              <w:spacing w:after="20" w:before="20"/>
            </w:pPr>
            <w:r>
              <w:rPr>
                <w:rFonts w:ascii="Tahoma" w:hAnsi="Tahoma"/>
                <w:b/>
                <w:color w:val="FFFFFF"/>
                <w:sz w:val="17"/>
              </w:rPr>
              <w:t>Job</w:t>
            </w:r>
          </w:p>
        </w:tc>
        <w:tc>
          <w:tcPr>
            <w:tcW w:type="dxa" w:w="2232"/>
            <w:shd w:val="clear" w:color="auto" w:fill="1F6F94"/>
            <w:vAlign w:val="center"/>
          </w:tcPr>
          <w:p>
            <w:pPr>
              <w:spacing w:after="20" w:before="20"/>
            </w:pPr>
            <w:r>
              <w:rPr>
                <w:rFonts w:ascii="Tahoma" w:hAnsi="Tahoma"/>
                <w:b/>
                <w:color w:val="FFFFFF"/>
                <w:sz w:val="17"/>
              </w:rPr>
              <w:t>Schedule (UTC)</w:t>
            </w:r>
          </w:p>
        </w:tc>
        <w:tc>
          <w:tcPr>
            <w:tcW w:type="dxa" w:w="4536"/>
            <w:shd w:val="clear" w:color="auto" w:fill="1F6F94"/>
            <w:vAlign w:val="center"/>
          </w:tcPr>
          <w:p>
            <w:pPr>
              <w:spacing w:after="20" w:before="20"/>
            </w:pPr>
            <w:r>
              <w:rPr>
                <w:rFonts w:ascii="Tahoma" w:hAnsi="Tahoma"/>
                <w:b/>
                <w:color w:val="FFFFFF"/>
                <w:sz w:val="17"/>
              </w:rPr>
              <w:t>What it does</w:t>
            </w:r>
          </w:p>
        </w:tc>
      </w:tr>
      <w:tr>
        <w:tc>
          <w:tcPr>
            <w:tcW w:type="dxa" w:w="2736"/>
            <w:vAlign w:val="center"/>
            <w:tcBorders>
              <w:bottom w:val="single" w:sz="4" w:space="0" w:color="3A3A3A"/>
            </w:tcBorders>
          </w:tcPr>
          <w:p>
            <w:pPr>
              <w:spacing w:after="20" w:before="20"/>
            </w:pPr>
            <w:r>
              <w:rPr>
                <w:rFonts w:ascii="Tahoma" w:hAnsi="Tahoma"/>
                <w:color w:val="ECECEC"/>
                <w:sz w:val="16"/>
              </w:rPr>
              <w:t>kitchen-cutoff-push-tick</w:t>
            </w:r>
          </w:p>
        </w:tc>
        <w:tc>
          <w:tcPr>
            <w:tcW w:type="dxa" w:w="2232"/>
            <w:vAlign w:val="center"/>
            <w:tcBorders>
              <w:bottom w:val="single" w:sz="4" w:space="0" w:color="3A3A3A"/>
            </w:tcBorders>
          </w:tcPr>
          <w:p>
            <w:pPr>
              <w:spacing w:after="20" w:before="20"/>
            </w:pPr>
            <w:r>
              <w:rPr>
                <w:rFonts w:ascii="Tahoma" w:hAnsi="Tahoma"/>
                <w:color w:val="ECECEC"/>
                <w:sz w:val="16"/>
              </w:rPr>
              <w:t>* * * * * (every min)</w:t>
            </w:r>
          </w:p>
        </w:tc>
        <w:tc>
          <w:tcPr>
            <w:tcW w:type="dxa" w:w="4536"/>
            <w:vAlign w:val="center"/>
            <w:tcBorders>
              <w:bottom w:val="single" w:sz="4" w:space="0" w:color="3A3A3A"/>
            </w:tcBorders>
          </w:tcPr>
          <w:p>
            <w:pPr>
              <w:spacing w:after="20" w:before="20"/>
            </w:pPr>
            <w:r>
              <w:rPr>
                <w:rFonts w:ascii="Tahoma" w:hAnsi="Tahoma"/>
                <w:color w:val="ECECEC"/>
                <w:sz w:val="16"/>
              </w:rPr>
              <w:t>At each cycle's cutoff: generate that day's subscription orders + push the kitchen summary (sets the staff batch).</w:t>
            </w:r>
          </w:p>
        </w:tc>
      </w:tr>
      <w:tr>
        <w:tc>
          <w:tcPr>
            <w:tcW w:type="dxa" w:w="2736"/>
            <w:vAlign w:val="center"/>
            <w:tcBorders>
              <w:bottom w:val="single" w:sz="4" w:space="0" w:color="3A3A3A"/>
            </w:tcBorders>
          </w:tcPr>
          <w:p>
            <w:pPr>
              <w:spacing w:after="20" w:before="20"/>
            </w:pPr>
            <w:r>
              <w:rPr>
                <w:rFonts w:ascii="Tahoma" w:hAnsi="Tahoma"/>
                <w:color w:val="ECECEC"/>
                <w:sz w:val="16"/>
              </w:rPr>
              <w:t>subscription-expiry-push</w:t>
            </w:r>
          </w:p>
        </w:tc>
        <w:tc>
          <w:tcPr>
            <w:tcW w:type="dxa" w:w="2232"/>
            <w:vAlign w:val="center"/>
            <w:tcBorders>
              <w:bottom w:val="single" w:sz="4" w:space="0" w:color="3A3A3A"/>
            </w:tcBorders>
          </w:tcPr>
          <w:p>
            <w:pPr>
              <w:spacing w:after="20" w:before="20"/>
            </w:pPr>
            <w:r>
              <w:rPr>
                <w:rFonts w:ascii="Tahoma" w:hAnsi="Tahoma"/>
                <w:color w:val="ECECEC"/>
                <w:sz w:val="16"/>
              </w:rPr>
              <w:t>30 3 * * *  (09:00 IST)</w:t>
            </w:r>
          </w:p>
        </w:tc>
        <w:tc>
          <w:tcPr>
            <w:tcW w:type="dxa" w:w="4536"/>
            <w:vAlign w:val="center"/>
            <w:tcBorders>
              <w:bottom w:val="single" w:sz="4" w:space="0" w:color="3A3A3A"/>
            </w:tcBorders>
          </w:tcPr>
          <w:p>
            <w:pPr>
              <w:spacing w:after="20" w:before="20"/>
            </w:pPr>
            <w:r>
              <w:rPr>
                <w:rFonts w:ascii="Tahoma" w:hAnsi="Tahoma"/>
                <w:color w:val="ECECEC"/>
                <w:sz w:val="16"/>
              </w:rPr>
              <w:t>1-day / 2-day expiry reminders + “starts tomorrow” notices.</w:t>
            </w:r>
          </w:p>
        </w:tc>
      </w:tr>
      <w:tr>
        <w:tc>
          <w:tcPr>
            <w:tcW w:type="dxa" w:w="2736"/>
            <w:vAlign w:val="center"/>
            <w:tcBorders>
              <w:bottom w:val="single" w:sz="4" w:space="0" w:color="3A3A3A"/>
            </w:tcBorders>
          </w:tcPr>
          <w:p>
            <w:pPr>
              <w:spacing w:after="20" w:before="20"/>
            </w:pPr>
            <w:r>
              <w:rPr>
                <w:rFonts w:ascii="Tahoma" w:hAnsi="Tahoma"/>
                <w:color w:val="ECECEC"/>
                <w:sz w:val="16"/>
              </w:rPr>
              <w:t>low-wallet-check</w:t>
            </w:r>
          </w:p>
        </w:tc>
        <w:tc>
          <w:tcPr>
            <w:tcW w:type="dxa" w:w="2232"/>
            <w:vAlign w:val="center"/>
            <w:tcBorders>
              <w:bottom w:val="single" w:sz="4" w:space="0" w:color="3A3A3A"/>
            </w:tcBorders>
          </w:tcPr>
          <w:p>
            <w:pPr>
              <w:spacing w:after="20" w:before="20"/>
            </w:pPr>
            <w:r>
              <w:rPr>
                <w:rFonts w:ascii="Tahoma" w:hAnsi="Tahoma"/>
                <w:color w:val="ECECEC"/>
                <w:sz w:val="16"/>
              </w:rPr>
              <w:t>0 4 * * *  (09:30 IST)</w:t>
            </w:r>
          </w:p>
        </w:tc>
        <w:tc>
          <w:tcPr>
            <w:tcW w:type="dxa" w:w="4536"/>
            <w:vAlign w:val="center"/>
            <w:tcBorders>
              <w:bottom w:val="single" w:sz="4" w:space="0" w:color="3A3A3A"/>
            </w:tcBorders>
          </w:tcPr>
          <w:p>
            <w:pPr>
              <w:spacing w:after="20" w:before="20"/>
            </w:pPr>
            <w:r>
              <w:rPr>
                <w:rFonts w:ascii="Tahoma" w:hAnsi="Tahoma"/>
                <w:color w:val="ECECEC"/>
                <w:sz w:val="16"/>
              </w:rPr>
              <w:t>Warn customers with a low wallet before a subscription auto-renews.</w:t>
            </w:r>
          </w:p>
        </w:tc>
      </w:tr>
      <w:tr>
        <w:tc>
          <w:tcPr>
            <w:tcW w:type="dxa" w:w="2736"/>
            <w:vAlign w:val="center"/>
            <w:tcBorders>
              <w:bottom w:val="single" w:sz="4" w:space="0" w:color="3A3A3A"/>
            </w:tcBorders>
          </w:tcPr>
          <w:p>
            <w:pPr>
              <w:spacing w:after="20" w:before="20"/>
            </w:pPr>
            <w:r>
              <w:rPr>
                <w:rFonts w:ascii="Tahoma" w:hAnsi="Tahoma"/>
                <w:color w:val="ECECEC"/>
                <w:sz w:val="16"/>
              </w:rPr>
              <w:t>dormant-user-check</w:t>
            </w:r>
          </w:p>
        </w:tc>
        <w:tc>
          <w:tcPr>
            <w:tcW w:type="dxa" w:w="2232"/>
            <w:vAlign w:val="center"/>
            <w:tcBorders>
              <w:bottom w:val="single" w:sz="4" w:space="0" w:color="3A3A3A"/>
            </w:tcBorders>
          </w:tcPr>
          <w:p>
            <w:pPr>
              <w:spacing w:after="20" w:before="20"/>
            </w:pPr>
            <w:r>
              <w:rPr>
                <w:rFonts w:ascii="Tahoma" w:hAnsi="Tahoma"/>
                <w:color w:val="ECECEC"/>
                <w:sz w:val="16"/>
              </w:rPr>
              <w:t>30 4 * * 1  (Mon 10:00 IST)</w:t>
            </w:r>
          </w:p>
        </w:tc>
        <w:tc>
          <w:tcPr>
            <w:tcW w:type="dxa" w:w="4536"/>
            <w:vAlign w:val="center"/>
            <w:tcBorders>
              <w:bottom w:val="single" w:sz="4" w:space="0" w:color="3A3A3A"/>
            </w:tcBorders>
          </w:tcPr>
          <w:p>
            <w:pPr>
              <w:spacing w:after="20" w:before="20"/>
            </w:pPr>
            <w:r>
              <w:rPr>
                <w:rFonts w:ascii="Tahoma" w:hAnsi="Tahoma"/>
                <w:color w:val="ECECEC"/>
                <w:sz w:val="16"/>
              </w:rPr>
              <w:t>Weekly win-back nudge to customers who've gone quiet.</w:t>
            </w:r>
          </w:p>
        </w:tc>
      </w:tr>
      <w:tr>
        <w:tc>
          <w:tcPr>
            <w:tcW w:type="dxa" w:w="2736"/>
            <w:vAlign w:val="center"/>
            <w:tcBorders>
              <w:bottom w:val="single" w:sz="4" w:space="0" w:color="3A3A3A"/>
            </w:tcBorders>
          </w:tcPr>
          <w:p>
            <w:pPr>
              <w:spacing w:after="20" w:before="20"/>
            </w:pPr>
            <w:r>
              <w:rPr>
                <w:rFonts w:ascii="Tahoma" w:hAnsi="Tahoma"/>
                <w:color w:val="ECECEC"/>
                <w:sz w:val="16"/>
              </w:rPr>
              <w:t>expire-idempotency-keys</w:t>
            </w:r>
          </w:p>
        </w:tc>
        <w:tc>
          <w:tcPr>
            <w:tcW w:type="dxa" w:w="2232"/>
            <w:vAlign w:val="center"/>
            <w:tcBorders>
              <w:bottom w:val="single" w:sz="4" w:space="0" w:color="3A3A3A"/>
            </w:tcBorders>
          </w:tcPr>
          <w:p>
            <w:pPr>
              <w:spacing w:after="20" w:before="20"/>
            </w:pPr>
            <w:r>
              <w:rPr>
                <w:rFonts w:ascii="Tahoma" w:hAnsi="Tahoma"/>
                <w:color w:val="ECECEC"/>
                <w:sz w:val="16"/>
              </w:rPr>
              <w:t>0 * * * *  (hourly)</w:t>
            </w:r>
          </w:p>
        </w:tc>
        <w:tc>
          <w:tcPr>
            <w:tcW w:type="dxa" w:w="4536"/>
            <w:vAlign w:val="center"/>
            <w:tcBorders>
              <w:bottom w:val="single" w:sz="4" w:space="0" w:color="3A3A3A"/>
            </w:tcBorders>
          </w:tcPr>
          <w:p>
            <w:pPr>
              <w:spacing w:after="20" w:before="20"/>
            </w:pPr>
            <w:r>
              <w:rPr>
                <w:rFonts w:ascii="Tahoma" w:hAnsi="Tahoma"/>
                <w:color w:val="ECECEC"/>
                <w:sz w:val="16"/>
              </w:rPr>
              <w:t>Clean up old idempotency rows.</w:t>
            </w:r>
          </w:p>
        </w:tc>
      </w:tr>
      <w:tr>
        <w:tc>
          <w:tcPr>
            <w:tcW w:type="dxa" w:w="2736"/>
            <w:vAlign w:val="center"/>
            <w:tcBorders>
              <w:bottom w:val="single" w:sz="4" w:space="0" w:color="3A3A3A"/>
            </w:tcBorders>
          </w:tcPr>
          <w:p>
            <w:pPr>
              <w:spacing w:after="20" w:before="20"/>
            </w:pPr>
            <w:r>
              <w:rPr>
                <w:rFonts w:ascii="Tahoma" w:hAnsi="Tahoma"/>
                <w:color w:val="ECECEC"/>
                <w:sz w:val="16"/>
              </w:rPr>
              <w:t>cron-failure-alert</w:t>
            </w:r>
          </w:p>
        </w:tc>
        <w:tc>
          <w:tcPr>
            <w:tcW w:type="dxa" w:w="2232"/>
            <w:vAlign w:val="center"/>
            <w:tcBorders>
              <w:bottom w:val="single" w:sz="4" w:space="0" w:color="3A3A3A"/>
            </w:tcBorders>
          </w:tcPr>
          <w:p>
            <w:pPr>
              <w:spacing w:after="20" w:before="20"/>
            </w:pPr>
            <w:r>
              <w:rPr>
                <w:rFonts w:ascii="Tahoma" w:hAnsi="Tahoma"/>
                <w:color w:val="ECECEC"/>
                <w:sz w:val="16"/>
              </w:rPr>
              <w:t>15 * * * *  (hourly)</w:t>
            </w:r>
          </w:p>
        </w:tc>
        <w:tc>
          <w:tcPr>
            <w:tcW w:type="dxa" w:w="4536"/>
            <w:vAlign w:val="center"/>
            <w:tcBorders>
              <w:bottom w:val="single" w:sz="4" w:space="0" w:color="3A3A3A"/>
            </w:tcBorders>
          </w:tcPr>
          <w:p>
            <w:pPr>
              <w:spacing w:after="20" w:before="20"/>
            </w:pPr>
            <w:r>
              <w:rPr>
                <w:rFonts w:ascii="Tahoma" w:hAnsi="Tahoma"/>
                <w:color w:val="ECECEC"/>
                <w:sz w:val="16"/>
              </w:rPr>
              <w:t>Push admins if any scheduled job failed.</w:t>
            </w:r>
          </w:p>
        </w:tc>
      </w:tr>
    </w:tbl>
    <w:p>
      <w:pPr>
        <w:spacing w:after="40"/>
      </w:pPr>
    </w:p>
    <w:p>
      <w:r>
        <w:br w:type="page"/>
      </w:r>
    </w:p>
    <w:p>
      <w:pPr>
        <w:keepNext/>
        <w:spacing w:before="80" w:after="60"/>
        <w:pBdr>
          <w:bottom w:val="single" w:sz="14" w:space="2" w:color="4ECDC4"/>
        </w:pBdr>
        <w:outlineLvl w:val="0"/>
      </w:pPr>
      <w:r>
        <w:rPr>
          <w:rFonts w:ascii="Tahoma" w:hAnsi="Tahoma"/>
          <w:color w:val="4ECDC4"/>
          <w:sz w:val="36"/>
        </w:rPr>
        <w:t>Part 3 — Dependencies, Accounts, Credentials &amp; Renewals</w:t>
      </w:r>
    </w:p>
    <w:p>
      <w:pPr>
        <w:keepNext/>
        <w:spacing w:before="280" w:after="60"/>
        <w:outlineLvl w:val="1"/>
      </w:pPr>
      <w:r>
        <w:rPr>
          <w:rFonts w:ascii="Tahoma" w:hAnsi="Tahoma"/>
          <w:color w:val="38BDF8"/>
          <w:sz w:val="28"/>
        </w:rPr>
        <w:t>Dependency inventory</w:t>
      </w:r>
    </w:p>
    <w:p>
      <w:pPr>
        <w:pBdr>
          <w:bottom w:val="single" w:sz="6" w:space="1" w:color="38BDF8"/>
        </w:pBdr>
        <w:spacing w:after="40"/>
      </w:pPr>
    </w:p>
    <w:tbl>
      <w:tblPr>
        <w:tblW w:type="auto" w:w="0"/>
        <w:tblLayout w:type="fixed"/>
        <w:tblLook w:firstColumn="1" w:firstRow="1" w:lastColumn="0" w:lastRow="0" w:noHBand="0" w:noVBand="1" w:val="04A0"/>
      </w:tblPr>
      <w:tblGrid>
        <w:gridCol w:w="1944"/>
        <w:gridCol w:w="3384"/>
        <w:gridCol w:w="1584"/>
        <w:gridCol w:w="2592"/>
      </w:tblGrid>
      <w:tr>
        <w:tc>
          <w:tcPr>
            <w:tcW w:type="dxa" w:w="1944"/>
            <w:shd w:val="clear" w:color="auto" w:fill="1F6F94"/>
            <w:vAlign w:val="center"/>
          </w:tcPr>
          <w:p>
            <w:pPr>
              <w:spacing w:after="20" w:before="20"/>
            </w:pPr>
            <w:r>
              <w:rPr>
                <w:rFonts w:ascii="Tahoma" w:hAnsi="Tahoma"/>
                <w:b/>
                <w:color w:val="FFFFFF"/>
                <w:sz w:val="17"/>
              </w:rPr>
              <w:t>Layer</w:t>
            </w:r>
          </w:p>
        </w:tc>
        <w:tc>
          <w:tcPr>
            <w:tcW w:type="dxa" w:w="3384"/>
            <w:shd w:val="clear" w:color="auto" w:fill="1F6F94"/>
            <w:vAlign w:val="center"/>
          </w:tcPr>
          <w:p>
            <w:pPr>
              <w:spacing w:after="20" w:before="20"/>
            </w:pPr>
            <w:r>
              <w:rPr>
                <w:rFonts w:ascii="Tahoma" w:hAnsi="Tahoma"/>
                <w:b/>
                <w:color w:val="FFFFFF"/>
                <w:sz w:val="17"/>
              </w:rPr>
              <w:t>Technology</w:t>
            </w:r>
          </w:p>
        </w:tc>
        <w:tc>
          <w:tcPr>
            <w:tcW w:type="dxa" w:w="1584"/>
            <w:shd w:val="clear" w:color="auto" w:fill="1F6F94"/>
            <w:vAlign w:val="center"/>
          </w:tcPr>
          <w:p>
            <w:pPr>
              <w:spacing w:after="20" w:before="20"/>
            </w:pPr>
            <w:r>
              <w:rPr>
                <w:rFonts w:ascii="Tahoma" w:hAnsi="Tahoma"/>
                <w:b/>
                <w:color w:val="FFFFFF"/>
                <w:sz w:val="17"/>
              </w:rPr>
              <w:t>Version</w:t>
            </w:r>
          </w:p>
        </w:tc>
        <w:tc>
          <w:tcPr>
            <w:tcW w:type="dxa" w:w="2592"/>
            <w:shd w:val="clear" w:color="auto" w:fill="1F6F94"/>
            <w:vAlign w:val="center"/>
          </w:tcPr>
          <w:p>
            <w:pPr>
              <w:spacing w:after="20" w:before="20"/>
            </w:pPr>
            <w:r>
              <w:rPr>
                <w:rFonts w:ascii="Tahoma" w:hAnsi="Tahoma"/>
                <w:b/>
                <w:color w:val="FFFFFF"/>
                <w:sz w:val="17"/>
              </w:rPr>
              <w:t>Notes</w:t>
            </w:r>
          </w:p>
        </w:tc>
      </w:tr>
      <w:tr>
        <w:tc>
          <w:tcPr>
            <w:tcW w:type="dxa" w:w="1944"/>
            <w:vAlign w:val="center"/>
            <w:tcBorders>
              <w:bottom w:val="single" w:sz="4" w:space="0" w:color="3A3A3A"/>
            </w:tcBorders>
          </w:tcPr>
          <w:p>
            <w:pPr>
              <w:spacing w:after="20" w:before="20"/>
            </w:pPr>
            <w:r>
              <w:rPr>
                <w:rFonts w:ascii="Tahoma" w:hAnsi="Tahoma"/>
                <w:color w:val="ECECEC"/>
                <w:sz w:val="16"/>
              </w:rPr>
              <w:t>App framework</w:t>
            </w:r>
          </w:p>
        </w:tc>
        <w:tc>
          <w:tcPr>
            <w:tcW w:type="dxa" w:w="3384"/>
            <w:vAlign w:val="center"/>
            <w:tcBorders>
              <w:bottom w:val="single" w:sz="4" w:space="0" w:color="3A3A3A"/>
            </w:tcBorders>
          </w:tcPr>
          <w:p>
            <w:pPr>
              <w:spacing w:after="20" w:before="20"/>
            </w:pPr>
            <w:r>
              <w:rPr>
                <w:rFonts w:ascii="Tahoma" w:hAnsi="Tahoma"/>
                <w:color w:val="ECECEC"/>
                <w:sz w:val="16"/>
              </w:rPr>
              <w:t>Expo SDK</w:t>
            </w:r>
          </w:p>
        </w:tc>
        <w:tc>
          <w:tcPr>
            <w:tcW w:type="dxa" w:w="1584"/>
            <w:vAlign w:val="center"/>
            <w:tcBorders>
              <w:bottom w:val="single" w:sz="4" w:space="0" w:color="3A3A3A"/>
            </w:tcBorders>
          </w:tcPr>
          <w:p>
            <w:pPr>
              <w:spacing w:after="20" w:before="20"/>
            </w:pPr>
            <w:r>
              <w:rPr>
                <w:rFonts w:ascii="Tahoma" w:hAnsi="Tahoma"/>
                <w:color w:val="ECECEC"/>
                <w:sz w:val="16"/>
              </w:rPr>
              <w:t>~54</w:t>
            </w:r>
          </w:p>
        </w:tc>
        <w:tc>
          <w:tcPr>
            <w:tcW w:type="dxa" w:w="2592"/>
            <w:vAlign w:val="center"/>
            <w:tcBorders>
              <w:bottom w:val="single" w:sz="4" w:space="0" w:color="3A3A3A"/>
            </w:tcBorders>
          </w:tcPr>
          <w:p>
            <w:pPr>
              <w:spacing w:after="20" w:before="20"/>
            </w:pPr>
            <w:r>
              <w:rPr>
                <w:rFonts w:ascii="Tahoma" w:hAnsi="Tahoma"/>
                <w:color w:val="ECECEC"/>
                <w:sz w:val="16"/>
              </w:rPr>
              <w:t>Build tooling + over-the-air (OTA) updates</w:t>
            </w:r>
          </w:p>
        </w:tc>
      </w:tr>
      <w:tr>
        <w:tc>
          <w:tcPr>
            <w:tcW w:type="dxa" w:w="1944"/>
            <w:vAlign w:val="center"/>
            <w:tcBorders>
              <w:bottom w:val="single" w:sz="4" w:space="0" w:color="3A3A3A"/>
            </w:tcBorders>
          </w:tcPr>
          <w:p>
            <w:pPr>
              <w:spacing w:after="20" w:before="20"/>
            </w:pPr>
            <w:r>
              <w:rPr>
                <w:rFonts w:ascii="Tahoma" w:hAnsi="Tahoma"/>
                <w:color w:val="ECECEC"/>
                <w:sz w:val="16"/>
              </w:rPr>
              <w:t>Mobile runtime</w:t>
            </w:r>
          </w:p>
        </w:tc>
        <w:tc>
          <w:tcPr>
            <w:tcW w:type="dxa" w:w="3384"/>
            <w:vAlign w:val="center"/>
            <w:tcBorders>
              <w:bottom w:val="single" w:sz="4" w:space="0" w:color="3A3A3A"/>
            </w:tcBorders>
          </w:tcPr>
          <w:p>
            <w:pPr>
              <w:spacing w:after="20" w:before="20"/>
            </w:pPr>
            <w:r>
              <w:rPr>
                <w:rFonts w:ascii="Tahoma" w:hAnsi="Tahoma"/>
                <w:color w:val="ECECEC"/>
                <w:sz w:val="16"/>
              </w:rPr>
              <w:t>React Native</w:t>
            </w:r>
          </w:p>
        </w:tc>
        <w:tc>
          <w:tcPr>
            <w:tcW w:type="dxa" w:w="1584"/>
            <w:vAlign w:val="center"/>
            <w:tcBorders>
              <w:bottom w:val="single" w:sz="4" w:space="0" w:color="3A3A3A"/>
            </w:tcBorders>
          </w:tcPr>
          <w:p>
            <w:pPr>
              <w:spacing w:after="20" w:before="20"/>
            </w:pPr>
            <w:r>
              <w:rPr>
                <w:rFonts w:ascii="Tahoma" w:hAnsi="Tahoma"/>
                <w:color w:val="ECECEC"/>
                <w:sz w:val="16"/>
              </w:rPr>
              <w:t>0.81.5</w:t>
            </w:r>
          </w:p>
        </w:tc>
        <w:tc>
          <w:tcPr>
            <w:tcW w:type="dxa" w:w="2592"/>
            <w:vAlign w:val="center"/>
            <w:tcBorders>
              <w:bottom w:val="single" w:sz="4" w:space="0" w:color="3A3A3A"/>
            </w:tcBorders>
          </w:tcPr>
          <w:p>
            <w:pPr>
              <w:spacing w:after="20" w:before="20"/>
            </w:pPr>
            <w:r>
              <w:rPr>
                <w:rFonts w:ascii="Tahoma" w:hAnsi="Tahoma"/>
                <w:color w:val="ECECEC"/>
                <w:sz w:val="16"/>
              </w:rPr>
              <w:t>Hermes engine</w:t>
            </w:r>
          </w:p>
        </w:tc>
      </w:tr>
      <w:tr>
        <w:tc>
          <w:tcPr>
            <w:tcW w:type="dxa" w:w="1944"/>
            <w:vAlign w:val="center"/>
            <w:tcBorders>
              <w:bottom w:val="single" w:sz="4" w:space="0" w:color="3A3A3A"/>
            </w:tcBorders>
          </w:tcPr>
          <w:p>
            <w:pPr>
              <w:spacing w:after="20" w:before="20"/>
            </w:pPr>
            <w:r>
              <w:rPr>
                <w:rFonts w:ascii="Tahoma" w:hAnsi="Tahoma"/>
                <w:color w:val="ECECEC"/>
                <w:sz w:val="16"/>
              </w:rPr>
              <w:t>UI runtime</w:t>
            </w:r>
          </w:p>
        </w:tc>
        <w:tc>
          <w:tcPr>
            <w:tcW w:type="dxa" w:w="3384"/>
            <w:vAlign w:val="center"/>
            <w:tcBorders>
              <w:bottom w:val="single" w:sz="4" w:space="0" w:color="3A3A3A"/>
            </w:tcBorders>
          </w:tcPr>
          <w:p>
            <w:pPr>
              <w:spacing w:after="20" w:before="20"/>
            </w:pPr>
            <w:r>
              <w:rPr>
                <w:rFonts w:ascii="Tahoma" w:hAnsi="Tahoma"/>
                <w:color w:val="ECECEC"/>
                <w:sz w:val="16"/>
              </w:rPr>
              <w:t>React / React DOM</w:t>
            </w:r>
          </w:p>
        </w:tc>
        <w:tc>
          <w:tcPr>
            <w:tcW w:type="dxa" w:w="1584"/>
            <w:vAlign w:val="center"/>
            <w:tcBorders>
              <w:bottom w:val="single" w:sz="4" w:space="0" w:color="3A3A3A"/>
            </w:tcBorders>
          </w:tcPr>
          <w:p>
            <w:pPr>
              <w:spacing w:after="20" w:before="20"/>
            </w:pPr>
            <w:r>
              <w:rPr>
                <w:rFonts w:ascii="Tahoma" w:hAnsi="Tahoma"/>
                <w:color w:val="ECECEC"/>
                <w:sz w:val="16"/>
              </w:rPr>
              <w:t>19.1.0</w:t>
            </w:r>
          </w:p>
        </w:tc>
        <w:tc>
          <w:tcPr>
            <w:tcW w:type="dxa" w:w="2592"/>
            <w:vAlign w:val="center"/>
            <w:tcBorders>
              <w:bottom w:val="single" w:sz="4" w:space="0" w:color="3A3A3A"/>
            </w:tcBorders>
          </w:tcPr>
          <w:p>
            <w:pPr>
              <w:spacing w:after="20" w:before="20"/>
            </w:pPr>
            <w:r>
              <w:rPr>
                <w:rFonts w:ascii="Tahoma" w:hAnsi="Tahoma"/>
                <w:color w:val="ECECEC"/>
                <w:sz w:val="16"/>
              </w:rPr>
              <w:t>Also powers the web app</w:t>
            </w:r>
          </w:p>
        </w:tc>
      </w:tr>
      <w:tr>
        <w:tc>
          <w:tcPr>
            <w:tcW w:type="dxa" w:w="1944"/>
            <w:vAlign w:val="center"/>
            <w:tcBorders>
              <w:bottom w:val="single" w:sz="4" w:space="0" w:color="3A3A3A"/>
            </w:tcBorders>
          </w:tcPr>
          <w:p>
            <w:pPr>
              <w:spacing w:after="20" w:before="20"/>
            </w:pPr>
            <w:r>
              <w:rPr>
                <w:rFonts w:ascii="Tahoma" w:hAnsi="Tahoma"/>
                <w:color w:val="ECECEC"/>
                <w:sz w:val="16"/>
              </w:rPr>
              <w:t>Navigation</w:t>
            </w:r>
          </w:p>
        </w:tc>
        <w:tc>
          <w:tcPr>
            <w:tcW w:type="dxa" w:w="3384"/>
            <w:vAlign w:val="center"/>
            <w:tcBorders>
              <w:bottom w:val="single" w:sz="4" w:space="0" w:color="3A3A3A"/>
            </w:tcBorders>
          </w:tcPr>
          <w:p>
            <w:pPr>
              <w:spacing w:after="20" w:before="20"/>
            </w:pPr>
            <w:r>
              <w:rPr>
                <w:rFonts w:ascii="Tahoma" w:hAnsi="Tahoma"/>
                <w:color w:val="ECECEC"/>
                <w:sz w:val="16"/>
              </w:rPr>
              <w:t>@react-navigation</w:t>
            </w:r>
          </w:p>
        </w:tc>
        <w:tc>
          <w:tcPr>
            <w:tcW w:type="dxa" w:w="1584"/>
            <w:vAlign w:val="center"/>
            <w:tcBorders>
              <w:bottom w:val="single" w:sz="4" w:space="0" w:color="3A3A3A"/>
            </w:tcBorders>
          </w:tcPr>
          <w:p>
            <w:pPr>
              <w:spacing w:after="20" w:before="20"/>
            </w:pPr>
            <w:r>
              <w:rPr>
                <w:rFonts w:ascii="Tahoma" w:hAnsi="Tahoma"/>
                <w:color w:val="ECECEC"/>
                <w:sz w:val="16"/>
              </w:rPr>
              <w:t>7</w:t>
            </w:r>
          </w:p>
        </w:tc>
        <w:tc>
          <w:tcPr>
            <w:tcW w:type="dxa" w:w="2592"/>
            <w:vAlign w:val="center"/>
            <w:tcBorders>
              <w:bottom w:val="single" w:sz="4" w:space="0" w:color="3A3A3A"/>
            </w:tcBorders>
          </w:tcPr>
          <w:p>
            <w:pPr>
              <w:spacing w:after="20" w:before="20"/>
            </w:pPr>
            <w:r>
              <w:rPr>
                <w:rFonts w:ascii="Tahoma" w:hAnsi="Tahoma"/>
                <w:color w:val="ECECEC"/>
                <w:sz w:val="16"/>
              </w:rPr>
              <w:t>Native stack per role</w:t>
            </w:r>
          </w:p>
        </w:tc>
      </w:tr>
      <w:tr>
        <w:tc>
          <w:tcPr>
            <w:tcW w:type="dxa" w:w="1944"/>
            <w:vAlign w:val="center"/>
            <w:tcBorders>
              <w:bottom w:val="single" w:sz="4" w:space="0" w:color="3A3A3A"/>
            </w:tcBorders>
          </w:tcPr>
          <w:p>
            <w:pPr>
              <w:spacing w:after="20" w:before="20"/>
            </w:pPr>
            <w:r>
              <w:rPr>
                <w:rFonts w:ascii="Tahoma" w:hAnsi="Tahoma"/>
                <w:color w:val="ECECEC"/>
                <w:sz w:val="16"/>
              </w:rPr>
              <w:t>Server state</w:t>
            </w:r>
          </w:p>
        </w:tc>
        <w:tc>
          <w:tcPr>
            <w:tcW w:type="dxa" w:w="3384"/>
            <w:vAlign w:val="center"/>
            <w:tcBorders>
              <w:bottom w:val="single" w:sz="4" w:space="0" w:color="3A3A3A"/>
            </w:tcBorders>
          </w:tcPr>
          <w:p>
            <w:pPr>
              <w:spacing w:after="20" w:before="20"/>
            </w:pPr>
            <w:r>
              <w:rPr>
                <w:rFonts w:ascii="Tahoma" w:hAnsi="Tahoma"/>
                <w:color w:val="ECECEC"/>
                <w:sz w:val="16"/>
              </w:rPr>
              <w:t>TanStack Query</w:t>
            </w:r>
          </w:p>
        </w:tc>
        <w:tc>
          <w:tcPr>
            <w:tcW w:type="dxa" w:w="1584"/>
            <w:vAlign w:val="center"/>
            <w:tcBorders>
              <w:bottom w:val="single" w:sz="4" w:space="0" w:color="3A3A3A"/>
            </w:tcBorders>
          </w:tcPr>
          <w:p>
            <w:pPr>
              <w:spacing w:after="20" w:before="20"/>
            </w:pPr>
            <w:r>
              <w:rPr>
                <w:rFonts w:ascii="Tahoma" w:hAnsi="Tahoma"/>
                <w:color w:val="ECECEC"/>
                <w:sz w:val="16"/>
              </w:rPr>
              <w:t>5</w:t>
            </w:r>
          </w:p>
        </w:tc>
        <w:tc>
          <w:tcPr>
            <w:tcW w:type="dxa" w:w="2592"/>
            <w:vAlign w:val="center"/>
            <w:tcBorders>
              <w:bottom w:val="single" w:sz="4" w:space="0" w:color="3A3A3A"/>
            </w:tcBorders>
          </w:tcPr>
          <w:p>
            <w:pPr>
              <w:spacing w:after="20" w:before="20"/>
            </w:pPr>
            <w:r>
              <w:rPr>
                <w:rFonts w:ascii="Tahoma" w:hAnsi="Tahoma"/>
                <w:color w:val="ECECEC"/>
                <w:sz w:val="16"/>
              </w:rPr>
              <w:t>Caching / fetching</w:t>
            </w:r>
          </w:p>
        </w:tc>
      </w:tr>
      <w:tr>
        <w:tc>
          <w:tcPr>
            <w:tcW w:type="dxa" w:w="1944"/>
            <w:vAlign w:val="center"/>
            <w:tcBorders>
              <w:bottom w:val="single" w:sz="4" w:space="0" w:color="3A3A3A"/>
            </w:tcBorders>
          </w:tcPr>
          <w:p>
            <w:pPr>
              <w:spacing w:after="20" w:before="20"/>
            </w:pPr>
            <w:r>
              <w:rPr>
                <w:rFonts w:ascii="Tahoma" w:hAnsi="Tahoma"/>
                <w:color w:val="ECECEC"/>
                <w:sz w:val="16"/>
              </w:rPr>
              <w:t>Local state</w:t>
            </w:r>
          </w:p>
        </w:tc>
        <w:tc>
          <w:tcPr>
            <w:tcW w:type="dxa" w:w="3384"/>
            <w:vAlign w:val="center"/>
            <w:tcBorders>
              <w:bottom w:val="single" w:sz="4" w:space="0" w:color="3A3A3A"/>
            </w:tcBorders>
          </w:tcPr>
          <w:p>
            <w:pPr>
              <w:spacing w:after="20" w:before="20"/>
            </w:pPr>
            <w:r>
              <w:rPr>
                <w:rFonts w:ascii="Tahoma" w:hAnsi="Tahoma"/>
                <w:color w:val="ECECEC"/>
                <w:sz w:val="16"/>
              </w:rPr>
              <w:t>Zustand</w:t>
            </w:r>
          </w:p>
        </w:tc>
        <w:tc>
          <w:tcPr>
            <w:tcW w:type="dxa" w:w="1584"/>
            <w:vAlign w:val="center"/>
            <w:tcBorders>
              <w:bottom w:val="single" w:sz="4" w:space="0" w:color="3A3A3A"/>
            </w:tcBorders>
          </w:tcPr>
          <w:p>
            <w:pPr>
              <w:spacing w:after="20" w:before="20"/>
            </w:pPr>
            <w:r>
              <w:rPr>
                <w:rFonts w:ascii="Tahoma" w:hAnsi="Tahoma"/>
                <w:color w:val="ECECEC"/>
                <w:sz w:val="16"/>
              </w:rPr>
              <w:t>5</w:t>
            </w:r>
          </w:p>
        </w:tc>
        <w:tc>
          <w:tcPr>
            <w:tcW w:type="dxa" w:w="2592"/>
            <w:vAlign w:val="center"/>
            <w:tcBorders>
              <w:bottom w:val="single" w:sz="4" w:space="0" w:color="3A3A3A"/>
            </w:tcBorders>
          </w:tcPr>
          <w:p>
            <w:pPr>
              <w:spacing w:after="20" w:before="20"/>
            </w:pPr>
            <w:r>
              <w:rPr>
                <w:rFonts w:ascii="Tahoma" w:hAnsi="Tahoma"/>
                <w:color w:val="ECECEC"/>
                <w:sz w:val="16"/>
              </w:rPr>
              <w:t>Cart, UI, offline queue (AsyncStorage)</w:t>
            </w:r>
          </w:p>
        </w:tc>
      </w:tr>
      <w:tr>
        <w:tc>
          <w:tcPr>
            <w:tcW w:type="dxa" w:w="1944"/>
            <w:vAlign w:val="center"/>
            <w:tcBorders>
              <w:bottom w:val="single" w:sz="4" w:space="0" w:color="3A3A3A"/>
            </w:tcBorders>
          </w:tcPr>
          <w:p>
            <w:pPr>
              <w:spacing w:after="20" w:before="20"/>
            </w:pPr>
            <w:r>
              <w:rPr>
                <w:rFonts w:ascii="Tahoma" w:hAnsi="Tahoma"/>
                <w:color w:val="ECECEC"/>
                <w:sz w:val="16"/>
              </w:rPr>
              <w:t>Backend client</w:t>
            </w:r>
          </w:p>
        </w:tc>
        <w:tc>
          <w:tcPr>
            <w:tcW w:type="dxa" w:w="3384"/>
            <w:vAlign w:val="center"/>
            <w:tcBorders>
              <w:bottom w:val="single" w:sz="4" w:space="0" w:color="3A3A3A"/>
            </w:tcBorders>
          </w:tcPr>
          <w:p>
            <w:pPr>
              <w:spacing w:after="20" w:before="20"/>
            </w:pPr>
            <w:r>
              <w:rPr>
                <w:rFonts w:ascii="Tahoma" w:hAnsi="Tahoma"/>
                <w:color w:val="ECECEC"/>
                <w:sz w:val="16"/>
              </w:rPr>
              <w:t>@supabase/supabase-js</w:t>
            </w:r>
          </w:p>
        </w:tc>
        <w:tc>
          <w:tcPr>
            <w:tcW w:type="dxa" w:w="1584"/>
            <w:vAlign w:val="center"/>
            <w:tcBorders>
              <w:bottom w:val="single" w:sz="4" w:space="0" w:color="3A3A3A"/>
            </w:tcBorders>
          </w:tcPr>
          <w:p>
            <w:pPr>
              <w:spacing w:after="20" w:before="20"/>
            </w:pPr>
            <w:r>
              <w:rPr>
                <w:rFonts w:ascii="Tahoma" w:hAnsi="Tahoma"/>
                <w:color w:val="ECECEC"/>
                <w:sz w:val="16"/>
              </w:rPr>
              <w:t>2.45</w:t>
            </w:r>
          </w:p>
        </w:tc>
        <w:tc>
          <w:tcPr>
            <w:tcW w:type="dxa" w:w="2592"/>
            <w:vAlign w:val="center"/>
            <w:tcBorders>
              <w:bottom w:val="single" w:sz="4" w:space="0" w:color="3A3A3A"/>
            </w:tcBorders>
          </w:tcPr>
          <w:p>
            <w:pPr>
              <w:spacing w:after="20" w:before="20"/>
            </w:pPr>
            <w:r>
              <w:rPr>
                <w:rFonts w:ascii="Tahoma" w:hAnsi="Tahoma"/>
                <w:color w:val="ECECEC"/>
                <w:sz w:val="16"/>
              </w:rPr>
              <w:t>App + edge functions</w:t>
            </w:r>
          </w:p>
        </w:tc>
      </w:tr>
      <w:tr>
        <w:tc>
          <w:tcPr>
            <w:tcW w:type="dxa" w:w="1944"/>
            <w:vAlign w:val="center"/>
            <w:tcBorders>
              <w:bottom w:val="single" w:sz="4" w:space="0" w:color="3A3A3A"/>
            </w:tcBorders>
          </w:tcPr>
          <w:p>
            <w:pPr>
              <w:spacing w:after="20" w:before="20"/>
            </w:pPr>
            <w:r>
              <w:rPr>
                <w:rFonts w:ascii="Tahoma" w:hAnsi="Tahoma"/>
                <w:color w:val="ECECEC"/>
                <w:sz w:val="16"/>
              </w:rPr>
              <w:t>Payments</w:t>
            </w:r>
          </w:p>
        </w:tc>
        <w:tc>
          <w:tcPr>
            <w:tcW w:type="dxa" w:w="3384"/>
            <w:vAlign w:val="center"/>
            <w:tcBorders>
              <w:bottom w:val="single" w:sz="4" w:space="0" w:color="3A3A3A"/>
            </w:tcBorders>
          </w:tcPr>
          <w:p>
            <w:pPr>
              <w:spacing w:after="20" w:before="20"/>
            </w:pPr>
            <w:r>
              <w:rPr>
                <w:rFonts w:ascii="Tahoma" w:hAnsi="Tahoma"/>
                <w:color w:val="ECECEC"/>
                <w:sz w:val="16"/>
              </w:rPr>
              <w:t>react-native-razorpay</w:t>
            </w:r>
          </w:p>
        </w:tc>
        <w:tc>
          <w:tcPr>
            <w:tcW w:type="dxa" w:w="1584"/>
            <w:vAlign w:val="center"/>
            <w:tcBorders>
              <w:bottom w:val="single" w:sz="4" w:space="0" w:color="3A3A3A"/>
            </w:tcBorders>
          </w:tcPr>
          <w:p>
            <w:pPr>
              <w:spacing w:after="20" w:before="20"/>
            </w:pPr>
            <w:r>
              <w:rPr>
                <w:rFonts w:ascii="Tahoma" w:hAnsi="Tahoma"/>
                <w:color w:val="ECECEC"/>
                <w:sz w:val="16"/>
              </w:rPr>
              <w:t>2.3 (patched)</w:t>
            </w:r>
          </w:p>
        </w:tc>
        <w:tc>
          <w:tcPr>
            <w:tcW w:type="dxa" w:w="2592"/>
            <w:vAlign w:val="center"/>
            <w:tcBorders>
              <w:bottom w:val="single" w:sz="4" w:space="0" w:color="3A3A3A"/>
            </w:tcBorders>
          </w:tcPr>
          <w:p>
            <w:pPr>
              <w:spacing w:after="20" w:before="20"/>
            </w:pPr>
            <w:r>
              <w:rPr>
                <w:rFonts w:ascii="Tahoma" w:hAnsi="Tahoma"/>
                <w:color w:val="ECECEC"/>
                <w:sz w:val="16"/>
              </w:rPr>
              <w:t>patches/ patch must persist (postinstall)</w:t>
            </w:r>
          </w:p>
        </w:tc>
      </w:tr>
      <w:tr>
        <w:tc>
          <w:tcPr>
            <w:tcW w:type="dxa" w:w="1944"/>
            <w:vAlign w:val="center"/>
            <w:tcBorders>
              <w:bottom w:val="single" w:sz="4" w:space="0" w:color="3A3A3A"/>
            </w:tcBorders>
          </w:tcPr>
          <w:p>
            <w:pPr>
              <w:spacing w:after="20" w:before="20"/>
            </w:pPr>
            <w:r>
              <w:rPr>
                <w:rFonts w:ascii="Tahoma" w:hAnsi="Tahoma"/>
                <w:color w:val="ECECEC"/>
                <w:sz w:val="16"/>
              </w:rPr>
              <w:t>Maps</w:t>
            </w:r>
          </w:p>
        </w:tc>
        <w:tc>
          <w:tcPr>
            <w:tcW w:type="dxa" w:w="3384"/>
            <w:vAlign w:val="center"/>
            <w:tcBorders>
              <w:bottom w:val="single" w:sz="4" w:space="0" w:color="3A3A3A"/>
            </w:tcBorders>
          </w:tcPr>
          <w:p>
            <w:pPr>
              <w:spacing w:after="20" w:before="20"/>
            </w:pPr>
            <w:r>
              <w:rPr>
                <w:rFonts w:ascii="Tahoma" w:hAnsi="Tahoma"/>
                <w:color w:val="ECECEC"/>
                <w:sz w:val="16"/>
              </w:rPr>
              <w:t>react-native-maps / @react-google-maps/api</w:t>
            </w:r>
          </w:p>
        </w:tc>
        <w:tc>
          <w:tcPr>
            <w:tcW w:type="dxa" w:w="1584"/>
            <w:vAlign w:val="center"/>
            <w:tcBorders>
              <w:bottom w:val="single" w:sz="4" w:space="0" w:color="3A3A3A"/>
            </w:tcBorders>
          </w:tcPr>
          <w:p>
            <w:pPr>
              <w:spacing w:after="20" w:before="20"/>
            </w:pPr>
            <w:r>
              <w:rPr>
                <w:rFonts w:ascii="Tahoma" w:hAnsi="Tahoma"/>
                <w:color w:val="ECECEC"/>
                <w:sz w:val="16"/>
              </w:rPr>
              <w:t>1.20 / 2.20</w:t>
            </w:r>
          </w:p>
        </w:tc>
        <w:tc>
          <w:tcPr>
            <w:tcW w:type="dxa" w:w="2592"/>
            <w:vAlign w:val="center"/>
            <w:tcBorders>
              <w:bottom w:val="single" w:sz="4" w:space="0" w:color="3A3A3A"/>
            </w:tcBorders>
          </w:tcPr>
          <w:p>
            <w:pPr>
              <w:spacing w:after="20" w:before="20"/>
            </w:pPr>
            <w:r>
              <w:rPr>
                <w:rFonts w:ascii="Tahoma" w:hAnsi="Tahoma"/>
                <w:color w:val="ECECEC"/>
                <w:sz w:val="16"/>
              </w:rPr>
              <w:t>Needs Google Maps key</w:t>
            </w:r>
          </w:p>
        </w:tc>
      </w:tr>
      <w:tr>
        <w:tc>
          <w:tcPr>
            <w:tcW w:type="dxa" w:w="1944"/>
            <w:vAlign w:val="center"/>
            <w:tcBorders>
              <w:bottom w:val="single" w:sz="4" w:space="0" w:color="3A3A3A"/>
            </w:tcBorders>
          </w:tcPr>
          <w:p>
            <w:pPr>
              <w:spacing w:after="20" w:before="20"/>
            </w:pPr>
            <w:r>
              <w:rPr>
                <w:rFonts w:ascii="Tahoma" w:hAnsi="Tahoma"/>
                <w:color w:val="ECECEC"/>
                <w:sz w:val="16"/>
              </w:rPr>
              <w:t>Notifications</w:t>
            </w:r>
          </w:p>
        </w:tc>
        <w:tc>
          <w:tcPr>
            <w:tcW w:type="dxa" w:w="3384"/>
            <w:vAlign w:val="center"/>
            <w:tcBorders>
              <w:bottom w:val="single" w:sz="4" w:space="0" w:color="3A3A3A"/>
            </w:tcBorders>
          </w:tcPr>
          <w:p>
            <w:pPr>
              <w:spacing w:after="20" w:before="20"/>
            </w:pPr>
            <w:r>
              <w:rPr>
                <w:rFonts w:ascii="Tahoma" w:hAnsi="Tahoma"/>
                <w:color w:val="ECECEC"/>
                <w:sz w:val="16"/>
              </w:rPr>
              <w:t>expo-notifications</w:t>
            </w:r>
          </w:p>
        </w:tc>
        <w:tc>
          <w:tcPr>
            <w:tcW w:type="dxa" w:w="1584"/>
            <w:vAlign w:val="center"/>
            <w:tcBorders>
              <w:bottom w:val="single" w:sz="4" w:space="0" w:color="3A3A3A"/>
            </w:tcBorders>
          </w:tcPr>
          <w:p>
            <w:pPr>
              <w:spacing w:after="20" w:before="20"/>
            </w:pPr>
            <w:r>
              <w:rPr>
                <w:rFonts w:ascii="Tahoma" w:hAnsi="Tahoma"/>
                <w:color w:val="ECECEC"/>
                <w:sz w:val="16"/>
              </w:rPr>
              <w:t>—</w:t>
            </w:r>
          </w:p>
        </w:tc>
        <w:tc>
          <w:tcPr>
            <w:tcW w:type="dxa" w:w="2592"/>
            <w:vAlign w:val="center"/>
            <w:tcBorders>
              <w:bottom w:val="single" w:sz="4" w:space="0" w:color="3A3A3A"/>
            </w:tcBorders>
          </w:tcPr>
          <w:p>
            <w:pPr>
              <w:spacing w:after="20" w:before="20"/>
            </w:pPr>
            <w:r>
              <w:rPr>
                <w:rFonts w:ascii="Tahoma" w:hAnsi="Tahoma"/>
                <w:color w:val="ECECEC"/>
                <w:sz w:val="16"/>
              </w:rPr>
              <w:t>Push via Expo</w:t>
            </w:r>
          </w:p>
        </w:tc>
      </w:tr>
      <w:tr>
        <w:tc>
          <w:tcPr>
            <w:tcW w:type="dxa" w:w="1944"/>
            <w:vAlign w:val="center"/>
            <w:tcBorders>
              <w:bottom w:val="single" w:sz="4" w:space="0" w:color="3A3A3A"/>
            </w:tcBorders>
          </w:tcPr>
          <w:p>
            <w:pPr>
              <w:spacing w:after="20" w:before="20"/>
            </w:pPr>
            <w:r>
              <w:rPr>
                <w:rFonts w:ascii="Tahoma" w:hAnsi="Tahoma"/>
                <w:color w:val="ECECEC"/>
                <w:sz w:val="16"/>
              </w:rPr>
              <w:t>Monitoring</w:t>
            </w:r>
          </w:p>
        </w:tc>
        <w:tc>
          <w:tcPr>
            <w:tcW w:type="dxa" w:w="3384"/>
            <w:vAlign w:val="center"/>
            <w:tcBorders>
              <w:bottom w:val="single" w:sz="4" w:space="0" w:color="3A3A3A"/>
            </w:tcBorders>
          </w:tcPr>
          <w:p>
            <w:pPr>
              <w:spacing w:after="20" w:before="20"/>
            </w:pPr>
            <w:r>
              <w:rPr>
                <w:rFonts w:ascii="Tahoma" w:hAnsi="Tahoma"/>
                <w:color w:val="ECECEC"/>
                <w:sz w:val="16"/>
              </w:rPr>
              <w:t>@sentry/react-native + posthog</w:t>
            </w:r>
          </w:p>
        </w:tc>
        <w:tc>
          <w:tcPr>
            <w:tcW w:type="dxa" w:w="1584"/>
            <w:vAlign w:val="center"/>
            <w:tcBorders>
              <w:bottom w:val="single" w:sz="4" w:space="0" w:color="3A3A3A"/>
            </w:tcBorders>
          </w:tcPr>
          <w:p>
            <w:pPr>
              <w:spacing w:after="20" w:before="20"/>
            </w:pPr>
            <w:r>
              <w:rPr>
                <w:rFonts w:ascii="Tahoma" w:hAnsi="Tahoma"/>
                <w:color w:val="ECECEC"/>
                <w:sz w:val="16"/>
              </w:rPr>
              <w:t>8.x / 4.x</w:t>
            </w:r>
          </w:p>
        </w:tc>
        <w:tc>
          <w:tcPr>
            <w:tcW w:type="dxa" w:w="2592"/>
            <w:vAlign w:val="center"/>
            <w:tcBorders>
              <w:bottom w:val="single" w:sz="4" w:space="0" w:color="3A3A3A"/>
            </w:tcBorders>
          </w:tcPr>
          <w:p>
            <w:pPr>
              <w:spacing w:after="20" w:before="20"/>
            </w:pPr>
            <w:r>
              <w:rPr>
                <w:rFonts w:ascii="Tahoma" w:hAnsi="Tahoma"/>
                <w:color w:val="ECECEC"/>
                <w:sz w:val="16"/>
              </w:rPr>
              <w:t>Errors + analytics</w:t>
            </w:r>
          </w:p>
        </w:tc>
      </w:tr>
      <w:tr>
        <w:tc>
          <w:tcPr>
            <w:tcW w:type="dxa" w:w="1944"/>
            <w:vAlign w:val="center"/>
            <w:tcBorders>
              <w:bottom w:val="single" w:sz="4" w:space="0" w:color="3A3A3A"/>
            </w:tcBorders>
          </w:tcPr>
          <w:p>
            <w:pPr>
              <w:spacing w:after="20" w:before="20"/>
            </w:pPr>
            <w:r>
              <w:rPr>
                <w:rFonts w:ascii="Tahoma" w:hAnsi="Tahoma"/>
                <w:color w:val="ECECEC"/>
                <w:sz w:val="16"/>
              </w:rPr>
              <w:t>Edge runtime</w:t>
            </w:r>
          </w:p>
        </w:tc>
        <w:tc>
          <w:tcPr>
            <w:tcW w:type="dxa" w:w="3384"/>
            <w:vAlign w:val="center"/>
            <w:tcBorders>
              <w:bottom w:val="single" w:sz="4" w:space="0" w:color="3A3A3A"/>
            </w:tcBorders>
          </w:tcPr>
          <w:p>
            <w:pPr>
              <w:spacing w:after="20" w:before="20"/>
            </w:pPr>
            <w:r>
              <w:rPr>
                <w:rFonts w:ascii="Tahoma" w:hAnsi="Tahoma"/>
                <w:color w:val="ECECEC"/>
                <w:sz w:val="16"/>
              </w:rPr>
              <w:t>Deno (Supabase Edge)</w:t>
            </w:r>
          </w:p>
        </w:tc>
        <w:tc>
          <w:tcPr>
            <w:tcW w:type="dxa" w:w="1584"/>
            <w:vAlign w:val="center"/>
            <w:tcBorders>
              <w:bottom w:val="single" w:sz="4" w:space="0" w:color="3A3A3A"/>
            </w:tcBorders>
          </w:tcPr>
          <w:p>
            <w:pPr>
              <w:spacing w:after="20" w:before="20"/>
            </w:pPr>
            <w:r>
              <w:rPr>
                <w:rFonts w:ascii="Tahoma" w:hAnsi="Tahoma"/>
                <w:color w:val="ECECEC"/>
                <w:sz w:val="16"/>
              </w:rPr>
              <w:t>std 0.168</w:t>
            </w:r>
          </w:p>
        </w:tc>
        <w:tc>
          <w:tcPr>
            <w:tcW w:type="dxa" w:w="2592"/>
            <w:vAlign w:val="center"/>
            <w:tcBorders>
              <w:bottom w:val="single" w:sz="4" w:space="0" w:color="3A3A3A"/>
            </w:tcBorders>
          </w:tcPr>
          <w:p>
            <w:pPr>
              <w:spacing w:after="20" w:before="20"/>
            </w:pPr>
            <w:r>
              <w:rPr>
                <w:rFonts w:ascii="Tahoma" w:hAnsi="Tahoma"/>
                <w:color w:val="ECECEC"/>
                <w:sz w:val="16"/>
              </w:rPr>
              <w:t>17 functions; supabase-js@2.45</w:t>
            </w:r>
          </w:p>
        </w:tc>
      </w:tr>
      <w:tr>
        <w:tc>
          <w:tcPr>
            <w:tcW w:type="dxa" w:w="1944"/>
            <w:vAlign w:val="center"/>
            <w:tcBorders>
              <w:bottom w:val="single" w:sz="4" w:space="0" w:color="3A3A3A"/>
            </w:tcBorders>
          </w:tcPr>
          <w:p>
            <w:pPr>
              <w:spacing w:after="20" w:before="20"/>
            </w:pPr>
            <w:r>
              <w:rPr>
                <w:rFonts w:ascii="Tahoma" w:hAnsi="Tahoma"/>
                <w:color w:val="ECECEC"/>
                <w:sz w:val="16"/>
              </w:rPr>
              <w:t>DB extensions</w:t>
            </w:r>
          </w:p>
        </w:tc>
        <w:tc>
          <w:tcPr>
            <w:tcW w:type="dxa" w:w="3384"/>
            <w:vAlign w:val="center"/>
            <w:tcBorders>
              <w:bottom w:val="single" w:sz="4" w:space="0" w:color="3A3A3A"/>
            </w:tcBorders>
          </w:tcPr>
          <w:p>
            <w:pPr>
              <w:spacing w:after="20" w:before="20"/>
            </w:pPr>
            <w:r>
              <w:rPr>
                <w:rFonts w:ascii="Tahoma" w:hAnsi="Tahoma"/>
                <w:color w:val="ECECEC"/>
                <w:sz w:val="16"/>
              </w:rPr>
              <w:t>pg_cron, pg_net, Vault</w:t>
            </w:r>
          </w:p>
        </w:tc>
        <w:tc>
          <w:tcPr>
            <w:tcW w:type="dxa" w:w="1584"/>
            <w:vAlign w:val="center"/>
            <w:tcBorders>
              <w:bottom w:val="single" w:sz="4" w:space="0" w:color="3A3A3A"/>
            </w:tcBorders>
          </w:tcPr>
          <w:p>
            <w:pPr>
              <w:spacing w:after="20" w:before="20"/>
            </w:pPr>
            <w:r>
              <w:rPr>
                <w:rFonts w:ascii="Tahoma" w:hAnsi="Tahoma"/>
                <w:color w:val="ECECEC"/>
                <w:sz w:val="16"/>
              </w:rPr>
              <w:t>—</w:t>
            </w:r>
          </w:p>
        </w:tc>
        <w:tc>
          <w:tcPr>
            <w:tcW w:type="dxa" w:w="2592"/>
            <w:vAlign w:val="center"/>
            <w:tcBorders>
              <w:bottom w:val="single" w:sz="4" w:space="0" w:color="3A3A3A"/>
            </w:tcBorders>
          </w:tcPr>
          <w:p>
            <w:pPr>
              <w:spacing w:after="20" w:before="20"/>
            </w:pPr>
            <w:r>
              <w:rPr>
                <w:rFonts w:ascii="Tahoma" w:hAnsi="Tahoma"/>
                <w:color w:val="ECECEC"/>
                <w:sz w:val="16"/>
              </w:rPr>
              <w:t>Scheduling, HTTP calls, secret storage</w:t>
            </w:r>
          </w:p>
        </w:tc>
      </w:tr>
      <w:tr>
        <w:tc>
          <w:tcPr>
            <w:tcW w:type="dxa" w:w="1944"/>
            <w:vAlign w:val="center"/>
            <w:tcBorders>
              <w:bottom w:val="single" w:sz="4" w:space="0" w:color="3A3A3A"/>
            </w:tcBorders>
          </w:tcPr>
          <w:p>
            <w:pPr>
              <w:spacing w:after="20" w:before="20"/>
            </w:pPr>
            <w:r>
              <w:rPr>
                <w:rFonts w:ascii="Tahoma" w:hAnsi="Tahoma"/>
                <w:color w:val="ECECEC"/>
                <w:sz w:val="16"/>
              </w:rPr>
              <w:t>Build / CI</w:t>
            </w:r>
          </w:p>
        </w:tc>
        <w:tc>
          <w:tcPr>
            <w:tcW w:type="dxa" w:w="3384"/>
            <w:vAlign w:val="center"/>
            <w:tcBorders>
              <w:bottom w:val="single" w:sz="4" w:space="0" w:color="3A3A3A"/>
            </w:tcBorders>
          </w:tcPr>
          <w:p>
            <w:pPr>
              <w:spacing w:after="20" w:before="20"/>
            </w:pPr>
            <w:r>
              <w:rPr>
                <w:rFonts w:ascii="Tahoma" w:hAnsi="Tahoma"/>
                <w:color w:val="ECECEC"/>
                <w:sz w:val="16"/>
              </w:rPr>
              <w:t>EAS</w:t>
            </w:r>
          </w:p>
        </w:tc>
        <w:tc>
          <w:tcPr>
            <w:tcW w:type="dxa" w:w="1584"/>
            <w:vAlign w:val="center"/>
            <w:tcBorders>
              <w:bottom w:val="single" w:sz="4" w:space="0" w:color="3A3A3A"/>
            </w:tcBorders>
          </w:tcPr>
          <w:p>
            <w:pPr>
              <w:spacing w:after="20" w:before="20"/>
            </w:pPr>
            <w:r>
              <w:rPr>
                <w:rFonts w:ascii="Tahoma" w:hAnsi="Tahoma"/>
                <w:color w:val="ECECEC"/>
                <w:sz w:val="16"/>
              </w:rPr>
              <w:t>cli &gt;= 12</w:t>
            </w:r>
          </w:p>
        </w:tc>
        <w:tc>
          <w:tcPr>
            <w:tcW w:type="dxa" w:w="2592"/>
            <w:vAlign w:val="center"/>
            <w:tcBorders>
              <w:bottom w:val="single" w:sz="4" w:space="0" w:color="3A3A3A"/>
            </w:tcBorders>
          </w:tcPr>
          <w:p>
            <w:pPr>
              <w:spacing w:after="20" w:before="20"/>
            </w:pPr>
            <w:r>
              <w:rPr>
                <w:rFonts w:ascii="Tahoma" w:hAnsi="Tahoma"/>
                <w:color w:val="ECECEC"/>
                <w:sz w:val="16"/>
              </w:rPr>
              <w:t>Profiles: development / preview / production</w:t>
            </w:r>
          </w:p>
        </w:tc>
      </w:tr>
      <w:tr>
        <w:tc>
          <w:tcPr>
            <w:tcW w:type="dxa" w:w="1944"/>
            <w:vAlign w:val="center"/>
            <w:tcBorders>
              <w:bottom w:val="single" w:sz="4" w:space="0" w:color="3A3A3A"/>
            </w:tcBorders>
          </w:tcPr>
          <w:p>
            <w:pPr>
              <w:spacing w:after="20" w:before="20"/>
            </w:pPr>
            <w:r>
              <w:rPr>
                <w:rFonts w:ascii="Tahoma" w:hAnsi="Tahoma"/>
                <w:color w:val="ECECEC"/>
                <w:sz w:val="16"/>
              </w:rPr>
              <w:t>Dev tooling</w:t>
            </w:r>
          </w:p>
        </w:tc>
        <w:tc>
          <w:tcPr>
            <w:tcW w:type="dxa" w:w="3384"/>
            <w:vAlign w:val="center"/>
            <w:tcBorders>
              <w:bottom w:val="single" w:sz="4" w:space="0" w:color="3A3A3A"/>
            </w:tcBorders>
          </w:tcPr>
          <w:p>
            <w:pPr>
              <w:spacing w:after="20" w:before="20"/>
            </w:pPr>
            <w:r>
              <w:rPr>
                <w:rFonts w:ascii="Tahoma" w:hAnsi="Tahoma"/>
                <w:color w:val="ECECEC"/>
                <w:sz w:val="16"/>
              </w:rPr>
              <w:t>TypeScript / ESLint / Jest / Husky / Knip</w:t>
            </w:r>
          </w:p>
        </w:tc>
        <w:tc>
          <w:tcPr>
            <w:tcW w:type="dxa" w:w="1584"/>
            <w:vAlign w:val="center"/>
            <w:tcBorders>
              <w:bottom w:val="single" w:sz="4" w:space="0" w:color="3A3A3A"/>
            </w:tcBorders>
          </w:tcPr>
          <w:p>
            <w:pPr>
              <w:spacing w:after="20" w:before="20"/>
            </w:pPr>
            <w:r>
              <w:rPr>
                <w:rFonts w:ascii="Tahoma" w:hAnsi="Tahoma"/>
                <w:color w:val="ECECEC"/>
                <w:sz w:val="16"/>
              </w:rPr>
              <w:t>5.9 / 9 / 30 / 9</w:t>
            </w:r>
          </w:p>
        </w:tc>
        <w:tc>
          <w:tcPr>
            <w:tcW w:type="dxa" w:w="2592"/>
            <w:vAlign w:val="center"/>
            <w:tcBorders>
              <w:bottom w:val="single" w:sz="4" w:space="0" w:color="3A3A3A"/>
            </w:tcBorders>
          </w:tcPr>
          <w:p>
            <w:pPr>
              <w:spacing w:after="20" w:before="20"/>
            </w:pPr>
            <w:r>
              <w:rPr>
                <w:rFonts w:ascii="Tahoma" w:hAnsi="Tahoma"/>
                <w:color w:val="ECECEC"/>
                <w:sz w:val="16"/>
              </w:rPr>
              <w:t>Pre-push gate: tsc + jest</w:t>
            </w:r>
          </w:p>
        </w:tc>
      </w:tr>
    </w:tbl>
    <w:p>
      <w:pPr>
        <w:spacing w:after="40"/>
      </w:pPr>
    </w:p>
    <w:p>
      <w:pPr>
        <w:keepNext/>
        <w:spacing w:before="280" w:after="60"/>
        <w:outlineLvl w:val="1"/>
      </w:pPr>
      <w:r>
        <w:rPr>
          <w:rFonts w:ascii="Tahoma" w:hAnsi="Tahoma"/>
          <w:color w:val="38BDF8"/>
          <w:sz w:val="28"/>
        </w:rPr>
        <w:t>External accounts, credentials &amp; renewals</w:t>
      </w:r>
    </w:p>
    <w:p>
      <w:pPr>
        <w:pBdr>
          <w:bottom w:val="single" w:sz="6" w:space="1" w:color="38BDF8"/>
        </w:pBdr>
        <w:spacing w:after="40"/>
      </w:pPr>
    </w:p>
    <w:p>
      <w:r>
        <w:rPr>
          <w:rFonts w:ascii="Tahoma" w:hAnsi="Tahoma"/>
          <w:color w:val="ECECEC"/>
        </w:rPr>
        <w:t>Secrets live in .env (local, git-ignored), EAS build env / secrets, and the Supabase Edge Function environment + Vault. This document names them only. Fill the last column with the account owner and next renewal/rotation date.</w:t>
      </w:r>
    </w:p>
    <w:tbl>
      <w:tblPr>
        <w:tblW w:type="auto" w:w="0"/>
        <w:tblLayout w:type="fixed"/>
        <w:tblLook w:firstColumn="1" w:firstRow="1" w:lastColumn="0" w:lastRow="0" w:noHBand="0" w:noVBand="1" w:val="04A0"/>
      </w:tblPr>
      <w:tblGrid>
        <w:gridCol w:w="2088"/>
        <w:gridCol w:w="3672"/>
        <w:gridCol w:w="2088"/>
        <w:gridCol w:w="1656"/>
      </w:tblGrid>
      <w:tr>
        <w:tc>
          <w:tcPr>
            <w:tcW w:type="dxa" w:w="2088"/>
            <w:shd w:val="clear" w:color="auto" w:fill="1F6F94"/>
            <w:vAlign w:val="center"/>
          </w:tcPr>
          <w:p>
            <w:pPr>
              <w:spacing w:after="20" w:before="20"/>
            </w:pPr>
            <w:r>
              <w:rPr>
                <w:rFonts w:ascii="Tahoma" w:hAnsi="Tahoma"/>
                <w:b/>
                <w:color w:val="FFFFFF"/>
                <w:sz w:val="17"/>
              </w:rPr>
              <w:t>Service</w:t>
            </w:r>
          </w:p>
        </w:tc>
        <w:tc>
          <w:tcPr>
            <w:tcW w:type="dxa" w:w="3672"/>
            <w:shd w:val="clear" w:color="auto" w:fill="1F6F94"/>
            <w:vAlign w:val="center"/>
          </w:tcPr>
          <w:p>
            <w:pPr>
              <w:spacing w:after="20" w:before="20"/>
            </w:pPr>
            <w:r>
              <w:rPr>
                <w:rFonts w:ascii="Tahoma" w:hAnsi="Tahoma"/>
                <w:b/>
                <w:color w:val="FFFFFF"/>
                <w:sz w:val="17"/>
              </w:rPr>
              <w:t>Credential name &amp; where it lives</w:t>
            </w:r>
          </w:p>
        </w:tc>
        <w:tc>
          <w:tcPr>
            <w:tcW w:type="dxa" w:w="2088"/>
            <w:shd w:val="clear" w:color="auto" w:fill="1F6F94"/>
            <w:vAlign w:val="center"/>
          </w:tcPr>
          <w:p>
            <w:pPr>
              <w:spacing w:after="20" w:before="20"/>
            </w:pPr>
            <w:r>
              <w:rPr>
                <w:rFonts w:ascii="Tahoma" w:hAnsi="Tahoma"/>
                <w:b/>
                <w:color w:val="FFFFFF"/>
                <w:sz w:val="17"/>
              </w:rPr>
              <w:t>Rotation / Renewal</w:t>
            </w:r>
          </w:p>
        </w:tc>
        <w:tc>
          <w:tcPr>
            <w:tcW w:type="dxa" w:w="1656"/>
            <w:shd w:val="clear" w:color="auto" w:fill="1F6F94"/>
            <w:vAlign w:val="center"/>
          </w:tcPr>
          <w:p>
            <w:pPr>
              <w:spacing w:after="20" w:before="20"/>
            </w:pPr>
            <w:r>
              <w:rPr>
                <w:rFonts w:ascii="Tahoma" w:hAnsi="Tahoma"/>
                <w:b/>
                <w:color w:val="FFFFFF"/>
                <w:sz w:val="17"/>
              </w:rPr>
              <w:t>Owner &amp; next date (fill in)</w:t>
            </w:r>
          </w:p>
        </w:tc>
      </w:tr>
      <w:tr>
        <w:tc>
          <w:tcPr>
            <w:tcW w:type="dxa" w:w="2088"/>
            <w:vAlign w:val="center"/>
            <w:tcBorders>
              <w:bottom w:val="single" w:sz="4" w:space="0" w:color="3A3A3A"/>
            </w:tcBorders>
          </w:tcPr>
          <w:p>
            <w:pPr>
              <w:spacing w:after="20" w:before="20"/>
            </w:pPr>
            <w:r>
              <w:rPr>
                <w:rFonts w:ascii="Tahoma" w:hAnsi="Tahoma"/>
                <w:color w:val="ECECEC"/>
                <w:sz w:val="16"/>
              </w:rPr>
              <w:t>Supabase (project wcvqxzqqwcxlcgrjyunf)</w:t>
            </w:r>
          </w:p>
        </w:tc>
        <w:tc>
          <w:tcPr>
            <w:tcW w:type="dxa" w:w="3672"/>
            <w:vAlign w:val="center"/>
            <w:tcBorders>
              <w:bottom w:val="single" w:sz="4" w:space="0" w:color="3A3A3A"/>
            </w:tcBorders>
          </w:tcPr>
          <w:p>
            <w:pPr>
              <w:spacing w:after="20" w:before="20"/>
            </w:pPr>
            <w:r>
              <w:rPr>
                <w:rFonts w:ascii="Tahoma" w:hAnsi="Tahoma"/>
                <w:color w:val="ECECEC"/>
                <w:sz w:val="16"/>
              </w:rPr>
              <w:t>EXPO_PUBLIC_SUPABASE_ANON_KEY (public); SUPABASE_SERVICE_ROLE_KEY (server only — function env + Vault + app_config)</w:t>
            </w:r>
          </w:p>
        </w:tc>
        <w:tc>
          <w:tcPr>
            <w:tcW w:type="dxa" w:w="2088"/>
            <w:vAlign w:val="center"/>
            <w:tcBorders>
              <w:bottom w:val="single" w:sz="4" w:space="0" w:color="3A3A3A"/>
            </w:tcBorders>
          </w:tcPr>
          <w:p>
            <w:pPr>
              <w:spacing w:after="20" w:before="20"/>
            </w:pPr>
            <w:r>
              <w:rPr>
                <w:rFonts w:ascii="Tahoma" w:hAnsi="Tahoma"/>
                <w:color w:val="ECECEC"/>
                <w:sz w:val="16"/>
              </w:rPr>
              <w:t>Rotate service key on staff change / leak</w:t>
            </w:r>
          </w:p>
        </w:tc>
        <w:tc>
          <w:tcPr>
            <w:tcW w:type="dxa" w:w="1656"/>
            <w:vAlign w:val="center"/>
            <w:tcBorders>
              <w:bottom w:val="single" w:sz="4" w:space="0" w:color="3A3A3A"/>
            </w:tcBorders>
          </w:tcPr>
          <w:p>
            <w:pPr>
              <w:spacing w:after="20" w:before="20"/>
            </w:pPr>
            <w:r>
              <w:rPr>
                <w:rFonts w:ascii="Tahoma" w:hAnsi="Tahoma"/>
                <w:color w:val="ECECEC"/>
                <w:sz w:val="16"/>
              </w:rPr>
              <w:t>____________</w:t>
            </w:r>
          </w:p>
        </w:tc>
      </w:tr>
      <w:tr>
        <w:tc>
          <w:tcPr>
            <w:tcW w:type="dxa" w:w="2088"/>
            <w:vAlign w:val="center"/>
            <w:tcBorders>
              <w:bottom w:val="single" w:sz="4" w:space="0" w:color="3A3A3A"/>
            </w:tcBorders>
          </w:tcPr>
          <w:p>
            <w:pPr>
              <w:spacing w:after="20" w:before="20"/>
            </w:pPr>
            <w:r>
              <w:rPr>
                <w:rFonts w:ascii="Tahoma" w:hAnsi="Tahoma"/>
                <w:color w:val="ECECEC"/>
                <w:sz w:val="16"/>
              </w:rPr>
              <w:t>Razorpay</w:t>
            </w:r>
          </w:p>
        </w:tc>
        <w:tc>
          <w:tcPr>
            <w:tcW w:type="dxa" w:w="3672"/>
            <w:vAlign w:val="center"/>
            <w:tcBorders>
              <w:bottom w:val="single" w:sz="4" w:space="0" w:color="3A3A3A"/>
            </w:tcBorders>
          </w:tcPr>
          <w:p>
            <w:pPr>
              <w:spacing w:after="20" w:before="20"/>
            </w:pPr>
            <w:r>
              <w:rPr>
                <w:rFonts w:ascii="Tahoma" w:hAnsi="Tahoma"/>
                <w:color w:val="ECECEC"/>
                <w:sz w:val="16"/>
              </w:rPr>
              <w:t>EXPO_PUBLIC_RAZORPAY_KEY_ID; RAZORPAY_KEY_SECRET; RAZORPAY_WEBHOOK_SECRET (secrets in function env)</w:t>
            </w:r>
          </w:p>
        </w:tc>
        <w:tc>
          <w:tcPr>
            <w:tcW w:type="dxa" w:w="2088"/>
            <w:vAlign w:val="center"/>
            <w:tcBorders>
              <w:bottom w:val="single" w:sz="4" w:space="0" w:color="3A3A3A"/>
            </w:tcBorders>
          </w:tcPr>
          <w:p>
            <w:pPr>
              <w:spacing w:after="20" w:before="20"/>
            </w:pPr>
            <w:r>
              <w:rPr>
                <w:rFonts w:ascii="Tahoma" w:hAnsi="Tahoma"/>
                <w:color w:val="ECECEC"/>
                <w:sz w:val="16"/>
              </w:rPr>
              <w:t>Rotate secret + webhook periodically; keep KYC active</w:t>
            </w:r>
          </w:p>
        </w:tc>
        <w:tc>
          <w:tcPr>
            <w:tcW w:type="dxa" w:w="1656"/>
            <w:vAlign w:val="center"/>
            <w:tcBorders>
              <w:bottom w:val="single" w:sz="4" w:space="0" w:color="3A3A3A"/>
            </w:tcBorders>
          </w:tcPr>
          <w:p>
            <w:pPr>
              <w:spacing w:after="20" w:before="20"/>
            </w:pPr>
            <w:r>
              <w:rPr>
                <w:rFonts w:ascii="Tahoma" w:hAnsi="Tahoma"/>
                <w:color w:val="ECECEC"/>
                <w:sz w:val="16"/>
              </w:rPr>
              <w:t>____________</w:t>
            </w:r>
          </w:p>
        </w:tc>
      </w:tr>
      <w:tr>
        <w:tc>
          <w:tcPr>
            <w:tcW w:type="dxa" w:w="2088"/>
            <w:vAlign w:val="center"/>
            <w:tcBorders>
              <w:bottom w:val="single" w:sz="4" w:space="0" w:color="3A3A3A"/>
            </w:tcBorders>
          </w:tcPr>
          <w:p>
            <w:pPr>
              <w:spacing w:after="20" w:before="20"/>
            </w:pPr>
            <w:r>
              <w:rPr>
                <w:rFonts w:ascii="Tahoma" w:hAnsi="Tahoma"/>
                <w:color w:val="ECECEC"/>
                <w:sz w:val="16"/>
              </w:rPr>
              <w:t>Google Maps</w:t>
            </w:r>
          </w:p>
        </w:tc>
        <w:tc>
          <w:tcPr>
            <w:tcW w:type="dxa" w:w="3672"/>
            <w:vAlign w:val="center"/>
            <w:tcBorders>
              <w:bottom w:val="single" w:sz="4" w:space="0" w:color="3A3A3A"/>
            </w:tcBorders>
          </w:tcPr>
          <w:p>
            <w:pPr>
              <w:spacing w:after="20" w:before="20"/>
            </w:pPr>
            <w:r>
              <w:rPr>
                <w:rFonts w:ascii="Tahoma" w:hAnsi="Tahoma"/>
                <w:color w:val="ECECEC"/>
                <w:sz w:val="16"/>
              </w:rPr>
              <w:t>EXPO_PUBLIC_GOOGLE_MAPS_KEY (Android manifest)</w:t>
            </w:r>
          </w:p>
        </w:tc>
        <w:tc>
          <w:tcPr>
            <w:tcW w:type="dxa" w:w="2088"/>
            <w:vAlign w:val="center"/>
            <w:tcBorders>
              <w:bottom w:val="single" w:sz="4" w:space="0" w:color="3A3A3A"/>
            </w:tcBorders>
          </w:tcPr>
          <w:p>
            <w:pPr>
              <w:spacing w:after="20" w:before="20"/>
            </w:pPr>
            <w:r>
              <w:rPr>
                <w:rFonts w:ascii="Tahoma" w:hAnsi="Tahoma"/>
                <w:color w:val="ECECEC"/>
                <w:sz w:val="16"/>
              </w:rPr>
              <w:t>Usage-billed; keep key restricted</w:t>
            </w:r>
          </w:p>
        </w:tc>
        <w:tc>
          <w:tcPr>
            <w:tcW w:type="dxa" w:w="1656"/>
            <w:vAlign w:val="center"/>
            <w:tcBorders>
              <w:bottom w:val="single" w:sz="4" w:space="0" w:color="3A3A3A"/>
            </w:tcBorders>
          </w:tcPr>
          <w:p>
            <w:pPr>
              <w:spacing w:after="20" w:before="20"/>
            </w:pPr>
            <w:r>
              <w:rPr>
                <w:rFonts w:ascii="Tahoma" w:hAnsi="Tahoma"/>
                <w:color w:val="ECECEC"/>
                <w:sz w:val="16"/>
              </w:rPr>
              <w:t>____________</w:t>
            </w:r>
          </w:p>
        </w:tc>
      </w:tr>
      <w:tr>
        <w:tc>
          <w:tcPr>
            <w:tcW w:type="dxa" w:w="2088"/>
            <w:vAlign w:val="center"/>
            <w:tcBorders>
              <w:bottom w:val="single" w:sz="4" w:space="0" w:color="3A3A3A"/>
            </w:tcBorders>
          </w:tcPr>
          <w:p>
            <w:pPr>
              <w:spacing w:after="20" w:before="20"/>
            </w:pPr>
            <w:r>
              <w:rPr>
                <w:rFonts w:ascii="Tahoma" w:hAnsi="Tahoma"/>
                <w:color w:val="ECECEC"/>
                <w:sz w:val="16"/>
              </w:rPr>
              <w:t>Firebase / FCM</w:t>
            </w:r>
          </w:p>
        </w:tc>
        <w:tc>
          <w:tcPr>
            <w:tcW w:type="dxa" w:w="3672"/>
            <w:vAlign w:val="center"/>
            <w:tcBorders>
              <w:bottom w:val="single" w:sz="4" w:space="0" w:color="3A3A3A"/>
            </w:tcBorders>
          </w:tcPr>
          <w:p>
            <w:pPr>
              <w:spacing w:after="20" w:before="20"/>
            </w:pPr>
            <w:r>
              <w:rPr>
                <w:rFonts w:ascii="Tahoma" w:hAnsi="Tahoma"/>
                <w:color w:val="ECECEC"/>
                <w:sz w:val="16"/>
              </w:rPr>
              <w:t>google-services.json (Android)</w:t>
            </w:r>
          </w:p>
        </w:tc>
        <w:tc>
          <w:tcPr>
            <w:tcW w:type="dxa" w:w="2088"/>
            <w:vAlign w:val="center"/>
            <w:tcBorders>
              <w:bottom w:val="single" w:sz="4" w:space="0" w:color="3A3A3A"/>
            </w:tcBorders>
          </w:tcPr>
          <w:p>
            <w:pPr>
              <w:spacing w:after="20" w:before="20"/>
            </w:pPr>
            <w:r>
              <w:rPr>
                <w:rFonts w:ascii="Tahoma" w:hAnsi="Tahoma"/>
                <w:color w:val="ECECEC"/>
                <w:sz w:val="16"/>
              </w:rPr>
              <w:t>Re-download if project changes</w:t>
            </w:r>
          </w:p>
        </w:tc>
        <w:tc>
          <w:tcPr>
            <w:tcW w:type="dxa" w:w="1656"/>
            <w:vAlign w:val="center"/>
            <w:tcBorders>
              <w:bottom w:val="single" w:sz="4" w:space="0" w:color="3A3A3A"/>
            </w:tcBorders>
          </w:tcPr>
          <w:p>
            <w:pPr>
              <w:spacing w:after="20" w:before="20"/>
            </w:pPr>
            <w:r>
              <w:rPr>
                <w:rFonts w:ascii="Tahoma" w:hAnsi="Tahoma"/>
                <w:color w:val="ECECEC"/>
                <w:sz w:val="16"/>
              </w:rPr>
              <w:t>____________</w:t>
            </w:r>
          </w:p>
        </w:tc>
      </w:tr>
      <w:tr>
        <w:tc>
          <w:tcPr>
            <w:tcW w:type="dxa" w:w="2088"/>
            <w:vAlign w:val="center"/>
            <w:tcBorders>
              <w:bottom w:val="single" w:sz="4" w:space="0" w:color="3A3A3A"/>
            </w:tcBorders>
          </w:tcPr>
          <w:p>
            <w:pPr>
              <w:spacing w:after="20" w:before="20"/>
            </w:pPr>
            <w:r>
              <w:rPr>
                <w:rFonts w:ascii="Tahoma" w:hAnsi="Tahoma"/>
                <w:color w:val="ECECEC"/>
                <w:sz w:val="16"/>
              </w:rPr>
              <w:t>Expo / EAS</w:t>
            </w:r>
          </w:p>
        </w:tc>
        <w:tc>
          <w:tcPr>
            <w:tcW w:type="dxa" w:w="3672"/>
            <w:vAlign w:val="center"/>
            <w:tcBorders>
              <w:bottom w:val="single" w:sz="4" w:space="0" w:color="3A3A3A"/>
            </w:tcBorders>
          </w:tcPr>
          <w:p>
            <w:pPr>
              <w:spacing w:after="20" w:before="20"/>
            </w:pPr>
            <w:r>
              <w:rPr>
                <w:rFonts w:ascii="Tahoma" w:hAnsi="Tahoma"/>
                <w:color w:val="ECECEC"/>
                <w:sz w:val="16"/>
              </w:rPr>
              <w:t>Project 81ff7f3c-… ; Expo account; OTA via u.expo.dev</w:t>
            </w:r>
          </w:p>
        </w:tc>
        <w:tc>
          <w:tcPr>
            <w:tcW w:type="dxa" w:w="2088"/>
            <w:vAlign w:val="center"/>
            <w:tcBorders>
              <w:bottom w:val="single" w:sz="4" w:space="0" w:color="3A3A3A"/>
            </w:tcBorders>
          </w:tcPr>
          <w:p>
            <w:pPr>
              <w:spacing w:after="20" w:before="20"/>
            </w:pPr>
            <w:r>
              <w:rPr>
                <w:rFonts w:ascii="Tahoma" w:hAnsi="Tahoma"/>
                <w:color w:val="ECECEC"/>
                <w:sz w:val="16"/>
              </w:rPr>
              <w:t>Account active; submission creds</w:t>
            </w:r>
          </w:p>
        </w:tc>
        <w:tc>
          <w:tcPr>
            <w:tcW w:type="dxa" w:w="1656"/>
            <w:vAlign w:val="center"/>
            <w:tcBorders>
              <w:bottom w:val="single" w:sz="4" w:space="0" w:color="3A3A3A"/>
            </w:tcBorders>
          </w:tcPr>
          <w:p>
            <w:pPr>
              <w:spacing w:after="20" w:before="20"/>
            </w:pPr>
            <w:r>
              <w:rPr>
                <w:rFonts w:ascii="Tahoma" w:hAnsi="Tahoma"/>
                <w:color w:val="ECECEC"/>
                <w:sz w:val="16"/>
              </w:rPr>
              <w:t>____________</w:t>
            </w:r>
          </w:p>
        </w:tc>
      </w:tr>
      <w:tr>
        <w:tc>
          <w:tcPr>
            <w:tcW w:type="dxa" w:w="2088"/>
            <w:vAlign w:val="center"/>
            <w:tcBorders>
              <w:bottom w:val="single" w:sz="4" w:space="0" w:color="3A3A3A"/>
            </w:tcBorders>
          </w:tcPr>
          <w:p>
            <w:pPr>
              <w:spacing w:after="20" w:before="20"/>
            </w:pPr>
            <w:r>
              <w:rPr>
                <w:rFonts w:ascii="Tahoma" w:hAnsi="Tahoma"/>
                <w:color w:val="ECECEC"/>
                <w:sz w:val="16"/>
              </w:rPr>
              <w:t>Apple App Store</w:t>
            </w:r>
          </w:p>
        </w:tc>
        <w:tc>
          <w:tcPr>
            <w:tcW w:type="dxa" w:w="3672"/>
            <w:vAlign w:val="center"/>
            <w:tcBorders>
              <w:bottom w:val="single" w:sz="4" w:space="0" w:color="3A3A3A"/>
            </w:tcBorders>
          </w:tcPr>
          <w:p>
            <w:pPr>
              <w:spacing w:after="20" w:before="20"/>
            </w:pPr>
            <w:r>
              <w:rPr>
                <w:rFonts w:ascii="Tahoma" w:hAnsi="Tahoma"/>
                <w:color w:val="ECECEC"/>
                <w:sz w:val="16"/>
              </w:rPr>
              <w:t>Bundle com.1stone.f1; appleId / ascAppId / teamId (eas.json — currently placeholders)</w:t>
            </w:r>
          </w:p>
        </w:tc>
        <w:tc>
          <w:tcPr>
            <w:tcW w:type="dxa" w:w="2088"/>
            <w:vAlign w:val="center"/>
            <w:tcBorders>
              <w:bottom w:val="single" w:sz="4" w:space="0" w:color="3A3A3A"/>
            </w:tcBorders>
          </w:tcPr>
          <w:p>
            <w:pPr>
              <w:spacing w:after="20" w:before="20"/>
            </w:pPr>
            <w:r>
              <w:rPr>
                <w:rFonts w:ascii="Tahoma" w:hAnsi="Tahoma"/>
                <w:color w:val="ECECEC"/>
                <w:sz w:val="16"/>
              </w:rPr>
              <w:t>Developer Program ≈ yearly (~$99)</w:t>
            </w:r>
          </w:p>
        </w:tc>
        <w:tc>
          <w:tcPr>
            <w:tcW w:type="dxa" w:w="1656"/>
            <w:vAlign w:val="center"/>
            <w:tcBorders>
              <w:bottom w:val="single" w:sz="4" w:space="0" w:color="3A3A3A"/>
            </w:tcBorders>
          </w:tcPr>
          <w:p>
            <w:pPr>
              <w:spacing w:after="20" w:before="20"/>
            </w:pPr>
            <w:r>
              <w:rPr>
                <w:rFonts w:ascii="Tahoma" w:hAnsi="Tahoma"/>
                <w:color w:val="ECECEC"/>
                <w:sz w:val="16"/>
              </w:rPr>
              <w:t>____________</w:t>
            </w:r>
          </w:p>
        </w:tc>
      </w:tr>
      <w:tr>
        <w:tc>
          <w:tcPr>
            <w:tcW w:type="dxa" w:w="2088"/>
            <w:vAlign w:val="center"/>
            <w:tcBorders>
              <w:bottom w:val="single" w:sz="4" w:space="0" w:color="3A3A3A"/>
            </w:tcBorders>
          </w:tcPr>
          <w:p>
            <w:pPr>
              <w:spacing w:after="20" w:before="20"/>
            </w:pPr>
            <w:r>
              <w:rPr>
                <w:rFonts w:ascii="Tahoma" w:hAnsi="Tahoma"/>
                <w:color w:val="ECECEC"/>
                <w:sz w:val="16"/>
              </w:rPr>
              <w:t>Google Play</w:t>
            </w:r>
          </w:p>
        </w:tc>
        <w:tc>
          <w:tcPr>
            <w:tcW w:type="dxa" w:w="3672"/>
            <w:vAlign w:val="center"/>
            <w:tcBorders>
              <w:bottom w:val="single" w:sz="4" w:space="0" w:color="3A3A3A"/>
            </w:tcBorders>
          </w:tcPr>
          <w:p>
            <w:pPr>
              <w:spacing w:after="20" w:before="20"/>
            </w:pPr>
            <w:r>
              <w:rPr>
                <w:rFonts w:ascii="Tahoma" w:hAnsi="Tahoma"/>
                <w:color w:val="ECECEC"/>
                <w:sz w:val="16"/>
              </w:rPr>
              <w:t>Package com.stone1st.f1; play-store-service-account.json</w:t>
            </w:r>
          </w:p>
        </w:tc>
        <w:tc>
          <w:tcPr>
            <w:tcW w:type="dxa" w:w="2088"/>
            <w:vAlign w:val="center"/>
            <w:tcBorders>
              <w:bottom w:val="single" w:sz="4" w:space="0" w:color="3A3A3A"/>
            </w:tcBorders>
          </w:tcPr>
          <w:p>
            <w:pPr>
              <w:spacing w:after="20" w:before="20"/>
            </w:pPr>
            <w:r>
              <w:rPr>
                <w:rFonts w:ascii="Tahoma" w:hAnsi="Tahoma"/>
                <w:color w:val="ECECEC"/>
                <w:sz w:val="16"/>
              </w:rPr>
              <w:t>One-time reg; policy/target-API yearly</w:t>
            </w:r>
          </w:p>
        </w:tc>
        <w:tc>
          <w:tcPr>
            <w:tcW w:type="dxa" w:w="1656"/>
            <w:vAlign w:val="center"/>
            <w:tcBorders>
              <w:bottom w:val="single" w:sz="4" w:space="0" w:color="3A3A3A"/>
            </w:tcBorders>
          </w:tcPr>
          <w:p>
            <w:pPr>
              <w:spacing w:after="20" w:before="20"/>
            </w:pPr>
            <w:r>
              <w:rPr>
                <w:rFonts w:ascii="Tahoma" w:hAnsi="Tahoma"/>
                <w:color w:val="ECECEC"/>
                <w:sz w:val="16"/>
              </w:rPr>
              <w:t>____________</w:t>
            </w:r>
          </w:p>
        </w:tc>
      </w:tr>
      <w:tr>
        <w:tc>
          <w:tcPr>
            <w:tcW w:type="dxa" w:w="2088"/>
            <w:vAlign w:val="center"/>
            <w:tcBorders>
              <w:bottom w:val="single" w:sz="4" w:space="0" w:color="3A3A3A"/>
            </w:tcBorders>
          </w:tcPr>
          <w:p>
            <w:pPr>
              <w:spacing w:after="20" w:before="20"/>
            </w:pPr>
            <w:r>
              <w:rPr>
                <w:rFonts w:ascii="Tahoma" w:hAnsi="Tahoma"/>
                <w:color w:val="ECECEC"/>
                <w:sz w:val="16"/>
              </w:rPr>
              <w:t>Domain</w:t>
            </w:r>
          </w:p>
        </w:tc>
        <w:tc>
          <w:tcPr>
            <w:tcW w:type="dxa" w:w="3672"/>
            <w:vAlign w:val="center"/>
            <w:tcBorders>
              <w:bottom w:val="single" w:sz="4" w:space="0" w:color="3A3A3A"/>
            </w:tcBorders>
          </w:tcPr>
          <w:p>
            <w:pPr>
              <w:spacing w:after="20" w:before="20"/>
            </w:pPr>
            <w:r>
              <w:rPr>
                <w:rFonts w:ascii="Tahoma" w:hAnsi="Tahoma"/>
                <w:color w:val="ECECEC"/>
                <w:sz w:val="16"/>
              </w:rPr>
              <w:t>1stone.in</w:t>
            </w:r>
          </w:p>
        </w:tc>
        <w:tc>
          <w:tcPr>
            <w:tcW w:type="dxa" w:w="2088"/>
            <w:vAlign w:val="center"/>
            <w:tcBorders>
              <w:bottom w:val="single" w:sz="4" w:space="0" w:color="3A3A3A"/>
            </w:tcBorders>
          </w:tcPr>
          <w:p>
            <w:pPr>
              <w:spacing w:after="20" w:before="20"/>
            </w:pPr>
            <w:r>
              <w:rPr>
                <w:rFonts w:ascii="Tahoma" w:hAnsi="Tahoma"/>
                <w:color w:val="ECECEC"/>
                <w:sz w:val="16"/>
              </w:rPr>
              <w:t>Registrar — yearly</w:t>
            </w:r>
          </w:p>
        </w:tc>
        <w:tc>
          <w:tcPr>
            <w:tcW w:type="dxa" w:w="1656"/>
            <w:vAlign w:val="center"/>
            <w:tcBorders>
              <w:bottom w:val="single" w:sz="4" w:space="0" w:color="3A3A3A"/>
            </w:tcBorders>
          </w:tcPr>
          <w:p>
            <w:pPr>
              <w:spacing w:after="20" w:before="20"/>
            </w:pPr>
            <w:r>
              <w:rPr>
                <w:rFonts w:ascii="Tahoma" w:hAnsi="Tahoma"/>
                <w:color w:val="ECECEC"/>
                <w:sz w:val="16"/>
              </w:rPr>
              <w:t>____________</w:t>
            </w:r>
          </w:p>
        </w:tc>
      </w:tr>
      <w:tr>
        <w:tc>
          <w:tcPr>
            <w:tcW w:type="dxa" w:w="2088"/>
            <w:vAlign w:val="center"/>
            <w:tcBorders>
              <w:bottom w:val="single" w:sz="4" w:space="0" w:color="3A3A3A"/>
            </w:tcBorders>
          </w:tcPr>
          <w:p>
            <w:pPr>
              <w:spacing w:after="20" w:before="20"/>
            </w:pPr>
            <w:r>
              <w:rPr>
                <w:rFonts w:ascii="Tahoma" w:hAnsi="Tahoma"/>
                <w:color w:val="ECECEC"/>
                <w:sz w:val="16"/>
              </w:rPr>
              <w:t>Sentry</w:t>
            </w:r>
          </w:p>
        </w:tc>
        <w:tc>
          <w:tcPr>
            <w:tcW w:type="dxa" w:w="3672"/>
            <w:vAlign w:val="center"/>
            <w:tcBorders>
              <w:bottom w:val="single" w:sz="4" w:space="0" w:color="3A3A3A"/>
            </w:tcBorders>
          </w:tcPr>
          <w:p>
            <w:pPr>
              <w:spacing w:after="20" w:before="20"/>
            </w:pPr>
            <w:r>
              <w:rPr>
                <w:rFonts w:ascii="Tahoma" w:hAnsi="Tahoma"/>
                <w:color w:val="ECECEC"/>
                <w:sz w:val="16"/>
              </w:rPr>
              <w:t>EXPO_PUBLIC_SENTRY_DSN (publishable)</w:t>
            </w:r>
          </w:p>
        </w:tc>
        <w:tc>
          <w:tcPr>
            <w:tcW w:type="dxa" w:w="2088"/>
            <w:vAlign w:val="center"/>
            <w:tcBorders>
              <w:bottom w:val="single" w:sz="4" w:space="0" w:color="3A3A3A"/>
            </w:tcBorders>
          </w:tcPr>
          <w:p>
            <w:pPr>
              <w:spacing w:after="20" w:before="20"/>
            </w:pPr>
            <w:r>
              <w:rPr>
                <w:rFonts w:ascii="Tahoma" w:hAnsi="Tahoma"/>
                <w:color w:val="ECECEC"/>
                <w:sz w:val="16"/>
              </w:rPr>
              <w:t>Plan tier</w:t>
            </w:r>
          </w:p>
        </w:tc>
        <w:tc>
          <w:tcPr>
            <w:tcW w:type="dxa" w:w="1656"/>
            <w:vAlign w:val="center"/>
            <w:tcBorders>
              <w:bottom w:val="single" w:sz="4" w:space="0" w:color="3A3A3A"/>
            </w:tcBorders>
          </w:tcPr>
          <w:p>
            <w:pPr>
              <w:spacing w:after="20" w:before="20"/>
            </w:pPr>
            <w:r>
              <w:rPr>
                <w:rFonts w:ascii="Tahoma" w:hAnsi="Tahoma"/>
                <w:color w:val="ECECEC"/>
                <w:sz w:val="16"/>
              </w:rPr>
              <w:t>____________</w:t>
            </w:r>
          </w:p>
        </w:tc>
      </w:tr>
      <w:tr>
        <w:tc>
          <w:tcPr>
            <w:tcW w:type="dxa" w:w="2088"/>
            <w:vAlign w:val="center"/>
            <w:tcBorders>
              <w:bottom w:val="single" w:sz="4" w:space="0" w:color="3A3A3A"/>
            </w:tcBorders>
          </w:tcPr>
          <w:p>
            <w:pPr>
              <w:spacing w:after="20" w:before="20"/>
            </w:pPr>
            <w:r>
              <w:rPr>
                <w:rFonts w:ascii="Tahoma" w:hAnsi="Tahoma"/>
                <w:color w:val="ECECEC"/>
                <w:sz w:val="16"/>
              </w:rPr>
              <w:t>PostHog</w:t>
            </w:r>
          </w:p>
        </w:tc>
        <w:tc>
          <w:tcPr>
            <w:tcW w:type="dxa" w:w="3672"/>
            <w:vAlign w:val="center"/>
            <w:tcBorders>
              <w:bottom w:val="single" w:sz="4" w:space="0" w:color="3A3A3A"/>
            </w:tcBorders>
          </w:tcPr>
          <w:p>
            <w:pPr>
              <w:spacing w:after="20" w:before="20"/>
            </w:pPr>
            <w:r>
              <w:rPr>
                <w:rFonts w:ascii="Tahoma" w:hAnsi="Tahoma"/>
                <w:color w:val="ECECEC"/>
                <w:sz w:val="16"/>
              </w:rPr>
              <w:t>EXPO_PUBLIC_POSTHOG_KEY / _HOST</w:t>
            </w:r>
          </w:p>
        </w:tc>
        <w:tc>
          <w:tcPr>
            <w:tcW w:type="dxa" w:w="2088"/>
            <w:vAlign w:val="center"/>
            <w:tcBorders>
              <w:bottom w:val="single" w:sz="4" w:space="0" w:color="3A3A3A"/>
            </w:tcBorders>
          </w:tcPr>
          <w:p>
            <w:pPr>
              <w:spacing w:after="20" w:before="20"/>
            </w:pPr>
            <w:r>
              <w:rPr>
                <w:rFonts w:ascii="Tahoma" w:hAnsi="Tahoma"/>
                <w:color w:val="ECECEC"/>
                <w:sz w:val="16"/>
              </w:rPr>
              <w:t>Plan tier</w:t>
            </w:r>
          </w:p>
        </w:tc>
        <w:tc>
          <w:tcPr>
            <w:tcW w:type="dxa" w:w="1656"/>
            <w:vAlign w:val="center"/>
            <w:tcBorders>
              <w:bottom w:val="single" w:sz="4" w:space="0" w:color="3A3A3A"/>
            </w:tcBorders>
          </w:tcPr>
          <w:p>
            <w:pPr>
              <w:spacing w:after="20" w:before="20"/>
            </w:pPr>
            <w:r>
              <w:rPr>
                <w:rFonts w:ascii="Tahoma" w:hAnsi="Tahoma"/>
                <w:color w:val="ECECEC"/>
                <w:sz w:val="16"/>
              </w:rPr>
              <w:t>____________</w:t>
            </w:r>
          </w:p>
        </w:tc>
      </w:tr>
    </w:tbl>
    <w:p>
      <w:pPr>
        <w:spacing w:after="40"/>
      </w:pPr>
    </w:p>
    <w:p>
      <w:r>
        <w:br w:type="page"/>
      </w:r>
    </w:p>
    <w:p>
      <w:pPr>
        <w:keepNext/>
        <w:spacing w:before="80" w:after="60"/>
        <w:pBdr>
          <w:bottom w:val="single" w:sz="14" w:space="2" w:color="4ECDC4"/>
        </w:pBdr>
        <w:outlineLvl w:val="0"/>
      </w:pPr>
      <w:r>
        <w:rPr>
          <w:rFonts w:ascii="Tahoma" w:hAnsi="Tahoma"/>
          <w:color w:val="4ECDC4"/>
          <w:sz w:val="36"/>
        </w:rPr>
        <w:t>Part 4 — Deployment &amp; Release</w:t>
      </w:r>
    </w:p>
    <w:tbl>
      <w:tblPr>
        <w:tblW w:type="auto" w:w="0"/>
        <w:tblLayout w:type="autofit"/>
        <w:tblLook w:firstColumn="1" w:firstRow="1" w:lastColumn="0" w:lastRow="0" w:noHBand="0" w:noVBand="1" w:val="04A0"/>
      </w:tblPr>
      <w:tblGrid>
        <w:gridCol w:w="9648"/>
      </w:tblGrid>
      <w:tr>
        <w:tc>
          <w:tcPr>
            <w:tcW w:type="dxa" w:w="9648"/>
            <w:shd w:val="clear" w:color="auto" w:fill="10242B"/>
            <w:tcBorders>
              <w:left w:val="single" w:sz="18" w:space="0" w:color="38BDF8"/>
            </w:tcBorders>
          </w:tcPr>
          <w:p>
            <w:r/>
            <w:r>
              <w:rPr>
                <w:rFonts w:ascii="Tahoma" w:hAnsi="Tahoma"/>
                <w:b/>
                <w:color w:val="38BDF8"/>
                <w:sz w:val="16"/>
              </w:rPr>
              <w:t>OWNER NOTE</w:t>
            </w:r>
          </w:p>
          <w:p>
            <w:r>
              <w:rPr>
                <w:rFonts w:ascii="Tahoma" w:hAnsi="Tahoma"/>
                <w:color w:val="ECECEC"/>
                <w:sz w:val="19"/>
              </w:rPr>
              <w:t>Most bug fixes reach phones automatically as over-the-air (OTA) updates — no app-store wait. Only changes to the phone's native parts (new permissions, SDK upgrades, new native libraries) need a full rebuild and store review, which is slower.</w:t>
            </w:r>
          </w:p>
        </w:tc>
      </w:tr>
    </w:tbl>
    <w:p>
      <w:pPr>
        <w:spacing w:after="40"/>
      </w:pPr>
    </w:p>
    <w:p>
      <w:pPr>
        <w:keepNext/>
        <w:spacing w:before="280" w:after="60"/>
        <w:outlineLvl w:val="1"/>
      </w:pPr>
      <w:r>
        <w:rPr>
          <w:rFonts w:ascii="Tahoma" w:hAnsi="Tahoma"/>
          <w:color w:val="38BDF8"/>
          <w:sz w:val="28"/>
        </w:rPr>
        <w:t>Two release paths</w:t>
      </w:r>
    </w:p>
    <w:p>
      <w:pPr>
        <w:pBdr>
          <w:bottom w:val="single" w:sz="6" w:space="1" w:color="38BDF8"/>
        </w:pBdr>
        <w:spacing w:after="40"/>
      </w:pPr>
    </w:p>
    <w:p>
      <w:pPr>
        <w:pStyle w:val="ListBullet"/>
        <w:spacing w:after="40"/>
      </w:pPr>
      <w:r>
        <w:rPr>
          <w:rFonts w:ascii="Tahoma" w:hAnsi="Tahoma"/>
          <w:b/>
          <w:color w:val="C5E0A0"/>
        </w:rPr>
        <w:t xml:space="preserve">OTA update (JS / content only) — </w:t>
      </w:r>
      <w:r>
        <w:rPr>
          <w:rFonts w:ascii="Tahoma" w:hAnsi="Tahoma"/>
          <w:color w:val="ECECEC"/>
        </w:rPr>
        <w:t>ship JS logic, copy, and bug fixes with an Expo update; phones pick it up on next launch (checkAutomatically = ON_LOAD). No store review. Valid only within the same Expo SDK (runtimeVersion = sdkVersion).</w:t>
      </w:r>
    </w:p>
    <w:p>
      <w:pPr>
        <w:pStyle w:val="ListBullet"/>
        <w:spacing w:after="40"/>
      </w:pPr>
      <w:r>
        <w:rPr>
          <w:rFonts w:ascii="Tahoma" w:hAnsi="Tahoma"/>
          <w:b/>
          <w:color w:val="C5E0A0"/>
        </w:rPr>
        <w:t xml:space="preserve">Native build — </w:t>
      </w:r>
      <w:r>
        <w:rPr>
          <w:rFonts w:ascii="Tahoma" w:hAnsi="Tahoma"/>
          <w:color w:val="ECECEC"/>
        </w:rPr>
        <w:t>for new native code, an SDK upgrade, new permissions, or a version bump: build with EAS (production profile; autoIncrement on) and submit to the stores.</w:t>
      </w:r>
    </w:p>
    <w:p>
      <w:pPr>
        <w:keepNext/>
        <w:spacing w:before="280" w:after="60"/>
        <w:outlineLvl w:val="1"/>
      </w:pPr>
      <w:r>
        <w:rPr>
          <w:rFonts w:ascii="Tahoma" w:hAnsi="Tahoma"/>
          <w:color w:val="38BDF8"/>
          <w:sz w:val="28"/>
        </w:rPr>
        <w:t>Backend deploys</w:t>
      </w:r>
    </w:p>
    <w:p>
      <w:pPr>
        <w:pBdr>
          <w:bottom w:val="single" w:sz="6" w:space="1" w:color="38BDF8"/>
        </w:pBdr>
        <w:spacing w:after="40"/>
      </w:pPr>
    </w:p>
    <w:p>
      <w:pPr>
        <w:pStyle w:val="ListBullet"/>
        <w:spacing w:after="40"/>
      </w:pPr>
      <w:r>
        <w:rPr>
          <w:rFonts w:ascii="Tahoma" w:hAnsi="Tahoma"/>
          <w:b/>
          <w:color w:val="C5E0A0"/>
        </w:rPr>
        <w:t xml:space="preserve">Edge Functions — </w:t>
      </w:r>
      <w:r>
        <w:rPr>
          <w:rFonts w:ascii="Tahoma" w:hAnsi="Tahoma"/>
          <w:color w:val="ECECEC"/>
        </w:rPr>
        <w:t>supabase functions deploy &lt;name&gt; (most use --no-verify-jwt). Critical: deploy place-order together with the matching app build — its request contract is not backward-compatible.</w:t>
      </w:r>
    </w:p>
    <w:p>
      <w:pPr>
        <w:pStyle w:val="ListBullet"/>
        <w:spacing w:after="40"/>
      </w:pPr>
      <w:r>
        <w:rPr>
          <w:rFonts w:ascii="Tahoma" w:hAnsi="Tahoma"/>
          <w:b/>
          <w:color w:val="C5E0A0"/>
        </w:rPr>
        <w:t xml:space="preserve">SQL — </w:t>
      </w:r>
      <w:r>
        <w:rPr>
          <w:rFonts w:ascii="Tahoma" w:hAnsi="Tahoma"/>
          <w:color w:val="ECECEC"/>
        </w:rPr>
        <w:t>files in supabase/sql are idempotent; run them in the order in DEPLOY_SQL_ORDER.md. Add new migration files; never hand-edit old ones. After the access-token hook is installed, enable it in the dashboard.</w:t>
      </w:r>
    </w:p>
    <w:p>
      <w:pPr>
        <w:pStyle w:val="ListBullet"/>
        <w:spacing w:after="40"/>
      </w:pPr>
      <w:r>
        <w:rPr>
          <w:rFonts w:ascii="Tahoma" w:hAnsi="Tahoma"/>
          <w:b/>
          <w:color w:val="C5E0A0"/>
        </w:rPr>
        <w:t xml:space="preserve">Prerequisites — </w:t>
      </w:r>
      <w:r>
        <w:rPr>
          <w:rFonts w:ascii="Tahoma" w:hAnsi="Tahoma"/>
          <w:color w:val="ECECEC"/>
        </w:rPr>
        <w:t>extensions pg_cron + pg_net; Vault secrets supabase_url + service_role_key; the app_config rows used for in-database push must exist.</w:t>
      </w:r>
    </w:p>
    <w:tbl>
      <w:tblPr>
        <w:tblW w:type="auto" w:w="0"/>
        <w:tblLayout w:type="autofit"/>
        <w:tblLook w:firstColumn="1" w:firstRow="1" w:lastColumn="0" w:lastRow="0" w:noHBand="0" w:noVBand="1" w:val="04A0"/>
      </w:tblPr>
      <w:tblGrid>
        <w:gridCol w:w="9648"/>
      </w:tblGrid>
      <w:tr>
        <w:tc>
          <w:tcPr>
            <w:tcW w:type="dxa" w:w="9648"/>
            <w:shd w:val="clear" w:color="auto" w:fill="10242B"/>
            <w:tcBorders>
              <w:left w:val="single" w:sz="18" w:space="0" w:color="38BDF8"/>
            </w:tcBorders>
          </w:tcPr>
          <w:p>
            <w:r/>
            <w:r>
              <w:rPr>
                <w:rFonts w:ascii="Tahoma" w:hAnsi="Tahoma"/>
                <w:b/>
                <w:color w:val="38BDF8"/>
                <w:sz w:val="16"/>
              </w:rPr>
              <w:t>QUALITY GATE</w:t>
            </w:r>
          </w:p>
          <w:p>
            <w:r>
              <w:rPr>
                <w:rFonts w:ascii="Tahoma" w:hAnsi="Tahoma"/>
                <w:color w:val="ECECEC"/>
                <w:sz w:val="19"/>
              </w:rPr>
              <w:t>A Husky pre-push hook runs tsc --noEmit and jest; the push is blocked if either fails. Run it yourself first with: npm run check.</w:t>
            </w:r>
          </w:p>
        </w:tc>
      </w:tr>
    </w:tbl>
    <w:p>
      <w:pPr>
        <w:spacing w:after="40"/>
      </w:pPr>
    </w:p>
    <w:p>
      <w:r>
        <w:br w:type="page"/>
      </w:r>
    </w:p>
    <w:p>
      <w:pPr>
        <w:keepNext/>
        <w:spacing w:before="80" w:after="60"/>
        <w:pBdr>
          <w:bottom w:val="single" w:sz="14" w:space="2" w:color="4ECDC4"/>
        </w:pBdr>
        <w:outlineLvl w:val="0"/>
      </w:pPr>
      <w:r>
        <w:rPr>
          <w:rFonts w:ascii="Tahoma" w:hAnsi="Tahoma"/>
          <w:color w:val="4ECDC4"/>
          <w:sz w:val="36"/>
        </w:rPr>
        <w:t>Part 5 — Security &amp; Secret Rotation</w:t>
      </w:r>
    </w:p>
    <w:p>
      <w:pPr>
        <w:keepNext/>
        <w:spacing w:before="280" w:after="60"/>
        <w:outlineLvl w:val="1"/>
      </w:pPr>
      <w:r>
        <w:rPr>
          <w:rFonts w:ascii="Tahoma" w:hAnsi="Tahoma"/>
          <w:color w:val="38BDF8"/>
          <w:sz w:val="28"/>
        </w:rPr>
        <w:t>Which secrets exist</w:t>
      </w:r>
    </w:p>
    <w:p>
      <w:pPr>
        <w:pBdr>
          <w:bottom w:val="single" w:sz="6" w:space="1" w:color="38BDF8"/>
        </w:pBdr>
        <w:spacing w:after="40"/>
      </w:pPr>
    </w:p>
    <w:p>
      <w:pPr>
        <w:pStyle w:val="ListBullet"/>
        <w:spacing w:after="40"/>
      </w:pPr>
      <w:r>
        <w:rPr>
          <w:rFonts w:ascii="Tahoma" w:hAnsi="Tahoma"/>
          <w:b/>
          <w:color w:val="C5E0A0"/>
        </w:rPr>
        <w:t xml:space="preserve">Sensitive (never expose) — </w:t>
      </w:r>
      <w:r>
        <w:rPr>
          <w:rFonts w:ascii="Tahoma" w:hAnsi="Tahoma"/>
          <w:color w:val="ECECEC"/>
        </w:rPr>
        <w:t>Supabase service-role key, Razorpay key-secret, Razorpay webhook secret. These live server-side only (Supabase function env / Vault), never in the app bundle.</w:t>
      </w:r>
    </w:p>
    <w:p>
      <w:pPr>
        <w:pStyle w:val="ListBullet"/>
        <w:spacing w:after="40"/>
      </w:pPr>
      <w:r>
        <w:rPr>
          <w:rFonts w:ascii="Tahoma" w:hAnsi="Tahoma"/>
          <w:b/>
          <w:color w:val="C5E0A0"/>
        </w:rPr>
        <w:t xml:space="preserve">Publishable (safe in the app) — </w:t>
      </w:r>
      <w:r>
        <w:rPr>
          <w:rFonts w:ascii="Tahoma" w:hAnsi="Tahoma"/>
          <w:color w:val="ECECEC"/>
        </w:rPr>
        <w:t>Supabase anon key, Google Maps key, Sentry DSN, PostHog key, Razorpay key-id. These are embedded in builds by design.</w:t>
      </w:r>
    </w:p>
    <w:p>
      <w:pPr>
        <w:keepNext/>
        <w:spacing w:before="280" w:after="60"/>
        <w:outlineLvl w:val="1"/>
      </w:pPr>
      <w:r>
        <w:rPr>
          <w:rFonts w:ascii="Tahoma" w:hAnsi="Tahoma"/>
          <w:color w:val="38BDF8"/>
          <w:sz w:val="28"/>
        </w:rPr>
        <w:t>Rotation steps</w:t>
      </w:r>
    </w:p>
    <w:p>
      <w:pPr>
        <w:pBdr>
          <w:bottom w:val="single" w:sz="6" w:space="1" w:color="38BDF8"/>
        </w:pBdr>
        <w:spacing w:after="40"/>
      </w:pPr>
    </w:p>
    <w:p>
      <w:pPr>
        <w:pStyle w:val="ListBullet"/>
        <w:spacing w:after="40"/>
      </w:pPr>
      <w:r>
        <w:rPr>
          <w:rFonts w:ascii="Tahoma" w:hAnsi="Tahoma"/>
          <w:b/>
          <w:color w:val="C5E0A0"/>
        </w:rPr>
        <w:t xml:space="preserve">Supabase service-role key — </w:t>
      </w:r>
      <w:r>
        <w:rPr>
          <w:rFonts w:ascii="Tahoma" w:hAnsi="Tahoma"/>
          <w:color w:val="ECECEC"/>
        </w:rPr>
        <w:t>roll it in the dashboard, then update it everywhere it is stored: the Edge Function env, the Vault secret, and the app_config row used for in-database push. Redeploy functions.</w:t>
      </w:r>
    </w:p>
    <w:p>
      <w:pPr>
        <w:pStyle w:val="ListBullet"/>
        <w:spacing w:after="40"/>
      </w:pPr>
      <w:r>
        <w:rPr>
          <w:rFonts w:ascii="Tahoma" w:hAnsi="Tahoma"/>
          <w:b/>
          <w:color w:val="C5E0A0"/>
        </w:rPr>
        <w:t xml:space="preserve">Razorpay secret / webhook — </w:t>
      </w:r>
      <w:r>
        <w:rPr>
          <w:rFonts w:ascii="Tahoma" w:hAnsi="Tahoma"/>
          <w:color w:val="ECECEC"/>
        </w:rPr>
        <w:t>rotate in the Razorpay dashboard, update the function env and the webhook configuration, then redeploy.</w:t>
      </w:r>
    </w:p>
    <w:p>
      <w:pPr>
        <w:keepNext/>
        <w:spacing w:before="280" w:after="60"/>
        <w:outlineLvl w:val="1"/>
      </w:pPr>
      <w:r>
        <w:rPr>
          <w:rFonts w:ascii="Tahoma" w:hAnsi="Tahoma"/>
          <w:color w:val="38BDF8"/>
          <w:sz w:val="28"/>
        </w:rPr>
        <w:t>Standing rules</w:t>
      </w:r>
    </w:p>
    <w:p>
      <w:pPr>
        <w:pBdr>
          <w:bottom w:val="single" w:sz="6" w:space="1" w:color="38BDF8"/>
        </w:pBdr>
        <w:spacing w:after="40"/>
      </w:pPr>
    </w:p>
    <w:p>
      <w:pPr>
        <w:pStyle w:val="ListBullet"/>
        <w:spacing w:after="40"/>
      </w:pPr>
      <w:r>
        <w:rPr>
          <w:rFonts w:ascii="Tahoma" w:hAnsi="Tahoma"/>
          <w:b/>
          <w:color w:val="C5E0A0"/>
        </w:rPr>
        <w:t xml:space="preserve">Row-Level Security stays on — </w:t>
      </w:r>
      <w:r>
        <w:rPr>
          <w:rFonts w:ascii="Tahoma" w:hAnsi="Tahoma"/>
          <w:color w:val="ECECEC"/>
        </w:rPr>
        <w:t>every table is RLS-protected; money and role changes flow only through SECURITY DEFINER atomic RPCs or service-role functions. Never write those columns directly.</w:t>
      </w:r>
    </w:p>
    <w:p>
      <w:pPr>
        <w:pStyle w:val="ListBullet"/>
        <w:spacing w:after="40"/>
      </w:pPr>
      <w:r>
        <w:rPr>
          <w:rFonts w:ascii="Tahoma" w:hAnsi="Tahoma"/>
          <w:b/>
          <w:color w:val="C5E0A0"/>
        </w:rPr>
        <w:t xml:space="preserve">Never disable the webhook signature check — </w:t>
      </w:r>
      <w:r>
        <w:rPr>
          <w:rFonts w:ascii="Tahoma" w:hAnsi="Tahoma"/>
          <w:color w:val="ECECEC"/>
        </w:rPr>
        <w:t>verify-payment verifies an HMAC signature; without it, anyone could mark orders paid.</w:t>
      </w:r>
    </w:p>
    <w:p>
      <w:pPr>
        <w:pStyle w:val="ListBullet"/>
        <w:spacing w:after="40"/>
      </w:pPr>
      <w:r>
        <w:rPr>
          <w:rFonts w:ascii="Tahoma" w:hAnsi="Tahoma"/>
          <w:b/>
          <w:color w:val="C5E0A0"/>
        </w:rPr>
        <w:t xml:space="preserve">Access review — </w:t>
      </w:r>
      <w:r>
        <w:rPr>
          <w:rFonts w:ascii="Tahoma" w:hAnsi="Tahoma"/>
          <w:color w:val="ECECEC"/>
        </w:rPr>
        <w:t>admin / super-admin is set on the profile; remove leavers and offboard staff through the proper RPC.</w:t>
      </w:r>
    </w:p>
    <w:p>
      <w:r>
        <w:br w:type="page"/>
      </w:r>
    </w:p>
    <w:p>
      <w:pPr>
        <w:keepNext/>
        <w:spacing w:before="80" w:after="60"/>
        <w:pBdr>
          <w:bottom w:val="single" w:sz="14" w:space="2" w:color="4ECDC4"/>
        </w:pBdr>
        <w:outlineLvl w:val="0"/>
      </w:pPr>
      <w:r>
        <w:rPr>
          <w:rFonts w:ascii="Tahoma" w:hAnsi="Tahoma"/>
          <w:color w:val="4ECDC4"/>
          <w:sz w:val="36"/>
        </w:rPr>
        <w:t>Part 6 — Backups &amp; Disaster Recovery</w:t>
      </w:r>
    </w:p>
    <w:p>
      <w:pPr>
        <w:keepNext/>
        <w:spacing w:before="280" w:after="60"/>
        <w:outlineLvl w:val="1"/>
      </w:pPr>
      <w:r>
        <w:rPr>
          <w:rFonts w:ascii="Tahoma" w:hAnsi="Tahoma"/>
          <w:color w:val="38BDF8"/>
          <w:sz w:val="28"/>
        </w:rPr>
        <w:t>What to protect</w:t>
      </w:r>
    </w:p>
    <w:p>
      <w:pPr>
        <w:pBdr>
          <w:bottom w:val="single" w:sz="6" w:space="1" w:color="38BDF8"/>
        </w:pBdr>
        <w:spacing w:after="40"/>
      </w:pPr>
    </w:p>
    <w:p>
      <w:pPr>
        <w:pStyle w:val="ListBullet"/>
        <w:spacing w:after="40"/>
      </w:pPr>
      <w:r>
        <w:rPr>
          <w:rFonts w:ascii="Tahoma" w:hAnsi="Tahoma"/>
          <w:b/>
          <w:color w:val="C5E0A0"/>
        </w:rPr>
        <w:t xml:space="preserve">Database — </w:t>
      </w:r>
      <w:r>
        <w:rPr>
          <w:rFonts w:ascii="Tahoma" w:hAnsi="Tahoma"/>
          <w:color w:val="ECECEC"/>
        </w:rPr>
        <w:t>rely on Supabase automated backups; confirm your plan's retention / point-in-time recovery, and periodically test a restore.</w:t>
      </w:r>
    </w:p>
    <w:p>
      <w:pPr>
        <w:pStyle w:val="ListBullet"/>
        <w:spacing w:after="40"/>
      </w:pPr>
      <w:r>
        <w:rPr>
          <w:rFonts w:ascii="Tahoma" w:hAnsi="Tahoma"/>
          <w:b/>
          <w:color w:val="C5E0A0"/>
        </w:rPr>
        <w:t xml:space="preserve">Android signing keystore — </w:t>
      </w:r>
      <w:r>
        <w:rPr>
          <w:rFonts w:ascii="Tahoma" w:hAnsi="Tahoma"/>
          <w:color w:val="ECECEC"/>
        </w:rPr>
        <w:t>managed by EAS. Losing the signing key means you can no longer ship updates to the same Play listing — ensure EAS holds it (or keep a secure backup).</w:t>
      </w:r>
    </w:p>
    <w:p>
      <w:pPr>
        <w:pStyle w:val="ListBullet"/>
        <w:spacing w:after="40"/>
      </w:pPr>
      <w:r>
        <w:rPr>
          <w:rFonts w:ascii="Tahoma" w:hAnsi="Tahoma"/>
          <w:b/>
          <w:color w:val="C5E0A0"/>
        </w:rPr>
        <w:t xml:space="preserve">Apple distribution certificate / profiles — </w:t>
      </w:r>
      <w:r>
        <w:rPr>
          <w:rFonts w:ascii="Tahoma" w:hAnsi="Tahoma"/>
          <w:color w:val="ECECEC"/>
        </w:rPr>
        <w:t>managed via EAS; keep Apple account access safe.</w:t>
      </w:r>
    </w:p>
    <w:p>
      <w:pPr>
        <w:pStyle w:val="ListBullet"/>
        <w:spacing w:after="40"/>
      </w:pPr>
      <w:r>
        <w:rPr>
          <w:rFonts w:ascii="Tahoma" w:hAnsi="Tahoma"/>
          <w:b/>
          <w:color w:val="C5E0A0"/>
        </w:rPr>
        <w:t xml:space="preserve">Secrets (.env and server secrets) — </w:t>
      </w:r>
      <w:r>
        <w:rPr>
          <w:rFonts w:ascii="Tahoma" w:hAnsi="Tahoma"/>
          <w:color w:val="ECECEC"/>
        </w:rPr>
        <w:t>keep a secure copy (e.g. a password manager); they are not in git.</w:t>
      </w:r>
    </w:p>
    <w:p>
      <w:pPr>
        <w:pStyle w:val="ListBullet"/>
        <w:spacing w:after="40"/>
      </w:pPr>
      <w:r>
        <w:rPr>
          <w:rFonts w:ascii="Tahoma" w:hAnsi="Tahoma"/>
          <w:b/>
          <w:color w:val="C5E0A0"/>
        </w:rPr>
        <w:t xml:space="preserve">Code &amp; schema — </w:t>
      </w:r>
      <w:r>
        <w:rPr>
          <w:rFonts w:ascii="Tahoma" w:hAnsi="Tahoma"/>
          <w:color w:val="ECECEC"/>
        </w:rPr>
        <w:t>git is the source of truth; supabase/sql + DEPLOY_SQL_ORDER.md reconstruct the database; a schema.sql snapshot exists.</w:t>
      </w:r>
    </w:p>
    <w:p>
      <w:pPr>
        <w:pStyle w:val="ListBullet"/>
        <w:spacing w:after="40"/>
      </w:pPr>
      <w:r>
        <w:rPr>
          <w:rFonts w:ascii="Tahoma" w:hAnsi="Tahoma"/>
          <w:b/>
          <w:color w:val="C5E0A0"/>
        </w:rPr>
        <w:t xml:space="preserve">Storage bucket — </w:t>
      </w:r>
      <w:r>
        <w:rPr>
          <w:rFonts w:ascii="Tahoma" w:hAnsi="Tahoma"/>
          <w:color w:val="ECECEC"/>
        </w:rPr>
        <w:t>the assets bucket (logo, banners, PDFs) — back it up.</w:t>
      </w:r>
    </w:p>
    <w:tbl>
      <w:tblPr>
        <w:tblW w:type="auto" w:w="0"/>
        <w:tblLayout w:type="autofit"/>
        <w:tblLook w:firstColumn="1" w:firstRow="1" w:lastColumn="0" w:lastRow="0" w:noHBand="0" w:noVBand="1" w:val="04A0"/>
      </w:tblPr>
      <w:tblGrid>
        <w:gridCol w:w="9648"/>
      </w:tblGrid>
      <w:tr>
        <w:tc>
          <w:tcPr>
            <w:tcW w:type="dxa" w:w="9648"/>
            <w:shd w:val="clear" w:color="auto" w:fill="10242B"/>
            <w:tcBorders>
              <w:left w:val="single" w:sz="18" w:space="0" w:color="38BDF8"/>
            </w:tcBorders>
          </w:tcPr>
          <w:p>
            <w:r/>
            <w:r>
              <w:rPr>
                <w:rFonts w:ascii="Tahoma" w:hAnsi="Tahoma"/>
                <w:b/>
                <w:color w:val="38BDF8"/>
                <w:sz w:val="16"/>
              </w:rPr>
              <w:t>RECOVERY DRILL</w:t>
            </w:r>
          </w:p>
          <w:p>
            <w:r>
              <w:rPr>
                <w:rFonts w:ascii="Tahoma" w:hAnsi="Tahoma"/>
                <w:color w:val="ECECEC"/>
                <w:sz w:val="19"/>
              </w:rPr>
              <w:t>You should be able to: (1) restore the database from a Supabase backup, (2) redeploy the edge functions, (3) rebuild the app from git, and (4) re-provision the secrets. Rehearse it before you need it.</w:t>
            </w:r>
          </w:p>
        </w:tc>
      </w:tr>
    </w:tbl>
    <w:p>
      <w:pPr>
        <w:spacing w:after="40"/>
      </w:pPr>
    </w:p>
    <w:p>
      <w:r>
        <w:br w:type="page"/>
      </w:r>
    </w:p>
    <w:p>
      <w:pPr>
        <w:keepNext/>
        <w:spacing w:before="80" w:after="60"/>
        <w:pBdr>
          <w:bottom w:val="single" w:sz="14" w:space="2" w:color="4ECDC4"/>
        </w:pBdr>
        <w:outlineLvl w:val="0"/>
      </w:pPr>
      <w:r>
        <w:rPr>
          <w:rFonts w:ascii="Tahoma" w:hAnsi="Tahoma"/>
          <w:color w:val="4ECDC4"/>
          <w:sz w:val="36"/>
        </w:rPr>
        <w:t>Part 7 — Dos &amp; Don'ts</w:t>
      </w:r>
    </w:p>
    <w:p>
      <w:pPr>
        <w:keepNext/>
        <w:spacing w:before="160" w:after="40"/>
      </w:pPr>
      <w:r>
        <w:rPr>
          <w:rFonts w:ascii="Tahoma" w:hAnsi="Tahoma"/>
          <w:color w:val="C5E0A0"/>
          <w:sz w:val="22"/>
        </w:rPr>
        <w:t>Do</w:t>
      </w:r>
    </w:p>
    <w:p>
      <w:pPr>
        <w:spacing w:after="60"/>
        <w:ind w:left="259" w:hanging="259"/>
      </w:pPr>
      <w:r>
        <w:rPr>
          <w:rFonts w:ascii="Tahoma" w:hAnsi="Tahoma"/>
          <w:color w:val="4ECDC4"/>
          <w:sz w:val="22"/>
        </w:rPr>
        <w:t xml:space="preserve">✔  </w:t>
      </w:r>
      <w:r>
        <w:rPr>
          <w:rFonts w:ascii="Tahoma" w:hAnsi="Tahoma"/>
          <w:color w:val="ECECEC"/>
          <w:sz w:val="21"/>
        </w:rPr>
        <w:t>Run npm run check (tsc + jest) before pushing — the pre-push gate enforces it.</w:t>
      </w:r>
    </w:p>
    <w:p>
      <w:pPr>
        <w:spacing w:after="60"/>
        <w:ind w:left="259" w:hanging="259"/>
      </w:pPr>
      <w:r>
        <w:rPr>
          <w:rFonts w:ascii="Tahoma" w:hAnsi="Tahoma"/>
          <w:color w:val="4ECDC4"/>
          <w:sz w:val="22"/>
        </w:rPr>
        <w:t xml:space="preserve">✔  </w:t>
      </w:r>
      <w:r>
        <w:rPr>
          <w:rFonts w:ascii="Tahoma" w:hAnsi="Tahoma"/>
          <w:color w:val="ECECEC"/>
          <w:sz w:val="21"/>
        </w:rPr>
        <w:t>Keep the patches/ folder; patch-package re-applies the Razorpay patch on every install.</w:t>
      </w:r>
    </w:p>
    <w:p>
      <w:pPr>
        <w:spacing w:after="60"/>
        <w:ind w:left="259" w:hanging="259"/>
      </w:pPr>
      <w:r>
        <w:rPr>
          <w:rFonts w:ascii="Tahoma" w:hAnsi="Tahoma"/>
          <w:color w:val="4ECDC4"/>
          <w:sz w:val="22"/>
        </w:rPr>
        <w:t xml:space="preserve">✔  </w:t>
      </w:r>
      <w:r>
        <w:rPr>
          <w:rFonts w:ascii="Tahoma" w:hAnsi="Tahoma"/>
          <w:color w:val="ECECEC"/>
          <w:sz w:val="21"/>
        </w:rPr>
        <w:t>Deploy place-order (and any changed edge functions) together with the matching app build.</w:t>
      </w:r>
    </w:p>
    <w:p>
      <w:pPr>
        <w:spacing w:after="60"/>
        <w:ind w:left="259" w:hanging="259"/>
      </w:pPr>
      <w:r>
        <w:rPr>
          <w:rFonts w:ascii="Tahoma" w:hAnsi="Tahoma"/>
          <w:color w:val="4ECDC4"/>
          <w:sz w:val="22"/>
        </w:rPr>
        <w:t xml:space="preserve">✔  </w:t>
      </w:r>
      <w:r>
        <w:rPr>
          <w:rFonts w:ascii="Tahoma" w:hAnsi="Tahoma"/>
          <w:color w:val="ECECEC"/>
          <w:sz w:val="21"/>
        </w:rPr>
        <w:t>Keep business values in store_config / feature_flags and styling in the theme — the codebase mandates zero hardcoded values.</w:t>
      </w:r>
    </w:p>
    <w:p>
      <w:pPr>
        <w:spacing w:after="60"/>
        <w:ind w:left="259" w:hanging="259"/>
      </w:pPr>
      <w:r>
        <w:rPr>
          <w:rFonts w:ascii="Tahoma" w:hAnsi="Tahoma"/>
          <w:color w:val="4ECDC4"/>
          <w:sz w:val="22"/>
        </w:rPr>
        <w:t xml:space="preserve">✔  </w:t>
      </w:r>
      <w:r>
        <w:rPr>
          <w:rFonts w:ascii="Tahoma" w:hAnsi="Tahoma"/>
          <w:color w:val="ECECEC"/>
          <w:sz w:val="21"/>
        </w:rPr>
        <w:t>Follow DEPLOY_SQL_ORDER.md; add new SQL files instead of editing old ones.</w:t>
      </w:r>
    </w:p>
    <w:p>
      <w:pPr>
        <w:spacing w:after="60"/>
        <w:ind w:left="259" w:hanging="259"/>
      </w:pPr>
      <w:r>
        <w:rPr>
          <w:rFonts w:ascii="Tahoma" w:hAnsi="Tahoma"/>
          <w:color w:val="4ECDC4"/>
          <w:sz w:val="22"/>
        </w:rPr>
        <w:t xml:space="preserve">✔  </w:t>
      </w:r>
      <w:r>
        <w:rPr>
          <w:rFonts w:ascii="Tahoma" w:hAnsi="Tahoma"/>
          <w:color w:val="ECECEC"/>
          <w:sz w:val="21"/>
        </w:rPr>
        <w:t>Test owner-facing flows on a real device before a release.</w:t>
      </w:r>
    </w:p>
    <w:p>
      <w:pPr>
        <w:spacing w:after="60"/>
        <w:ind w:left="259" w:hanging="259"/>
      </w:pPr>
      <w:r>
        <w:rPr>
          <w:rFonts w:ascii="Tahoma" w:hAnsi="Tahoma"/>
          <w:color w:val="4ECDC4"/>
          <w:sz w:val="22"/>
        </w:rPr>
        <w:t xml:space="preserve">✔  </w:t>
      </w:r>
      <w:r>
        <w:rPr>
          <w:rFonts w:ascii="Tahoma" w:hAnsi="Tahoma"/>
          <w:color w:val="ECECEC"/>
          <w:sz w:val="21"/>
        </w:rPr>
        <w:t>Keep RLS on and route money / role changes through the atomic RPCs.</w:t>
      </w:r>
    </w:p>
    <w:p>
      <w:pPr>
        <w:keepNext/>
        <w:spacing w:before="160" w:after="40"/>
      </w:pPr>
      <w:r>
        <w:rPr>
          <w:rFonts w:ascii="Tahoma" w:hAnsi="Tahoma"/>
          <w:color w:val="FFBF00"/>
          <w:sz w:val="22"/>
        </w:rPr>
        <w:t>Don't</w:t>
      </w:r>
    </w:p>
    <w:p>
      <w:pPr>
        <w:spacing w:after="60"/>
        <w:ind w:left="259" w:hanging="259"/>
      </w:pPr>
      <w:r>
        <w:rPr>
          <w:rFonts w:ascii="Tahoma" w:hAnsi="Tahoma"/>
          <w:color w:val="4ECDC4"/>
          <w:sz w:val="22"/>
        </w:rPr>
        <w:t xml:space="preserve">✘  </w:t>
      </w:r>
      <w:r>
        <w:rPr>
          <w:rFonts w:ascii="Tahoma" w:hAnsi="Tahoma"/>
          <w:color w:val="ECECEC"/>
          <w:sz w:val="21"/>
        </w:rPr>
        <w:t>Don't weaken the server-authority, quote-drift, or idempotency rules in the order path.</w:t>
      </w:r>
    </w:p>
    <w:p>
      <w:pPr>
        <w:spacing w:after="60"/>
        <w:ind w:left="259" w:hanging="259"/>
      </w:pPr>
      <w:r>
        <w:rPr>
          <w:rFonts w:ascii="Tahoma" w:hAnsi="Tahoma"/>
          <w:color w:val="4ECDC4"/>
          <w:sz w:val="22"/>
        </w:rPr>
        <w:t xml:space="preserve">✘  </w:t>
      </w:r>
      <w:r>
        <w:rPr>
          <w:rFonts w:ascii="Tahoma" w:hAnsi="Tahoma"/>
          <w:color w:val="ECECEC"/>
          <w:sz w:val="21"/>
        </w:rPr>
        <w:t>Don't hardcode prices, fees, hex colours, or fonts — use config and the theme.</w:t>
      </w:r>
    </w:p>
    <w:p>
      <w:pPr>
        <w:spacing w:after="60"/>
        <w:ind w:left="259" w:hanging="259"/>
      </w:pPr>
      <w:r>
        <w:rPr>
          <w:rFonts w:ascii="Tahoma" w:hAnsi="Tahoma"/>
          <w:color w:val="4ECDC4"/>
          <w:sz w:val="22"/>
        </w:rPr>
        <w:t xml:space="preserve">✘  </w:t>
      </w:r>
      <w:r>
        <w:rPr>
          <w:rFonts w:ascii="Tahoma" w:hAnsi="Tahoma"/>
          <w:color w:val="ECECEC"/>
          <w:sz w:val="21"/>
        </w:rPr>
        <w:t>Don't commit secrets or paste the service-role / Razorpay secrets anywhere shared.</w:t>
      </w:r>
    </w:p>
    <w:p>
      <w:pPr>
        <w:spacing w:after="60"/>
        <w:ind w:left="259" w:hanging="259"/>
      </w:pPr>
      <w:r>
        <w:rPr>
          <w:rFonts w:ascii="Tahoma" w:hAnsi="Tahoma"/>
          <w:color w:val="4ECDC4"/>
          <w:sz w:val="22"/>
        </w:rPr>
        <w:t xml:space="preserve">✘  </w:t>
      </w:r>
      <w:r>
        <w:rPr>
          <w:rFonts w:ascii="Tahoma" w:hAnsi="Tahoma"/>
          <w:color w:val="ECECEC"/>
          <w:sz w:val="21"/>
        </w:rPr>
        <w:t>Don't disable the Razorpay webhook signature verification.</w:t>
      </w:r>
    </w:p>
    <w:p>
      <w:pPr>
        <w:spacing w:after="60"/>
        <w:ind w:left="259" w:hanging="259"/>
      </w:pPr>
      <w:r>
        <w:rPr>
          <w:rFonts w:ascii="Tahoma" w:hAnsi="Tahoma"/>
          <w:color w:val="4ECDC4"/>
          <w:sz w:val="22"/>
        </w:rPr>
        <w:t xml:space="preserve">✘  </w:t>
      </w:r>
      <w:r>
        <w:rPr>
          <w:rFonts w:ascii="Tahoma" w:hAnsi="Tahoma"/>
          <w:color w:val="ECECEC"/>
          <w:sz w:val="21"/>
        </w:rPr>
        <w:t>Don't hand-edit money / role columns or bypass RLS in the database.</w:t>
      </w:r>
    </w:p>
    <w:p>
      <w:pPr>
        <w:spacing w:after="60"/>
        <w:ind w:left="259" w:hanging="259"/>
      </w:pPr>
      <w:r>
        <w:rPr>
          <w:rFonts w:ascii="Tahoma" w:hAnsi="Tahoma"/>
          <w:color w:val="4ECDC4"/>
          <w:sz w:val="22"/>
        </w:rPr>
        <w:t xml:space="preserve">✘  </w:t>
      </w:r>
      <w:r>
        <w:rPr>
          <w:rFonts w:ascii="Tahoma" w:hAnsi="Tahoma"/>
          <w:color w:val="ECECEC"/>
          <w:sz w:val="21"/>
        </w:rPr>
        <w:t>Don't delete idempotency_keys or the audit tables (push_logs, manifest_run_log, kitchen_push_log).</w:t>
      </w:r>
    </w:p>
    <w:p>
      <w:pPr>
        <w:spacing w:after="60"/>
        <w:ind w:left="259" w:hanging="259"/>
      </w:pPr>
      <w:r>
        <w:rPr>
          <w:rFonts w:ascii="Tahoma" w:hAnsi="Tahoma"/>
          <w:color w:val="4ECDC4"/>
          <w:sz w:val="22"/>
        </w:rPr>
        <w:t xml:space="preserve">✘  </w:t>
      </w:r>
      <w:r>
        <w:rPr>
          <w:rFonts w:ascii="Tahoma" w:hAnsi="Tahoma"/>
          <w:color w:val="ECECEC"/>
          <w:sz w:val="21"/>
        </w:rPr>
        <w:t>Don't ship a native change as an OTA update — it won't take effect; rebuild instead.</w:t>
      </w:r>
    </w:p>
    <w:p>
      <w:r>
        <w:br w:type="page"/>
      </w:r>
    </w:p>
    <w:p>
      <w:pPr>
        <w:keepNext/>
        <w:spacing w:before="80" w:after="60"/>
        <w:pBdr>
          <w:bottom w:val="single" w:sz="14" w:space="2" w:color="4ECDC4"/>
        </w:pBdr>
        <w:outlineLvl w:val="0"/>
      </w:pPr>
      <w:r>
        <w:rPr>
          <w:rFonts w:ascii="Tahoma" w:hAnsi="Tahoma"/>
          <w:color w:val="4ECDC4"/>
          <w:sz w:val="36"/>
        </w:rPr>
        <w:t>Part 8 — Watch-items &amp; Risks (from the code)</w:t>
      </w:r>
    </w:p>
    <w:p>
      <w:r>
        <w:rPr>
          <w:rFonts w:ascii="Tahoma" w:hAnsi="Tahoma"/>
          <w:color w:val="ECECEC"/>
        </w:rPr>
        <w:t>These are factual observations from the current code and configuration — worth a decision, not necessarily a problem.</w:t>
      </w:r>
    </w:p>
    <w:tbl>
      <w:tblPr>
        <w:tblW w:type="auto" w:w="0"/>
        <w:tblLayout w:type="autofit"/>
        <w:tblLook w:firstColumn="1" w:firstRow="1" w:lastColumn="0" w:lastRow="0" w:noHBand="0" w:noVBand="1" w:val="04A0"/>
      </w:tblPr>
      <w:tblGrid>
        <w:gridCol w:w="9648"/>
      </w:tblGrid>
      <w:tr>
        <w:tc>
          <w:tcPr>
            <w:tcW w:type="dxa" w:w="9648"/>
            <w:shd w:val="clear" w:color="auto" w:fill="10242B"/>
            <w:tcBorders>
              <w:left w:val="single" w:sz="18" w:space="0" w:color="38BDF8"/>
            </w:tcBorders>
          </w:tcPr>
          <w:p>
            <w:r/>
            <w:r>
              <w:rPr>
                <w:rFonts w:ascii="Tahoma" w:hAnsi="Tahoma"/>
                <w:b/>
                <w:color w:val="38BDF8"/>
                <w:sz w:val="16"/>
              </w:rPr>
              <w:t>RAZORPAY TEST KEY IN THE PRODUCTION BUILD PROFILE</w:t>
            </w:r>
          </w:p>
          <w:p>
            <w:r>
              <w:rPr>
                <w:rFonts w:ascii="Tahoma" w:hAnsi="Tahoma"/>
                <w:color w:val="ECECEC"/>
                <w:sz w:val="19"/>
              </w:rPr>
              <w:t>warn</w:t>
            </w:r>
          </w:p>
        </w:tc>
      </w:tr>
    </w:tbl>
    <w:p>
      <w:pPr>
        <w:spacing w:after="40"/>
      </w:pPr>
    </w:p>
    <w:p>
      <w:pPr>
        <w:pStyle w:val="ListBullet"/>
        <w:spacing w:after="40"/>
      </w:pPr>
      <w:r>
        <w:rPr>
          <w:rFonts w:ascii="Tahoma" w:hAnsi="Tahoma"/>
          <w:color w:val="ECECEC"/>
        </w:rPr>
        <w:t>eas.json's production profile lists EXPO_PUBLIC_RAZORPAY_KEY_ID as a test key (rzp_test_…). Confirm the LIVE key id is used for production builds (e.g. injected via EAS secrets) before real payments.</w:t>
      </w:r>
    </w:p>
    <w:tbl>
      <w:tblPr>
        <w:tblW w:type="auto" w:w="0"/>
        <w:tblLayout w:type="autofit"/>
        <w:tblLook w:firstColumn="1" w:firstRow="1" w:lastColumn="0" w:lastRow="0" w:noHBand="0" w:noVBand="1" w:val="04A0"/>
      </w:tblPr>
      <w:tblGrid>
        <w:gridCol w:w="9648"/>
      </w:tblGrid>
      <w:tr>
        <w:tc>
          <w:tcPr>
            <w:tcW w:type="dxa" w:w="9648"/>
            <w:shd w:val="clear" w:color="auto" w:fill="10242B"/>
            <w:tcBorders>
              <w:left w:val="single" w:sz="18" w:space="0" w:color="38BDF8"/>
            </w:tcBorders>
          </w:tcPr>
          <w:p>
            <w:r/>
            <w:r>
              <w:rPr>
                <w:rFonts w:ascii="Tahoma" w:hAnsi="Tahoma"/>
                <w:b/>
                <w:color w:val="38BDF8"/>
                <w:sz w:val="16"/>
              </w:rPr>
              <w:t>IOS SUBMISSION NOT CONFIGURED</w:t>
            </w:r>
          </w:p>
          <w:p>
            <w:r>
              <w:rPr>
                <w:rFonts w:ascii="Tahoma" w:hAnsi="Tahoma"/>
                <w:color w:val="ECECEC"/>
                <w:sz w:val="19"/>
              </w:rPr>
              <w:t>warn</w:t>
            </w:r>
          </w:p>
        </w:tc>
      </w:tr>
    </w:tbl>
    <w:p>
      <w:pPr>
        <w:spacing w:after="40"/>
      </w:pPr>
    </w:p>
    <w:p>
      <w:pPr>
        <w:pStyle w:val="ListBullet"/>
        <w:spacing w:after="40"/>
      </w:pPr>
      <w:r>
        <w:rPr>
          <w:rFonts w:ascii="Tahoma" w:hAnsi="Tahoma"/>
          <w:color w:val="ECECEC"/>
        </w:rPr>
        <w:t>eas.json submit → iOS still has REPLACE_WITH_* placeholders for Apple ID / team / app id. Set these before an App Store submission.</w:t>
      </w:r>
    </w:p>
    <w:p>
      <w:pPr>
        <w:keepNext/>
        <w:spacing w:before="280" w:after="60"/>
        <w:outlineLvl w:val="1"/>
      </w:pPr>
      <w:r>
        <w:rPr>
          <w:rFonts w:ascii="Tahoma" w:hAnsi="Tahoma"/>
          <w:color w:val="38BDF8"/>
          <w:sz w:val="28"/>
        </w:rPr>
        <w:t>Other items to track</w:t>
      </w:r>
    </w:p>
    <w:p>
      <w:pPr>
        <w:pBdr>
          <w:bottom w:val="single" w:sz="6" w:space="1" w:color="38BDF8"/>
        </w:pBdr>
        <w:spacing w:after="40"/>
      </w:pPr>
    </w:p>
    <w:p>
      <w:pPr>
        <w:pStyle w:val="ListBullet"/>
        <w:spacing w:after="40"/>
      </w:pPr>
      <w:r>
        <w:rPr>
          <w:rFonts w:ascii="Tahoma" w:hAnsi="Tahoma"/>
          <w:b/>
          <w:color w:val="C5E0A0"/>
        </w:rPr>
        <w:t xml:space="preserve">Multi-branch is built but OFF — </w:t>
      </w:r>
      <w:r>
        <w:rPr>
          <w:rFonts w:ascii="Tahoma" w:hAnsi="Tahoma"/>
          <w:color w:val="ECECEC"/>
        </w:rPr>
        <w:t>the branch_management_active flag is false (single-branch today). Turning it on needs a branch_id data backfill and users to refresh their login token.</w:t>
      </w:r>
    </w:p>
    <w:p>
      <w:pPr>
        <w:pStyle w:val="ListBullet"/>
        <w:spacing w:after="40"/>
      </w:pPr>
      <w:r>
        <w:rPr>
          <w:rFonts w:ascii="Tahoma" w:hAnsi="Tahoma"/>
          <w:b/>
          <w:color w:val="C5E0A0"/>
        </w:rPr>
        <w:t xml:space="preserve">Two essentials gates — </w:t>
      </w:r>
      <w:r>
        <w:rPr>
          <w:rFonts w:ascii="Tahoma" w:hAnsi="Tahoma"/>
          <w:color w:val="ECECEC"/>
        </w:rPr>
        <w:t>store_config.essentials_module_active and an essentials feature flag both exist; consolidate to avoid confusion.</w:t>
      </w:r>
    </w:p>
    <w:p>
      <w:pPr>
        <w:pStyle w:val="ListBullet"/>
        <w:spacing w:after="40"/>
      </w:pPr>
      <w:r>
        <w:rPr>
          <w:rFonts w:ascii="Tahoma" w:hAnsi="Tahoma"/>
          <w:b/>
          <w:color w:val="C5E0A0"/>
        </w:rPr>
        <w:t xml:space="preserve">Generated DB types lag the live schema — </w:t>
      </w:r>
      <w:r>
        <w:rPr>
          <w:rFonts w:ascii="Tahoma" w:hAnsi="Tahoma"/>
          <w:color w:val="ECECEC"/>
        </w:rPr>
        <w:t>several RPCs are called with type casts (“types not regenerated”). Run npm run supabase:gen-types after any schema change.</w:t>
      </w:r>
    </w:p>
    <w:p>
      <w:pPr>
        <w:pStyle w:val="ListBullet"/>
        <w:spacing w:after="40"/>
      </w:pPr>
      <w:r>
        <w:rPr>
          <w:rFonts w:ascii="Tahoma" w:hAnsi="Tahoma"/>
          <w:b/>
          <w:color w:val="C5E0A0"/>
        </w:rPr>
        <w:t xml:space="preserve">Service-role key is stored in three places — </w:t>
      </w:r>
      <w:r>
        <w:rPr>
          <w:rFonts w:ascii="Tahoma" w:hAnsi="Tahoma"/>
          <w:color w:val="ECECEC"/>
        </w:rPr>
        <w:t>function env, Vault, and the app_config table (for in-database push). Rotating the key means updating all three.</w:t>
      </w:r>
    </w:p>
    <w:p>
      <w:pPr>
        <w:pStyle w:val="ListBullet"/>
        <w:spacing w:after="40"/>
      </w:pPr>
      <w:r>
        <w:rPr>
          <w:rFonts w:ascii="Tahoma" w:hAnsi="Tahoma"/>
          <w:b/>
          <w:color w:val="C5E0A0"/>
        </w:rPr>
        <w:t xml:space="preserve">Storm mode is a kill switch — </w:t>
      </w:r>
      <w:r>
        <w:rPr>
          <w:rFonts w:ascii="Tahoma" w:hAnsi="Tahoma"/>
          <w:color w:val="ECECEC"/>
        </w:rPr>
        <w:t>the storm_mode_active flag instantly blocks all new orders and renewals; know it exists for incidents (and remember to turn it back off).</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ahoma" w:hAnsi="Tahoma"/>
        <w:color w:val="AAAAAA"/>
        <w:sz w:val="16"/>
      </w:rPr>
      <w:t xml:space="preserve">1stOne — Maintenance &amp; Operations Runbook   ·   </w:t>
    </w:r>
    <w:r>
      <w:rPr>
        <w:rFonts w:ascii="Tahoma" w:hAnsi="Tahoma"/>
        <w:color w:val="AAAAAA"/>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ahoma" w:hAnsi="Tahoma"/>
      <w:color w:val="ECECE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