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F91E" w14:textId="27005ECA" w:rsidR="00152CAA" w:rsidRDefault="00152CAA" w:rsidP="000511E1">
      <w:pPr>
        <w:pStyle w:val="Title"/>
        <w:jc w:val="center"/>
        <w:rPr>
          <w:sz w:val="52"/>
          <w:szCs w:val="52"/>
        </w:rPr>
      </w:pPr>
      <w:r w:rsidRPr="00152CAA">
        <w:rPr>
          <w:sz w:val="52"/>
          <w:szCs w:val="52"/>
        </w:rPr>
        <w:t>Lab-</w:t>
      </w:r>
      <w:r w:rsidR="006D4698">
        <w:rPr>
          <w:sz w:val="52"/>
          <w:szCs w:val="52"/>
        </w:rPr>
        <w:t>4</w:t>
      </w:r>
      <w:r w:rsidRPr="00152CAA">
        <w:rPr>
          <w:sz w:val="52"/>
          <w:szCs w:val="52"/>
        </w:rPr>
        <w:t xml:space="preserve"> Report: </w:t>
      </w:r>
      <w:r w:rsidR="006D4698">
        <w:rPr>
          <w:sz w:val="52"/>
          <w:szCs w:val="52"/>
        </w:rPr>
        <w:t xml:space="preserve">ICMP Redirect </w:t>
      </w:r>
      <w:r w:rsidRPr="00152CAA">
        <w:rPr>
          <w:sz w:val="52"/>
          <w:szCs w:val="52"/>
        </w:rPr>
        <w:t>Attack</w:t>
      </w:r>
    </w:p>
    <w:p w14:paraId="22A5E606" w14:textId="56BAD24F" w:rsidR="00152CAA" w:rsidRPr="00152CAA" w:rsidRDefault="00152CAA" w:rsidP="00152CAA">
      <w:pPr>
        <w:jc w:val="center"/>
        <w:rPr>
          <w:color w:val="2F5496" w:themeColor="accent1" w:themeShade="BF"/>
          <w:sz w:val="32"/>
          <w:szCs w:val="32"/>
        </w:rPr>
      </w:pPr>
      <w:r w:rsidRPr="00152CAA">
        <w:rPr>
          <w:color w:val="2F5496" w:themeColor="accent1" w:themeShade="BF"/>
          <w:sz w:val="32"/>
          <w:szCs w:val="32"/>
        </w:rPr>
        <w:t>Shrikant Kale - 700727822</w:t>
      </w:r>
    </w:p>
    <w:p w14:paraId="1F544F0E" w14:textId="6041BE89" w:rsidR="00CE52B6" w:rsidRDefault="00FA41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76F40" wp14:editId="52E068DD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618172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1B081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5.55pt,8.95pt" to="922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77DD0B0" w14:textId="0B777E27" w:rsidR="002C3D38" w:rsidRPr="002C7A49" w:rsidRDefault="00CE52B6" w:rsidP="00CE52B6">
      <w:pPr>
        <w:pStyle w:val="ListParagraph"/>
        <w:numPr>
          <w:ilvl w:val="0"/>
          <w:numId w:val="3"/>
        </w:numPr>
        <w:rPr>
          <w:b/>
          <w:bCs/>
          <w:color w:val="595959" w:themeColor="text1" w:themeTint="A6"/>
          <w:sz w:val="28"/>
          <w:szCs w:val="28"/>
        </w:rPr>
      </w:pPr>
      <w:r w:rsidRPr="002C7A49">
        <w:rPr>
          <w:b/>
          <w:bCs/>
          <w:color w:val="595959" w:themeColor="text1" w:themeTint="A6"/>
          <w:sz w:val="28"/>
          <w:szCs w:val="28"/>
        </w:rPr>
        <w:t>Lab Environment Setup</w:t>
      </w:r>
    </w:p>
    <w:p w14:paraId="53A26B33" w14:textId="77777777" w:rsidR="00A91624" w:rsidRPr="002C7A49" w:rsidRDefault="00A91624" w:rsidP="00A916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7A49">
        <w:rPr>
          <w:sz w:val="24"/>
          <w:szCs w:val="24"/>
        </w:rPr>
        <w:t xml:space="preserve">Created Lab environment using docker containers. </w:t>
      </w:r>
    </w:p>
    <w:p w14:paraId="0BB655F7" w14:textId="71AA87C8" w:rsidR="00A91624" w:rsidRPr="002C7A49" w:rsidRDefault="00A91624" w:rsidP="00A916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7A49">
        <w:rPr>
          <w:sz w:val="24"/>
          <w:szCs w:val="24"/>
        </w:rPr>
        <w:t>To execute docker container, I have used docker-compose commands.</w:t>
      </w:r>
    </w:p>
    <w:p w14:paraId="3627F40D" w14:textId="63E444BC" w:rsidR="00A91624" w:rsidRPr="002C7A49" w:rsidRDefault="00A91624" w:rsidP="00A9162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7A49">
        <w:rPr>
          <w:sz w:val="24"/>
          <w:szCs w:val="24"/>
        </w:rPr>
        <w:t xml:space="preserve">dcbuild (docker-compose build) – to build the docker container image </w:t>
      </w:r>
    </w:p>
    <w:p w14:paraId="59079646" w14:textId="5849FD9E" w:rsidR="00A91624" w:rsidRPr="002C7A49" w:rsidRDefault="00A91624" w:rsidP="00A9162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7A49">
        <w:rPr>
          <w:sz w:val="24"/>
          <w:szCs w:val="24"/>
        </w:rPr>
        <w:t>dcup (docker-compose up) – to run the docker container</w:t>
      </w:r>
    </w:p>
    <w:p w14:paraId="29938764" w14:textId="2197E974" w:rsidR="00A91624" w:rsidRPr="002C7A49" w:rsidRDefault="00A91624" w:rsidP="00A9162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7A49">
        <w:rPr>
          <w:sz w:val="24"/>
          <w:szCs w:val="24"/>
        </w:rPr>
        <w:t>dcdown (docker-compose down) – to shut down the container</w:t>
      </w:r>
    </w:p>
    <w:p w14:paraId="5C07034A" w14:textId="537C65FA" w:rsidR="00BE7D5B" w:rsidRPr="002C7A49" w:rsidRDefault="006D4698" w:rsidP="00BE7D5B">
      <w:pPr>
        <w:ind w:left="720"/>
        <w:rPr>
          <w:b/>
          <w:bCs/>
          <w:sz w:val="24"/>
          <w:szCs w:val="24"/>
        </w:rPr>
      </w:pPr>
      <w:r w:rsidRPr="006D4698">
        <w:rPr>
          <w:b/>
          <w:bCs/>
          <w:sz w:val="24"/>
          <w:szCs w:val="24"/>
        </w:rPr>
        <w:drawing>
          <wp:inline distT="0" distB="0" distL="0" distR="0" wp14:anchorId="666105A1" wp14:editId="7E1E3F39">
            <wp:extent cx="6570980" cy="2654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B313" w14:textId="2BB40738" w:rsidR="006D4698" w:rsidRPr="006D4698" w:rsidRDefault="00CE52B6" w:rsidP="003E1EF4">
      <w:pPr>
        <w:pStyle w:val="ListParagraph"/>
        <w:numPr>
          <w:ilvl w:val="0"/>
          <w:numId w:val="3"/>
        </w:numPr>
        <w:rPr>
          <w:b/>
          <w:bCs/>
          <w:color w:val="595959" w:themeColor="text1" w:themeTint="A6"/>
          <w:sz w:val="28"/>
          <w:szCs w:val="28"/>
        </w:rPr>
      </w:pPr>
      <w:r w:rsidRPr="006D4698">
        <w:rPr>
          <w:b/>
          <w:bCs/>
          <w:color w:val="595959" w:themeColor="text1" w:themeTint="A6"/>
          <w:sz w:val="28"/>
          <w:szCs w:val="28"/>
        </w:rPr>
        <w:t>Task 1:</w:t>
      </w:r>
      <w:r w:rsidR="004C073A" w:rsidRPr="006D4698">
        <w:rPr>
          <w:b/>
          <w:bCs/>
          <w:color w:val="595959" w:themeColor="text1" w:themeTint="A6"/>
          <w:sz w:val="28"/>
          <w:szCs w:val="28"/>
        </w:rPr>
        <w:t xml:space="preserve"> </w:t>
      </w:r>
      <w:r w:rsidR="006D4698" w:rsidRPr="006D4698">
        <w:rPr>
          <w:b/>
          <w:bCs/>
          <w:color w:val="595959" w:themeColor="text1" w:themeTint="A6"/>
          <w:sz w:val="28"/>
          <w:szCs w:val="28"/>
        </w:rPr>
        <w:t>Launching ICMP Redirect Attack</w:t>
      </w:r>
    </w:p>
    <w:p w14:paraId="068CE059" w14:textId="064F6934" w:rsidR="003E1EF4" w:rsidRPr="00310638" w:rsidRDefault="006D4698" w:rsidP="00310638">
      <w:pPr>
        <w:pStyle w:val="ListParagraph"/>
        <w:numPr>
          <w:ilvl w:val="3"/>
          <w:numId w:val="4"/>
        </w:numPr>
        <w:ind w:left="1134" w:hanging="283"/>
        <w:rPr>
          <w:b/>
          <w:bCs/>
          <w:color w:val="000000" w:themeColor="text1"/>
          <w:sz w:val="26"/>
          <w:szCs w:val="26"/>
        </w:rPr>
      </w:pPr>
      <w:r w:rsidRPr="00310638">
        <w:rPr>
          <w:b/>
          <w:bCs/>
          <w:color w:val="000000" w:themeColor="text1"/>
          <w:sz w:val="26"/>
          <w:szCs w:val="26"/>
        </w:rPr>
        <w:t>Can you use ICMP redirect attacks to redirect to a remote machine? Namely, the IP address assigned to icmp.gw is a computer not on the local LAN. Please show your experiment result, and explain your observation</w:t>
      </w:r>
    </w:p>
    <w:p w14:paraId="3029EAE6" w14:textId="77777777" w:rsidR="00310638" w:rsidRDefault="00310638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7E09EB9E" w14:textId="7C6E57C4" w:rsidR="003E1EF4" w:rsidRPr="00310638" w:rsidRDefault="003E1EF4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  <w:r w:rsidRPr="00310638">
        <w:rPr>
          <w:b/>
          <w:bCs/>
          <w:color w:val="000000" w:themeColor="text1"/>
          <w:sz w:val="26"/>
          <w:szCs w:val="26"/>
        </w:rPr>
        <w:t>The following is the code to perform</w:t>
      </w:r>
      <w:r w:rsidR="006D4698" w:rsidRPr="00310638">
        <w:rPr>
          <w:b/>
          <w:bCs/>
          <w:color w:val="000000" w:themeColor="text1"/>
          <w:sz w:val="26"/>
          <w:szCs w:val="26"/>
        </w:rPr>
        <w:t xml:space="preserve"> ICMP redirect to Victim</w:t>
      </w:r>
      <w:r w:rsidRPr="00310638">
        <w:rPr>
          <w:b/>
          <w:bCs/>
          <w:color w:val="000000" w:themeColor="text1"/>
          <w:sz w:val="26"/>
          <w:szCs w:val="26"/>
        </w:rPr>
        <w:t>:</w:t>
      </w:r>
    </w:p>
    <w:p w14:paraId="75449BCE" w14:textId="58DAEE6F" w:rsidR="003E1EF4" w:rsidRPr="00310638" w:rsidRDefault="00310638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  <w:r w:rsidRPr="00310638">
        <w:rPr>
          <w:b/>
          <w:bCs/>
          <w:color w:val="000000" w:themeColor="text1"/>
          <w:sz w:val="26"/>
          <w:szCs w:val="26"/>
        </w:rPr>
        <w:drawing>
          <wp:inline distT="0" distB="0" distL="0" distR="0" wp14:anchorId="06A4623B" wp14:editId="6B59388A">
            <wp:extent cx="4887007" cy="234347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0C11" w14:textId="77777777" w:rsidR="00310638" w:rsidRDefault="00310638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51CCE629" w14:textId="77777777" w:rsidR="00310638" w:rsidRDefault="00310638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5B91A40E" w14:textId="77777777" w:rsidR="00310638" w:rsidRDefault="00310638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61F9EC2B" w14:textId="3CA686E4" w:rsidR="00310638" w:rsidRPr="00310638" w:rsidRDefault="00310638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  <w:r w:rsidRPr="00310638">
        <w:rPr>
          <w:b/>
          <w:bCs/>
          <w:color w:val="000000" w:themeColor="text1"/>
          <w:sz w:val="26"/>
          <w:szCs w:val="26"/>
        </w:rPr>
        <w:t xml:space="preserve">Running </w:t>
      </w:r>
      <w:proofErr w:type="spellStart"/>
      <w:r w:rsidRPr="00310638">
        <w:rPr>
          <w:b/>
          <w:bCs/>
          <w:color w:val="000000" w:themeColor="text1"/>
          <w:sz w:val="26"/>
          <w:szCs w:val="26"/>
        </w:rPr>
        <w:t>iproute</w:t>
      </w:r>
      <w:proofErr w:type="spellEnd"/>
      <w:r w:rsidRPr="00310638">
        <w:rPr>
          <w:b/>
          <w:bCs/>
          <w:color w:val="000000" w:themeColor="text1"/>
          <w:sz w:val="26"/>
          <w:szCs w:val="26"/>
        </w:rPr>
        <w:t xml:space="preserve"> on victim computer </w:t>
      </w:r>
    </w:p>
    <w:p w14:paraId="191A9374" w14:textId="0B5E035C" w:rsidR="00310638" w:rsidRPr="00310638" w:rsidRDefault="00310638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  <w:r w:rsidRPr="00310638">
        <w:rPr>
          <w:b/>
          <w:bCs/>
          <w:color w:val="000000" w:themeColor="text1"/>
          <w:sz w:val="26"/>
          <w:szCs w:val="26"/>
        </w:rPr>
        <w:drawing>
          <wp:inline distT="0" distB="0" distL="0" distR="0" wp14:anchorId="65052C0A" wp14:editId="12777206">
            <wp:extent cx="6211167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9639" w14:textId="597D296F" w:rsidR="00310638" w:rsidRPr="00310638" w:rsidRDefault="00310638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  <w:r w:rsidRPr="00310638">
        <w:rPr>
          <w:b/>
          <w:bCs/>
          <w:color w:val="000000" w:themeColor="text1"/>
          <w:sz w:val="26"/>
          <w:szCs w:val="26"/>
        </w:rPr>
        <w:t xml:space="preserve">Route changing worked after using </w:t>
      </w:r>
      <w:proofErr w:type="spellStart"/>
      <w:r w:rsidRPr="00310638">
        <w:rPr>
          <w:b/>
          <w:bCs/>
          <w:color w:val="000000" w:themeColor="text1"/>
          <w:sz w:val="26"/>
          <w:szCs w:val="26"/>
        </w:rPr>
        <w:t>ip</w:t>
      </w:r>
      <w:proofErr w:type="spellEnd"/>
      <w:r w:rsidRPr="00310638">
        <w:rPr>
          <w:b/>
          <w:bCs/>
          <w:color w:val="000000" w:themeColor="text1"/>
          <w:sz w:val="26"/>
          <w:szCs w:val="26"/>
        </w:rPr>
        <w:t xml:space="preserve"> route show cache</w:t>
      </w:r>
    </w:p>
    <w:p w14:paraId="31AB735F" w14:textId="20E84C85" w:rsidR="00310638" w:rsidRPr="00310638" w:rsidRDefault="00310638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  <w:r w:rsidRPr="00310638">
        <w:rPr>
          <w:b/>
          <w:bCs/>
          <w:color w:val="000000" w:themeColor="text1"/>
          <w:sz w:val="26"/>
          <w:szCs w:val="26"/>
        </w:rPr>
        <w:drawing>
          <wp:inline distT="0" distB="0" distL="0" distR="0" wp14:anchorId="206ECDB6" wp14:editId="55D67F8E">
            <wp:extent cx="6163535" cy="182905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4D4E" w14:textId="71146B74" w:rsidR="00310638" w:rsidRPr="00310638" w:rsidRDefault="00310638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-</w:t>
      </w:r>
      <w:r w:rsidRPr="00310638">
        <w:rPr>
          <w:b/>
          <w:bCs/>
          <w:color w:val="000000" w:themeColor="text1"/>
          <w:sz w:val="26"/>
          <w:szCs w:val="26"/>
        </w:rPr>
        <w:t xml:space="preserve"> </w:t>
      </w:r>
      <w:r w:rsidRPr="00310638">
        <w:rPr>
          <w:b/>
          <w:bCs/>
          <w:color w:val="000000" w:themeColor="text1"/>
          <w:sz w:val="26"/>
          <w:szCs w:val="26"/>
        </w:rPr>
        <w:t>DOING A TRACEROUTE ON THE VICTIM MACHINE, AND SEE WHETHER THE PACKET IS REROUTED OR NOT</w:t>
      </w:r>
    </w:p>
    <w:p w14:paraId="09CD9B88" w14:textId="0B094352" w:rsidR="00310638" w:rsidRDefault="00310638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  <w:r w:rsidRPr="00310638">
        <w:rPr>
          <w:b/>
          <w:bCs/>
          <w:color w:val="000000" w:themeColor="text1"/>
          <w:sz w:val="26"/>
          <w:szCs w:val="26"/>
        </w:rPr>
        <w:drawing>
          <wp:inline distT="0" distB="0" distL="0" distR="0" wp14:anchorId="2D85D832" wp14:editId="02C3BE79">
            <wp:extent cx="6296904" cy="1762371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5D67" w14:textId="5C701F54" w:rsidR="00E86D86" w:rsidRDefault="00E86D86" w:rsidP="00E86D86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E86D86">
        <w:rPr>
          <w:b/>
          <w:bCs/>
          <w:color w:val="000000" w:themeColor="text1"/>
          <w:sz w:val="26"/>
          <w:szCs w:val="26"/>
        </w:rPr>
        <w:t xml:space="preserve">If you look at </w:t>
      </w:r>
      <w:proofErr w:type="spellStart"/>
      <w:r w:rsidRPr="00E86D86">
        <w:rPr>
          <w:b/>
          <w:bCs/>
          <w:color w:val="000000" w:themeColor="text1"/>
          <w:sz w:val="26"/>
          <w:szCs w:val="26"/>
        </w:rPr>
        <w:t>thedocker-</w:t>
      </w:r>
      <w:proofErr w:type="gramStart"/>
      <w:r w:rsidRPr="00E86D86">
        <w:rPr>
          <w:b/>
          <w:bCs/>
          <w:color w:val="000000" w:themeColor="text1"/>
          <w:sz w:val="26"/>
          <w:szCs w:val="26"/>
        </w:rPr>
        <w:t>compose.ymlfile</w:t>
      </w:r>
      <w:proofErr w:type="spellEnd"/>
      <w:proofErr w:type="gramEnd"/>
      <w:r w:rsidRPr="00E86D86">
        <w:rPr>
          <w:b/>
          <w:bCs/>
          <w:color w:val="000000" w:themeColor="text1"/>
          <w:sz w:val="26"/>
          <w:szCs w:val="26"/>
        </w:rPr>
        <w:t xml:space="preserve">, you will find the following entries </w:t>
      </w:r>
      <w:proofErr w:type="spellStart"/>
      <w:r w:rsidRPr="00E86D86">
        <w:rPr>
          <w:b/>
          <w:bCs/>
          <w:color w:val="000000" w:themeColor="text1"/>
          <w:sz w:val="26"/>
          <w:szCs w:val="26"/>
        </w:rPr>
        <w:t>forthe</w:t>
      </w:r>
      <w:proofErr w:type="spellEnd"/>
      <w:r w:rsidRPr="00E86D86">
        <w:rPr>
          <w:b/>
          <w:bCs/>
          <w:color w:val="000000" w:themeColor="text1"/>
          <w:sz w:val="26"/>
          <w:szCs w:val="26"/>
        </w:rPr>
        <w:t xml:space="preserve"> malicious router container.  What are the purposes of these entries?  Please change their value </w:t>
      </w:r>
      <w:proofErr w:type="gramStart"/>
      <w:r w:rsidRPr="00E86D86">
        <w:rPr>
          <w:b/>
          <w:bCs/>
          <w:color w:val="000000" w:themeColor="text1"/>
          <w:sz w:val="26"/>
          <w:szCs w:val="26"/>
        </w:rPr>
        <w:t>to1, and</w:t>
      </w:r>
      <w:proofErr w:type="gramEnd"/>
      <w:r w:rsidRPr="00E86D86">
        <w:rPr>
          <w:b/>
          <w:bCs/>
          <w:color w:val="000000" w:themeColor="text1"/>
          <w:sz w:val="26"/>
          <w:szCs w:val="26"/>
        </w:rPr>
        <w:t xml:space="preserve"> launch the attack again. Please describe and explain your observation</w:t>
      </w:r>
    </w:p>
    <w:p w14:paraId="47F3E8E3" w14:textId="2AE80F77" w:rsidR="00354B55" w:rsidRDefault="00E86D86" w:rsidP="00354B55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After setting </w:t>
      </w:r>
      <w:r w:rsidR="00354B55">
        <w:rPr>
          <w:b/>
          <w:bCs/>
          <w:color w:val="000000" w:themeColor="text1"/>
          <w:sz w:val="26"/>
          <w:szCs w:val="26"/>
        </w:rPr>
        <w:t xml:space="preserve">the below </w:t>
      </w:r>
      <w:proofErr w:type="gramStart"/>
      <w:r w:rsidR="00354B55">
        <w:rPr>
          <w:b/>
          <w:bCs/>
          <w:color w:val="000000" w:themeColor="text1"/>
          <w:sz w:val="26"/>
          <w:szCs w:val="26"/>
        </w:rPr>
        <w:t xml:space="preserve">changes </w:t>
      </w:r>
      <w:r w:rsidR="00354B55" w:rsidRPr="00354B55">
        <w:rPr>
          <w:b/>
          <w:bCs/>
          <w:color w:val="000000" w:themeColor="text1"/>
          <w:sz w:val="26"/>
          <w:szCs w:val="26"/>
        </w:rPr>
        <w:t xml:space="preserve"> the</w:t>
      </w:r>
      <w:proofErr w:type="gramEnd"/>
      <w:r w:rsidR="00354B55" w:rsidRPr="00354B55">
        <w:rPr>
          <w:b/>
          <w:bCs/>
          <w:color w:val="000000" w:themeColor="text1"/>
          <w:sz w:val="26"/>
          <w:szCs w:val="26"/>
        </w:rPr>
        <w:t xml:space="preserve"> victim container to </w:t>
      </w:r>
      <w:r w:rsidR="00354B55">
        <w:rPr>
          <w:b/>
          <w:bCs/>
          <w:color w:val="000000" w:themeColor="text1"/>
          <w:sz w:val="26"/>
          <w:szCs w:val="26"/>
        </w:rPr>
        <w:t xml:space="preserve">will not </w:t>
      </w:r>
      <w:r w:rsidR="00354B55" w:rsidRPr="00354B55">
        <w:rPr>
          <w:b/>
          <w:bCs/>
          <w:color w:val="000000" w:themeColor="text1"/>
          <w:sz w:val="26"/>
          <w:szCs w:val="26"/>
        </w:rPr>
        <w:t>accept ICMP</w:t>
      </w:r>
      <w:r w:rsidR="00354B55">
        <w:rPr>
          <w:b/>
          <w:bCs/>
          <w:color w:val="000000" w:themeColor="text1"/>
          <w:sz w:val="26"/>
          <w:szCs w:val="26"/>
        </w:rPr>
        <w:t xml:space="preserve"> </w:t>
      </w:r>
      <w:r w:rsidR="00354B55" w:rsidRPr="00354B55">
        <w:rPr>
          <w:b/>
          <w:bCs/>
          <w:color w:val="000000" w:themeColor="text1"/>
          <w:sz w:val="26"/>
          <w:szCs w:val="26"/>
        </w:rPr>
        <w:t>redirect messages.</w:t>
      </w:r>
    </w:p>
    <w:p w14:paraId="49664C09" w14:textId="77777777" w:rsidR="00354B55" w:rsidRDefault="00354B55" w:rsidP="00354B55">
      <w:pPr>
        <w:pStyle w:val="ListParagraph"/>
        <w:ind w:left="1800"/>
        <w:rPr>
          <w:b/>
          <w:bCs/>
          <w:color w:val="000000" w:themeColor="text1"/>
          <w:sz w:val="26"/>
          <w:szCs w:val="26"/>
        </w:rPr>
      </w:pPr>
      <w:proofErr w:type="spellStart"/>
      <w:proofErr w:type="gramStart"/>
      <w:r>
        <w:rPr>
          <w:b/>
          <w:bCs/>
          <w:color w:val="000000" w:themeColor="text1"/>
          <w:sz w:val="26"/>
          <w:szCs w:val="26"/>
        </w:rPr>
        <w:t>S</w:t>
      </w:r>
      <w:r w:rsidR="00E86D86" w:rsidRPr="00E86D86">
        <w:rPr>
          <w:b/>
          <w:bCs/>
          <w:color w:val="000000" w:themeColor="text1"/>
          <w:sz w:val="26"/>
          <w:szCs w:val="26"/>
        </w:rPr>
        <w:t>ysctls</w:t>
      </w:r>
      <w:proofErr w:type="spellEnd"/>
      <w:r w:rsidR="00E86D86" w:rsidRPr="00E86D86">
        <w:rPr>
          <w:b/>
          <w:bCs/>
          <w:color w:val="000000" w:themeColor="text1"/>
          <w:sz w:val="26"/>
          <w:szCs w:val="26"/>
        </w:rPr>
        <w:t>:-</w:t>
      </w:r>
      <w:proofErr w:type="gramEnd"/>
      <w:r w:rsidR="00E86D86" w:rsidRPr="00E86D86">
        <w:rPr>
          <w:b/>
          <w:bCs/>
          <w:color w:val="000000" w:themeColor="text1"/>
          <w:sz w:val="26"/>
          <w:szCs w:val="26"/>
        </w:rPr>
        <w:t xml:space="preserve"> net.ipv4.conf.all.send_redirects=0</w:t>
      </w:r>
    </w:p>
    <w:p w14:paraId="6C7218B9" w14:textId="702B54EF" w:rsidR="00354B55" w:rsidRDefault="00E86D86" w:rsidP="00354B55">
      <w:pPr>
        <w:pStyle w:val="ListParagraph"/>
        <w:ind w:left="1800"/>
        <w:rPr>
          <w:b/>
          <w:bCs/>
          <w:color w:val="000000" w:themeColor="text1"/>
          <w:sz w:val="26"/>
          <w:szCs w:val="26"/>
        </w:rPr>
      </w:pPr>
      <w:r w:rsidRPr="00E86D86">
        <w:rPr>
          <w:b/>
          <w:bCs/>
          <w:color w:val="000000" w:themeColor="text1"/>
          <w:sz w:val="26"/>
          <w:szCs w:val="26"/>
        </w:rPr>
        <w:t xml:space="preserve">- </w:t>
      </w:r>
      <w:proofErr w:type="gramStart"/>
      <w:r w:rsidRPr="00E86D86">
        <w:rPr>
          <w:b/>
          <w:bCs/>
          <w:color w:val="000000" w:themeColor="text1"/>
          <w:sz w:val="26"/>
          <w:szCs w:val="26"/>
        </w:rPr>
        <w:t>net.ipv4.conf</w:t>
      </w:r>
      <w:proofErr w:type="gramEnd"/>
      <w:r w:rsidRPr="00E86D86">
        <w:rPr>
          <w:b/>
          <w:bCs/>
          <w:color w:val="000000" w:themeColor="text1"/>
          <w:sz w:val="26"/>
          <w:szCs w:val="26"/>
        </w:rPr>
        <w:t>.default.send_redirects=0</w:t>
      </w:r>
    </w:p>
    <w:p w14:paraId="546EB467" w14:textId="724C1943" w:rsidR="00E86D86" w:rsidRPr="00310638" w:rsidRDefault="00E86D86" w:rsidP="00354B55">
      <w:pPr>
        <w:pStyle w:val="ListParagraph"/>
        <w:ind w:left="1800"/>
        <w:rPr>
          <w:b/>
          <w:bCs/>
          <w:color w:val="000000" w:themeColor="text1"/>
          <w:sz w:val="26"/>
          <w:szCs w:val="26"/>
        </w:rPr>
      </w:pPr>
      <w:r w:rsidRPr="00E86D86">
        <w:rPr>
          <w:b/>
          <w:bCs/>
          <w:color w:val="000000" w:themeColor="text1"/>
          <w:sz w:val="26"/>
          <w:szCs w:val="26"/>
        </w:rPr>
        <w:t xml:space="preserve">- </w:t>
      </w:r>
      <w:proofErr w:type="gramStart"/>
      <w:r w:rsidRPr="00E86D86">
        <w:rPr>
          <w:b/>
          <w:bCs/>
          <w:color w:val="000000" w:themeColor="text1"/>
          <w:sz w:val="26"/>
          <w:szCs w:val="26"/>
        </w:rPr>
        <w:t>net.ipv4.conf</w:t>
      </w:r>
      <w:proofErr w:type="gramEnd"/>
      <w:r w:rsidRPr="00E86D86">
        <w:rPr>
          <w:b/>
          <w:bCs/>
          <w:color w:val="000000" w:themeColor="text1"/>
          <w:sz w:val="26"/>
          <w:szCs w:val="26"/>
        </w:rPr>
        <w:t>.eth0.send_redirects=0</w:t>
      </w:r>
    </w:p>
    <w:p w14:paraId="5649C271" w14:textId="77777777" w:rsidR="006D4698" w:rsidRPr="00310638" w:rsidRDefault="006D4698" w:rsidP="00310638">
      <w:pPr>
        <w:pStyle w:val="ListParagraph"/>
        <w:rPr>
          <w:b/>
          <w:bCs/>
          <w:color w:val="000000" w:themeColor="text1"/>
          <w:sz w:val="26"/>
          <w:szCs w:val="26"/>
        </w:rPr>
      </w:pPr>
    </w:p>
    <w:sectPr w:rsidR="006D4698" w:rsidRPr="00310638" w:rsidSect="002C7A49">
      <w:pgSz w:w="11906" w:h="16838"/>
      <w:pgMar w:top="1134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67816" w14:textId="77777777" w:rsidR="004F0FEA" w:rsidRDefault="004F0FEA" w:rsidP="00333197">
      <w:pPr>
        <w:spacing w:after="0" w:line="240" w:lineRule="auto"/>
      </w:pPr>
      <w:r>
        <w:separator/>
      </w:r>
    </w:p>
  </w:endnote>
  <w:endnote w:type="continuationSeparator" w:id="0">
    <w:p w14:paraId="559C5985" w14:textId="77777777" w:rsidR="004F0FEA" w:rsidRDefault="004F0FEA" w:rsidP="0033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DF96" w14:textId="77777777" w:rsidR="004F0FEA" w:rsidRDefault="004F0FEA" w:rsidP="00333197">
      <w:pPr>
        <w:spacing w:after="0" w:line="240" w:lineRule="auto"/>
      </w:pPr>
      <w:r>
        <w:separator/>
      </w:r>
    </w:p>
  </w:footnote>
  <w:footnote w:type="continuationSeparator" w:id="0">
    <w:p w14:paraId="09C236F3" w14:textId="77777777" w:rsidR="004F0FEA" w:rsidRDefault="004F0FEA" w:rsidP="00333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135C"/>
    <w:multiLevelType w:val="hybridMultilevel"/>
    <w:tmpl w:val="C3E0DEDE"/>
    <w:lvl w:ilvl="0" w:tplc="5BD6A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1CF6"/>
    <w:multiLevelType w:val="hybridMultilevel"/>
    <w:tmpl w:val="49D49B96"/>
    <w:lvl w:ilvl="0" w:tplc="7A56D9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62FB4"/>
    <w:multiLevelType w:val="hybridMultilevel"/>
    <w:tmpl w:val="8C344476"/>
    <w:lvl w:ilvl="0" w:tplc="4DD2EC9A">
      <w:numFmt w:val="bullet"/>
      <w:lvlText w:val="›"/>
      <w:lvlJc w:val="left"/>
      <w:pPr>
        <w:ind w:left="720" w:hanging="360"/>
      </w:pPr>
      <w:rPr>
        <w:rFonts w:ascii="Verdana" w:eastAsiaTheme="minorHAnsi" w:hAnsi="Verdana" w:cs="Arial" w:hint="default"/>
        <w:color w:val="4A4A4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5093F"/>
    <w:multiLevelType w:val="hybridMultilevel"/>
    <w:tmpl w:val="DE469D1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267F3E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B6"/>
    <w:rsid w:val="00030E66"/>
    <w:rsid w:val="000511E1"/>
    <w:rsid w:val="000B181D"/>
    <w:rsid w:val="001230CF"/>
    <w:rsid w:val="00142E66"/>
    <w:rsid w:val="00152CAA"/>
    <w:rsid w:val="00222B40"/>
    <w:rsid w:val="00241917"/>
    <w:rsid w:val="00284433"/>
    <w:rsid w:val="002C3D38"/>
    <w:rsid w:val="002C7A49"/>
    <w:rsid w:val="00302E63"/>
    <w:rsid w:val="00310638"/>
    <w:rsid w:val="003146B3"/>
    <w:rsid w:val="00333197"/>
    <w:rsid w:val="0033687E"/>
    <w:rsid w:val="00343F71"/>
    <w:rsid w:val="00354B55"/>
    <w:rsid w:val="00376C05"/>
    <w:rsid w:val="003E1EF4"/>
    <w:rsid w:val="004522D9"/>
    <w:rsid w:val="004832FD"/>
    <w:rsid w:val="004A70A6"/>
    <w:rsid w:val="004C073A"/>
    <w:rsid w:val="004F0FEA"/>
    <w:rsid w:val="0055220C"/>
    <w:rsid w:val="005B1AED"/>
    <w:rsid w:val="005B3BC2"/>
    <w:rsid w:val="0064640F"/>
    <w:rsid w:val="006D4698"/>
    <w:rsid w:val="00753177"/>
    <w:rsid w:val="00762681"/>
    <w:rsid w:val="0081045A"/>
    <w:rsid w:val="008D09A8"/>
    <w:rsid w:val="00950698"/>
    <w:rsid w:val="009653F8"/>
    <w:rsid w:val="009743B5"/>
    <w:rsid w:val="009D6C18"/>
    <w:rsid w:val="00A91624"/>
    <w:rsid w:val="00BE00C7"/>
    <w:rsid w:val="00BE7D5B"/>
    <w:rsid w:val="00CE52B6"/>
    <w:rsid w:val="00DA0684"/>
    <w:rsid w:val="00E61760"/>
    <w:rsid w:val="00E86D86"/>
    <w:rsid w:val="00F12FAF"/>
    <w:rsid w:val="00F54051"/>
    <w:rsid w:val="00F63A23"/>
    <w:rsid w:val="00FA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C716"/>
  <w15:chartTrackingRefBased/>
  <w15:docId w15:val="{0AE9FE60-14FB-4E71-8F79-530E8D26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5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97"/>
  </w:style>
  <w:style w:type="paragraph" w:styleId="Footer">
    <w:name w:val="footer"/>
    <w:basedOn w:val="Normal"/>
    <w:link w:val="FooterChar"/>
    <w:uiPriority w:val="99"/>
    <w:unhideWhenUsed/>
    <w:rsid w:val="00333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62A1FBCCA02A46A9D01C07004A1B7A" ma:contentTypeVersion="0" ma:contentTypeDescription="Create a new document." ma:contentTypeScope="" ma:versionID="ea2a3d98ab62346f455b63f0b1c8d0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090b5216e7be5dc0a390865a18ac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FD765-B0E1-458A-B7BE-0BC7814B7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145398-FD29-4D0B-AEF0-7D15C84CE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252F58-0061-4A70-9ECC-0A3DCE73DC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Tatyasaheb Kale</dc:creator>
  <cp:keywords/>
  <dc:description/>
  <cp:lastModifiedBy>Shrikant Tatyasaheb Kale</cp:lastModifiedBy>
  <cp:revision>4</cp:revision>
  <dcterms:created xsi:type="dcterms:W3CDTF">2021-09-25T04:46:00Z</dcterms:created>
  <dcterms:modified xsi:type="dcterms:W3CDTF">2021-09-25T04:53:00Z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0x0101004962A1FBCCA02A46A9D01C07004A1B7A</vt:lpwstr>
  </property>
</Properties>
</file>