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Here’s a detailed, simplified document based on your three AI use cases. I’ve structured it so you can easily reference or present it. Each section explains the scenario, the AI solution, how it works, and then a Q&amp;A to anticipate common questions.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AI Usage in Our Quality Engineering Journey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Overview</w:t>
      </w:r>
    </w:p>
    <w:p w:rsidR="00000000" w:rsidDel="00000000" w:rsidP="00000000" w:rsidRDefault="00000000" w:rsidRPr="00000000" w14:paraId="00000008">
      <w:pPr>
        <w:rPr/>
      </w:pPr>
      <w:r w:rsidDel="00000000" w:rsidR="00000000" w:rsidRPr="00000000">
        <w:rPr>
          <w:rtl w:val="0"/>
        </w:rPr>
        <w:t xml:space="preserve">Over the past few years, we’ve integrated AI into three key areas of our quality engineering practice: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 **AI-assisted Disclosure Validation** – An early POC that helped our operations team prioritize document reviews by scoring the relevance of disclosures.</w:t>
      </w:r>
    </w:p>
    <w:p w:rsidR="00000000" w:rsidDel="00000000" w:rsidP="00000000" w:rsidRDefault="00000000" w:rsidRPr="00000000" w14:paraId="0000000B">
      <w:pPr>
        <w:rPr/>
      </w:pPr>
      <w:r w:rsidDel="00000000" w:rsidR="00000000" w:rsidRPr="00000000">
        <w:rPr>
          <w:rtl w:val="0"/>
        </w:rPr>
        <w:t xml:space="preserve">2. **GenAI‑powered Document Validation Platform** – A scalable system that verifies thousands of financial documents (statements, confirms, letters) against database sources and previous versions.</w:t>
      </w:r>
    </w:p>
    <w:p w:rsidR="00000000" w:rsidDel="00000000" w:rsidP="00000000" w:rsidRDefault="00000000" w:rsidRPr="00000000" w14:paraId="0000000C">
      <w:pPr>
        <w:rPr/>
      </w:pPr>
      <w:r w:rsidDel="00000000" w:rsidR="00000000" w:rsidRPr="00000000">
        <w:rPr>
          <w:rtl w:val="0"/>
        </w:rPr>
        <w:t xml:space="preserve">3. **Agentic AI Workflow for SDLC Automation** – An end‑to‑end workflow that uses AI to validate Jira tickets, check code alignment, generate test cases (including BDD Gherkin), and produce release‑quality reports.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1. AI‑assisted Disclosure Validation (Hackathon POC &amp; Patent)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The Problem</w:t>
      </w:r>
    </w:p>
    <w:p w:rsidR="00000000" w:rsidDel="00000000" w:rsidP="00000000" w:rsidRDefault="00000000" w:rsidRPr="00000000" w14:paraId="00000013">
      <w:pPr>
        <w:rPr/>
      </w:pPr>
      <w:r w:rsidDel="00000000" w:rsidR="00000000" w:rsidRPr="00000000">
        <w:rPr>
          <w:rtl w:val="0"/>
        </w:rPr>
        <w:t xml:space="preserve">In Wealth Management, different account types (mutual funds, ETFs, retirement accounts) require different disclosures on client documents. Operations teams manually add disclosures and rely on technical teams to verify correctness. The process was time‑consuming and prone to oversight.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The AI Solution</w:t>
      </w:r>
    </w:p>
    <w:p w:rsidR="00000000" w:rsidDel="00000000" w:rsidP="00000000" w:rsidRDefault="00000000" w:rsidRPr="00000000" w14:paraId="00000016">
      <w:pPr>
        <w:rPr/>
      </w:pPr>
      <w:r w:rsidDel="00000000" w:rsidR="00000000" w:rsidRPr="00000000">
        <w:rPr>
          <w:rtl w:val="0"/>
        </w:rPr>
        <w:t xml:space="preserve">We built a POC during an AI hackathon that uses a Large Language Model (LLaMA) to calculate a **relevancy score** for each disclosure added to a document. The score is based on three parameters: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**Historical data** – The model learns from a large dataset of existing account‑disclosure relationships.</w:t>
      </w:r>
    </w:p>
    <w:p w:rsidR="00000000" w:rsidDel="00000000" w:rsidP="00000000" w:rsidRDefault="00000000" w:rsidRPr="00000000" w14:paraId="00000019">
      <w:pPr>
        <w:rPr/>
      </w:pPr>
      <w:r w:rsidDel="00000000" w:rsidR="00000000" w:rsidRPr="00000000">
        <w:rPr>
          <w:rtl w:val="0"/>
        </w:rPr>
        <w:t xml:space="preserve">- **Pseudo‑code rules** – Business rules that define which disclosure types belong to which account categories.</w:t>
      </w:r>
    </w:p>
    <w:p w:rsidR="00000000" w:rsidDel="00000000" w:rsidP="00000000" w:rsidRDefault="00000000" w:rsidRPr="00000000" w14:paraId="0000001A">
      <w:pPr>
        <w:rPr/>
      </w:pPr>
      <w:r w:rsidDel="00000000" w:rsidR="00000000" w:rsidRPr="00000000">
        <w:rPr>
          <w:rtl w:val="0"/>
        </w:rPr>
        <w:t xml:space="preserve">- **Model’s own knowledge** – The LLM’s general understanding of financial products and disclosures.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How It Worked</w:t>
      </w:r>
    </w:p>
    <w:p w:rsidR="00000000" w:rsidDel="00000000" w:rsidP="00000000" w:rsidRDefault="00000000" w:rsidRPr="00000000" w14:paraId="0000001D">
      <w:pPr>
        <w:rPr/>
      </w:pPr>
      <w:r w:rsidDel="00000000" w:rsidR="00000000" w:rsidRPr="00000000">
        <w:rPr>
          <w:rtl w:val="0"/>
        </w:rPr>
        <w:t xml:space="preserve">- We built a simple UI (Python) that accepts a confirm document and a disclosure.</w:t>
      </w:r>
    </w:p>
    <w:p w:rsidR="00000000" w:rsidDel="00000000" w:rsidP="00000000" w:rsidRDefault="00000000" w:rsidRPr="00000000" w14:paraId="0000001E">
      <w:pPr>
        <w:rPr/>
      </w:pPr>
      <w:r w:rsidDel="00000000" w:rsidR="00000000" w:rsidRPr="00000000">
        <w:rPr>
          <w:rtl w:val="0"/>
        </w:rPr>
        <w:t xml:space="preserve">- The backend calls the LLaMA model with the document type, account type, and disclosure text.</w:t>
      </w:r>
    </w:p>
    <w:p w:rsidR="00000000" w:rsidDel="00000000" w:rsidP="00000000" w:rsidRDefault="00000000" w:rsidRPr="00000000" w14:paraId="0000001F">
      <w:pPr>
        <w:rPr/>
      </w:pPr>
      <w:r w:rsidDel="00000000" w:rsidR="00000000" w:rsidRPr="00000000">
        <w:rPr>
          <w:rtl w:val="0"/>
        </w:rPr>
        <w:t xml:space="preserve">- The model returns a relevancy score (e.g., 0–100%).</w:t>
      </w:r>
    </w:p>
    <w:p w:rsidR="00000000" w:rsidDel="00000000" w:rsidP="00000000" w:rsidRDefault="00000000" w:rsidRPr="00000000" w14:paraId="00000020">
      <w:pPr>
        <w:rPr/>
      </w:pPr>
      <w:r w:rsidDel="00000000" w:rsidR="00000000" w:rsidRPr="00000000">
        <w:rPr>
          <w:rtl w:val="0"/>
        </w:rPr>
        <w:t xml:space="preserve">- A threshold (say 75%) was set. Scores below that were flagged red, requiring manual review; scores above were green (lower priority).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Outcomes</w:t>
      </w:r>
    </w:p>
    <w:p w:rsidR="00000000" w:rsidDel="00000000" w:rsidP="00000000" w:rsidRDefault="00000000" w:rsidRPr="00000000" w14:paraId="00000023">
      <w:pPr>
        <w:rPr/>
      </w:pPr>
      <w:r w:rsidDel="00000000" w:rsidR="00000000" w:rsidRPr="00000000">
        <w:rPr>
          <w:rtl w:val="0"/>
        </w:rPr>
        <w:t xml:space="preserve">- The POC was successful and we filed a U.S. patent for the system.</w:t>
      </w:r>
    </w:p>
    <w:p w:rsidR="00000000" w:rsidDel="00000000" w:rsidP="00000000" w:rsidRDefault="00000000" w:rsidRPr="00000000" w14:paraId="00000024">
      <w:pPr>
        <w:rPr/>
      </w:pPr>
      <w:r w:rsidDel="00000000" w:rsidR="00000000" w:rsidRPr="00000000">
        <w:rPr>
          <w:rtl w:val="0"/>
        </w:rPr>
        <w:t xml:space="preserve">- It allowed operations to focus their review on high‑risk (red) items first.</w:t>
      </w:r>
    </w:p>
    <w:p w:rsidR="00000000" w:rsidDel="00000000" w:rsidP="00000000" w:rsidRDefault="00000000" w:rsidRPr="00000000" w14:paraId="00000025">
      <w:pPr>
        <w:rPr/>
      </w:pPr>
      <w:r w:rsidDel="00000000" w:rsidR="00000000" w:rsidRPr="00000000">
        <w:rPr>
          <w:rtl w:val="0"/>
        </w:rPr>
        <w:t xml:space="preserve">- Later, the tech team built a full application around this concept.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Q&amp;A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**Q: Why LLaMA instead of GPT?**  </w:t>
      </w:r>
    </w:p>
    <w:p w:rsidR="00000000" w:rsidDel="00000000" w:rsidP="00000000" w:rsidRDefault="00000000" w:rsidRPr="00000000" w14:paraId="0000002A">
      <w:pPr>
        <w:rPr/>
      </w:pPr>
      <w:r w:rsidDel="00000000" w:rsidR="00000000" w:rsidRPr="00000000">
        <w:rPr>
          <w:rtl w:val="0"/>
        </w:rPr>
        <w:t xml:space="preserve">A: We used LLaMA because it was open‑source and allowed us to run it locally, which helped with data privacy for financial documents.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**Q: How did you handle the historical data?**  </w:t>
      </w:r>
    </w:p>
    <w:p w:rsidR="00000000" w:rsidDel="00000000" w:rsidP="00000000" w:rsidRDefault="00000000" w:rsidRPr="00000000" w14:paraId="0000002D">
      <w:pPr>
        <w:rPr/>
      </w:pPr>
      <w:r w:rsidDel="00000000" w:rsidR="00000000" w:rsidRPr="00000000">
        <w:rPr>
          <w:rtl w:val="0"/>
        </w:rPr>
        <w:t xml:space="preserve">A: We fed the model a large corpus of past document‑disclosure pairs, so it could learn patterns. Over time, we also added feedback loops to improve accuracy.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**Q: Was this fully automated?**  </w:t>
      </w:r>
    </w:p>
    <w:p w:rsidR="00000000" w:rsidDel="00000000" w:rsidP="00000000" w:rsidRDefault="00000000" w:rsidRPr="00000000" w14:paraId="00000030">
      <w:pPr>
        <w:rPr/>
      </w:pPr>
      <w:r w:rsidDel="00000000" w:rsidR="00000000" w:rsidRPr="00000000">
        <w:rPr>
          <w:rtl w:val="0"/>
        </w:rPr>
        <w:t xml:space="preserve">A: No, it was a decision‑support tool. Operations still reviewed everything initially, but as trust built, they prioritized the red items. The goal was to reduce manual effort, not eliminate human oversight.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**Q: What was the biggest challenge?**  </w:t>
      </w:r>
    </w:p>
    <w:p w:rsidR="00000000" w:rsidDel="00000000" w:rsidP="00000000" w:rsidRDefault="00000000" w:rsidRPr="00000000" w14:paraId="00000033">
      <w:pPr>
        <w:rPr/>
      </w:pPr>
      <w:r w:rsidDel="00000000" w:rsidR="00000000" w:rsidRPr="00000000">
        <w:rPr>
          <w:rtl w:val="0"/>
        </w:rPr>
        <w:t xml:space="preserve">A: Ensuring the model’s scores were consistent. We iterated on prompts and rules, and we added a “relevancy factor” that combined the three inputs with weights.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2. GenAI‑powered Document Validation Platform</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The Problem</w:t>
      </w:r>
    </w:p>
    <w:p w:rsidR="00000000" w:rsidDel="00000000" w:rsidP="00000000" w:rsidRDefault="00000000" w:rsidRPr="00000000" w14:paraId="0000003A">
      <w:pPr>
        <w:rPr/>
      </w:pPr>
      <w:r w:rsidDel="00000000" w:rsidR="00000000" w:rsidRPr="00000000">
        <w:rPr>
          <w:rtl w:val="0"/>
        </w:rPr>
        <w:t xml:space="preserve">Our Wealth Management Client Reporting unit processes thousands of documents (statements, confirms, letters) each release. Manual verification against databases and across document versions was slow, error‑prone, and couldn’t scale. Different teams had separate utilities, leading to duplication.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The AI Solution</w:t>
      </w:r>
    </w:p>
    <w:p w:rsidR="00000000" w:rsidDel="00000000" w:rsidP="00000000" w:rsidRDefault="00000000" w:rsidRPr="00000000" w14:paraId="0000003D">
      <w:pPr>
        <w:rPr/>
      </w:pPr>
      <w:r w:rsidDel="00000000" w:rsidR="00000000" w:rsidRPr="00000000">
        <w:rPr>
          <w:rtl w:val="0"/>
        </w:rPr>
        <w:t xml:space="preserve">We built a unified platform that uses **Python (FastAPI) for backend services**, **React for UI**, and **LLMs (LLaMA, later GPT variants) for content extraction and classification**. The platform does two types of validation: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**PDF‑to‑PDF comparison** – Compare a post‑release document with a pre‑release version to catch unexpected differences.</w:t>
      </w:r>
    </w:p>
    <w:p w:rsidR="00000000" w:rsidDel="00000000" w:rsidP="00000000" w:rsidRDefault="00000000" w:rsidRPr="00000000" w14:paraId="00000040">
      <w:pPr>
        <w:rPr/>
      </w:pPr>
      <w:r w:rsidDel="00000000" w:rsidR="00000000" w:rsidRPr="00000000">
        <w:rPr>
          <w:rtl w:val="0"/>
        </w:rPr>
        <w:t xml:space="preserve">- **PDF‑to‑database comparison** – Extract data from the PDF and compare it with database records (Teradata for statements, DB2 for confirms/letters).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How It Works</w:t>
      </w:r>
    </w:p>
    <w:p w:rsidR="00000000" w:rsidDel="00000000" w:rsidP="00000000" w:rsidRDefault="00000000" w:rsidRPr="00000000" w14:paraId="00000043">
      <w:pPr>
        <w:rPr/>
      </w:pPr>
      <w:r w:rsidDel="00000000" w:rsidR="00000000" w:rsidRPr="00000000">
        <w:rPr>
          <w:rtl w:val="0"/>
        </w:rPr>
        <w:t xml:space="preserve">1. **PDF Extraction** – Use Python libraries (pdfminer, pypdf, pdfbox) to extract text from PDFs.</w:t>
      </w:r>
    </w:p>
    <w:p w:rsidR="00000000" w:rsidDel="00000000" w:rsidP="00000000" w:rsidRDefault="00000000" w:rsidRPr="00000000" w14:paraId="00000044">
      <w:pPr>
        <w:rPr/>
      </w:pPr>
      <w:r w:rsidDel="00000000" w:rsidR="00000000" w:rsidRPr="00000000">
        <w:rPr>
          <w:rtl w:val="0"/>
        </w:rPr>
        <w:t xml:space="preserve">2. **AI Classification** – Send the extracted text to an LLM with tailored prompts. For statements, we have over 200 prompts covering sections and fields. The model classifies the data into a structured format.</w:t>
      </w:r>
    </w:p>
    <w:p w:rsidR="00000000" w:rsidDel="00000000" w:rsidP="00000000" w:rsidRDefault="00000000" w:rsidRPr="00000000" w14:paraId="00000045">
      <w:pPr>
        <w:rPr/>
      </w:pPr>
      <w:r w:rsidDel="00000000" w:rsidR="00000000" w:rsidRPr="00000000">
        <w:rPr>
          <w:rtl w:val="0"/>
        </w:rPr>
        <w:t xml:space="preserve">3. **Comparison** – The platform offers two workflows:</w:t>
      </w:r>
    </w:p>
    <w:p w:rsidR="00000000" w:rsidDel="00000000" w:rsidP="00000000" w:rsidRDefault="00000000" w:rsidRPr="00000000" w14:paraId="00000046">
      <w:pPr>
        <w:rPr/>
      </w:pPr>
      <w:r w:rsidDel="00000000" w:rsidR="00000000" w:rsidRPr="00000000">
        <w:rPr>
          <w:rtl w:val="0"/>
        </w:rPr>
        <w:t xml:space="preserve">   - **PDF‑to‑PDF**: Downloads two versions of the same document and highlights differences.</w:t>
      </w:r>
    </w:p>
    <w:p w:rsidR="00000000" w:rsidDel="00000000" w:rsidP="00000000" w:rsidRDefault="00000000" w:rsidRPr="00000000" w14:paraId="00000047">
      <w:pPr>
        <w:rPr/>
      </w:pPr>
      <w:r w:rsidDel="00000000" w:rsidR="00000000" w:rsidRPr="00000000">
        <w:rPr>
          <w:rtl w:val="0"/>
        </w:rPr>
        <w:t xml:space="preserve">   - **PDF‑to‑DB**: Maps extracted fields to database columns and calculates a match score for each field, then an overall average score.</w:t>
      </w:r>
    </w:p>
    <w:p w:rsidR="00000000" w:rsidDel="00000000" w:rsidP="00000000" w:rsidRDefault="00000000" w:rsidRPr="00000000" w14:paraId="00000048">
      <w:pPr>
        <w:rPr/>
      </w:pPr>
      <w:r w:rsidDel="00000000" w:rsidR="00000000" w:rsidRPr="00000000">
        <w:rPr>
          <w:rtl w:val="0"/>
        </w:rPr>
        <w:t xml:space="preserve">4. **UI Display** – Users upload an Excel file with account numbers; the system fetches documents, runs the validations, and presents results in a dashboard.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Outcomes</w:t>
      </w:r>
    </w:p>
    <w:p w:rsidR="00000000" w:rsidDel="00000000" w:rsidP="00000000" w:rsidRDefault="00000000" w:rsidRPr="00000000" w14:paraId="0000004B">
      <w:pPr>
        <w:rPr/>
      </w:pPr>
      <w:r w:rsidDel="00000000" w:rsidR="00000000" w:rsidRPr="00000000">
        <w:rPr>
          <w:rtl w:val="0"/>
        </w:rPr>
        <w:t xml:space="preserve">- Reduced false positives by 80% and processing time by ~40%.</w:t>
      </w:r>
    </w:p>
    <w:p w:rsidR="00000000" w:rsidDel="00000000" w:rsidP="00000000" w:rsidRDefault="00000000" w:rsidRPr="00000000" w14:paraId="0000004C">
      <w:pPr>
        <w:rPr/>
      </w:pPr>
      <w:r w:rsidDel="00000000" w:rsidR="00000000" w:rsidRPr="00000000">
        <w:rPr>
          <w:rtl w:val="0"/>
        </w:rPr>
        <w:t xml:space="preserve">- Scaled from 8,000 to 16,000 documents per monthly release (now handling 20,000+ documents monthly across all teams).</w:t>
      </w:r>
    </w:p>
    <w:p w:rsidR="00000000" w:rsidDel="00000000" w:rsidP="00000000" w:rsidRDefault="00000000" w:rsidRPr="00000000" w14:paraId="0000004D">
      <w:pPr>
        <w:rPr/>
      </w:pPr>
      <w:r w:rsidDel="00000000" w:rsidR="00000000" w:rsidRPr="00000000">
        <w:rPr>
          <w:rtl w:val="0"/>
        </w:rPr>
        <w:t xml:space="preserve">- Replaced multiple fragmented tools with a single, reusable platform.</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Q&amp;A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**Q: How do you handle different document formats (PDF, images, etc.)?**  </w:t>
      </w:r>
    </w:p>
    <w:p w:rsidR="00000000" w:rsidDel="00000000" w:rsidP="00000000" w:rsidRDefault="00000000" w:rsidRPr="00000000" w14:paraId="00000052">
      <w:pPr>
        <w:rPr/>
      </w:pPr>
      <w:r w:rsidDel="00000000" w:rsidR="00000000" w:rsidRPr="00000000">
        <w:rPr>
          <w:rtl w:val="0"/>
        </w:rPr>
        <w:t xml:space="preserve">A: We started with PDF because it’s the most common. For scanned images, we added OCR via Tesseract. The AI model then works on the extracted text.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**Q: How many prompts did you have to create?**  </w:t>
      </w:r>
    </w:p>
    <w:p w:rsidR="00000000" w:rsidDel="00000000" w:rsidP="00000000" w:rsidRDefault="00000000" w:rsidRPr="00000000" w14:paraId="00000055">
      <w:pPr>
        <w:rPr/>
      </w:pPr>
      <w:r w:rsidDel="00000000" w:rsidR="00000000" w:rsidRPr="00000000">
        <w:rPr>
          <w:rtl w:val="0"/>
        </w:rPr>
        <w:t xml:space="preserve">A: For statements alone, we have around 200 high‑level section prompts and hundreds of field‑level prompts. We developed them iteratively, testing on a variety of documents to ensure coverage.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**Q: What if the LLM misclassifies a field?**  </w:t>
      </w:r>
    </w:p>
    <w:p w:rsidR="00000000" w:rsidDel="00000000" w:rsidP="00000000" w:rsidRDefault="00000000" w:rsidRPr="00000000" w14:paraId="00000058">
      <w:pPr>
        <w:rPr/>
      </w:pPr>
      <w:r w:rsidDel="00000000" w:rsidR="00000000" w:rsidRPr="00000000">
        <w:rPr>
          <w:rtl w:val="0"/>
        </w:rPr>
        <w:t xml:space="preserve">A: We have a feedback mechanism. When users find a mismatch, they can correct it, and we log that to retrain or adjust prompts. Over time, accuracy improves.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**Q: How do you ensure data security with cloud models?**  </w:t>
      </w:r>
    </w:p>
    <w:p w:rsidR="00000000" w:rsidDel="00000000" w:rsidP="00000000" w:rsidRDefault="00000000" w:rsidRPr="00000000" w14:paraId="0000005B">
      <w:pPr>
        <w:rPr/>
      </w:pPr>
      <w:r w:rsidDel="00000000" w:rsidR="00000000" w:rsidRPr="00000000">
        <w:rPr>
          <w:rtl w:val="0"/>
        </w:rPr>
        <w:t xml:space="preserve">A: We initially used on‑prem LLaMA to avoid sending sensitive data. Later, we moved to a private cloud instance of GPT‑4 with strict data isolation and encryption.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**Q: How do you measure success?**  </w:t>
      </w:r>
    </w:p>
    <w:p w:rsidR="00000000" w:rsidDel="00000000" w:rsidP="00000000" w:rsidRDefault="00000000" w:rsidRPr="00000000" w14:paraId="0000005E">
      <w:pPr>
        <w:rPr/>
      </w:pPr>
      <w:r w:rsidDel="00000000" w:rsidR="00000000" w:rsidRPr="00000000">
        <w:rPr>
          <w:rtl w:val="0"/>
        </w:rPr>
        <w:t xml:space="preserve">A: We track false positive rate (down 80%), number of documents processed per release (up 2.5x), and time saved for operations teams. We also measure the coverage of our automated comparisons versus manual checks.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3. Agentic AI Workflow for SDLC Automation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The Problem</w:t>
      </w:r>
    </w:p>
    <w:p w:rsidR="00000000" w:rsidDel="00000000" w:rsidP="00000000" w:rsidRDefault="00000000" w:rsidRPr="00000000" w14:paraId="00000065">
      <w:pPr>
        <w:rPr/>
      </w:pPr>
      <w:r w:rsidDel="00000000" w:rsidR="00000000" w:rsidRPr="00000000">
        <w:rPr>
          <w:rtl w:val="0"/>
        </w:rPr>
        <w:t xml:space="preserve">Our bi‑weekly (or weekly) releases generate many Jira tickets. Manual checks on ticket quality, code alignment, and test creation were inconsistent and consumed significant time.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The AI Solution</w:t>
      </w:r>
    </w:p>
    <w:p w:rsidR="00000000" w:rsidDel="00000000" w:rsidP="00000000" w:rsidRDefault="00000000" w:rsidRPr="00000000" w14:paraId="00000068">
      <w:pPr>
        <w:rPr/>
      </w:pPr>
      <w:r w:rsidDel="00000000" w:rsidR="00000000" w:rsidRPr="00000000">
        <w:rPr>
          <w:rtl w:val="0"/>
        </w:rPr>
        <w:t xml:space="preserve">We built an **agentic AI workflow** using **MCP servers** to orchestrate tasks across Jira, GitHub, and our automation repository. A Markdown file defines the release details, application context, and technical dependencies. For each team (Statements, Confirms, Letters), a separate file contains specific technical info.</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How It Works</w:t>
      </w:r>
    </w:p>
    <w:p w:rsidR="00000000" w:rsidDel="00000000" w:rsidP="00000000" w:rsidRDefault="00000000" w:rsidRPr="00000000" w14:paraId="0000006B">
      <w:pPr>
        <w:rPr/>
      </w:pPr>
      <w:r w:rsidDel="00000000" w:rsidR="00000000" w:rsidRPr="00000000">
        <w:rPr>
          <w:rtl w:val="0"/>
        </w:rPr>
        <w:t xml:space="preserve">The AI agent (using GPT‑4 or Claude) is instructed via a **meta‑prompt** that tells it to:</w:t>
      </w:r>
    </w:p>
    <w:p w:rsidR="00000000" w:rsidDel="00000000" w:rsidP="00000000" w:rsidRDefault="00000000" w:rsidRPr="00000000" w14:paraId="0000006C">
      <w:pPr>
        <w:rPr/>
      </w:pPr>
      <w:r w:rsidDel="00000000" w:rsidR="00000000" w:rsidRPr="00000000">
        <w:rPr>
          <w:rtl w:val="0"/>
        </w:rPr>
        <w:t xml:space="preserve">1. Pull all Jira tickets for a given release.</w:t>
      </w:r>
    </w:p>
    <w:p w:rsidR="00000000" w:rsidDel="00000000" w:rsidP="00000000" w:rsidRDefault="00000000" w:rsidRPr="00000000" w14:paraId="0000006D">
      <w:pPr>
        <w:rPr/>
      </w:pPr>
      <w:r w:rsidDel="00000000" w:rsidR="00000000" w:rsidRPr="00000000">
        <w:rPr>
          <w:rtl w:val="0"/>
        </w:rPr>
        <w:t xml:space="preserve">2. Verify mandatory fields are complete. If not, the agent sends a notification to the ticket owner.</w:t>
      </w:r>
    </w:p>
    <w:p w:rsidR="00000000" w:rsidDel="00000000" w:rsidP="00000000" w:rsidRDefault="00000000" w:rsidRPr="00000000" w14:paraId="0000006E">
      <w:pPr>
        <w:rPr/>
      </w:pPr>
      <w:r w:rsidDel="00000000" w:rsidR="00000000" w:rsidRPr="00000000">
        <w:rPr>
          <w:rtl w:val="0"/>
        </w:rPr>
        <w:t xml:space="preserve">3. Analyze each ticket’s description and acceptance criteria against the application architecture (provided in the Markdown file). It flags gaps or ambiguities.</w:t>
      </w:r>
    </w:p>
    <w:p w:rsidR="00000000" w:rsidDel="00000000" w:rsidP="00000000" w:rsidRDefault="00000000" w:rsidRPr="00000000" w14:paraId="0000006F">
      <w:pPr>
        <w:rPr/>
      </w:pPr>
      <w:r w:rsidDel="00000000" w:rsidR="00000000" w:rsidRPr="00000000">
        <w:rPr>
          <w:rtl w:val="0"/>
        </w:rPr>
        <w:t xml:space="preserve">4. Check the code pushed to GitHub for each ticket, comparing it with the description. It validates that the code implements what was specified.</w:t>
      </w:r>
    </w:p>
    <w:p w:rsidR="00000000" w:rsidDel="00000000" w:rsidP="00000000" w:rsidRDefault="00000000" w:rsidRPr="00000000" w14:paraId="00000070">
      <w:pPr>
        <w:rPr/>
      </w:pPr>
      <w:r w:rsidDel="00000000" w:rsidR="00000000" w:rsidRPr="00000000">
        <w:rPr>
          <w:rtl w:val="0"/>
        </w:rPr>
        <w:t xml:space="preserve">5. Generate test cases in two formats:</w:t>
      </w:r>
    </w:p>
    <w:p w:rsidR="00000000" w:rsidDel="00000000" w:rsidP="00000000" w:rsidRDefault="00000000" w:rsidRPr="00000000" w14:paraId="00000071">
      <w:pPr>
        <w:rPr/>
      </w:pPr>
      <w:r w:rsidDel="00000000" w:rsidR="00000000" w:rsidRPr="00000000">
        <w:rPr>
          <w:rtl w:val="0"/>
        </w:rPr>
        <w:t xml:space="preserve">   - A structured table that can be uploaded back to Jira.</w:t>
      </w:r>
    </w:p>
    <w:p w:rsidR="00000000" w:rsidDel="00000000" w:rsidP="00000000" w:rsidRDefault="00000000" w:rsidRPr="00000000" w14:paraId="00000072">
      <w:pPr>
        <w:rPr/>
      </w:pPr>
      <w:r w:rsidDel="00000000" w:rsidR="00000000" w:rsidRPr="00000000">
        <w:rPr>
          <w:rtl w:val="0"/>
        </w:rPr>
        <w:t xml:space="preserve">   - BDD Gherkin scenarios for our existing Playwright‑Cucumber framework.</w:t>
      </w:r>
    </w:p>
    <w:p w:rsidR="00000000" w:rsidDel="00000000" w:rsidP="00000000" w:rsidRDefault="00000000" w:rsidRPr="00000000" w14:paraId="00000073">
      <w:pPr>
        <w:rPr/>
      </w:pPr>
      <w:r w:rsidDel="00000000" w:rsidR="00000000" w:rsidRPr="00000000">
        <w:rPr>
          <w:rtl w:val="0"/>
        </w:rPr>
        <w:t xml:space="preserve">6. Produce a release‑quality report (HTML) with an overall score for each ticket and an aggregate summary.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process runs automatically on a schedule (or triggered by a webhook) and takes about 2–3 minutes per ticket.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Outcomes</w:t>
      </w:r>
    </w:p>
    <w:p w:rsidR="00000000" w:rsidDel="00000000" w:rsidP="00000000" w:rsidRDefault="00000000" w:rsidRPr="00000000" w14:paraId="00000078">
      <w:pPr>
        <w:rPr/>
      </w:pPr>
      <w:r w:rsidDel="00000000" w:rsidR="00000000" w:rsidRPr="00000000">
        <w:rPr>
          <w:rtl w:val="0"/>
        </w:rPr>
        <w:t xml:space="preserve">- Reduced manual effort in ticket review, test design, and alignment checks by ~30%.</w:t>
      </w:r>
    </w:p>
    <w:p w:rsidR="00000000" w:rsidDel="00000000" w:rsidP="00000000" w:rsidRDefault="00000000" w:rsidRPr="00000000" w14:paraId="00000079">
      <w:pPr>
        <w:rPr/>
      </w:pPr>
      <w:r w:rsidDel="00000000" w:rsidR="00000000" w:rsidRPr="00000000">
        <w:rPr>
          <w:rtl w:val="0"/>
        </w:rPr>
        <w:t xml:space="preserve">- Accelerated test case creation and improved coverage (including edge cases).</w:t>
      </w:r>
    </w:p>
    <w:p w:rsidR="00000000" w:rsidDel="00000000" w:rsidP="00000000" w:rsidRDefault="00000000" w:rsidRPr="00000000" w14:paraId="0000007A">
      <w:pPr>
        <w:rPr/>
      </w:pPr>
      <w:r w:rsidDel="00000000" w:rsidR="00000000" w:rsidRPr="00000000">
        <w:rPr>
          <w:rtl w:val="0"/>
        </w:rPr>
        <w:t xml:space="preserve">- Provided a consistent quality baseline for every release.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Q&amp;A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**Q: How do you ensure the AI doesn’t make mistakes in code alignment?**  </w:t>
      </w:r>
    </w:p>
    <w:p w:rsidR="00000000" w:rsidDel="00000000" w:rsidP="00000000" w:rsidRDefault="00000000" w:rsidRPr="00000000" w14:paraId="0000007F">
      <w:pPr>
        <w:rPr/>
      </w:pPr>
      <w:r w:rsidDel="00000000" w:rsidR="00000000" w:rsidRPr="00000000">
        <w:rPr>
          <w:rtl w:val="0"/>
        </w:rPr>
        <w:t xml:space="preserve">A: The AI doesn’t change code; it only analyzes. It looks for discrepancies between the ticket description and the code changes (e.g., missing functionality). The report is used by developers and QA as a starting point for review.</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**Q: What if the AI generates test cases that are irrelevant?**  </w:t>
      </w:r>
    </w:p>
    <w:p w:rsidR="00000000" w:rsidDel="00000000" w:rsidP="00000000" w:rsidRDefault="00000000" w:rsidRPr="00000000" w14:paraId="00000082">
      <w:pPr>
        <w:rPr/>
      </w:pPr>
      <w:r w:rsidDel="00000000" w:rsidR="00000000" w:rsidRPr="00000000">
        <w:rPr>
          <w:rtl w:val="0"/>
        </w:rPr>
        <w:t xml:space="preserve">A: We always review the generated test cases. The process is a **human‑in‑the‑loop** – AI assists, but humans make final decisions. Over time, the prompts and context files are refined to improve relevance.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**Q: How do you handle different languages/frameworks across teams?**  </w:t>
      </w:r>
    </w:p>
    <w:p w:rsidR="00000000" w:rsidDel="00000000" w:rsidP="00000000" w:rsidRDefault="00000000" w:rsidRPr="00000000" w14:paraId="00000085">
      <w:pPr>
        <w:rPr/>
      </w:pPr>
      <w:r w:rsidDel="00000000" w:rsidR="00000000" w:rsidRPr="00000000">
        <w:rPr>
          <w:rtl w:val="0"/>
        </w:rPr>
        <w:t xml:space="preserve">A: Each team’s Markdown file includes the technology stack (Spring Boot, React, etc.) and code structure. The AI uses that context to generate relevant tests.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**Q: Can this work for any Jira project?**  </w:t>
      </w:r>
    </w:p>
    <w:p w:rsidR="00000000" w:rsidDel="00000000" w:rsidP="00000000" w:rsidRDefault="00000000" w:rsidRPr="00000000" w14:paraId="00000088">
      <w:pPr>
        <w:rPr/>
      </w:pPr>
      <w:r w:rsidDel="00000000" w:rsidR="00000000" w:rsidRPr="00000000">
        <w:rPr>
          <w:rtl w:val="0"/>
        </w:rPr>
        <w:t xml:space="preserve">A: Yes, with proper configuration. We customized it for our three teams, but the pattern can be adapted to any project by updating the Markdown file and the meta‑prompt.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**Q: How do you maintain security?**  </w:t>
      </w:r>
    </w:p>
    <w:p w:rsidR="00000000" w:rsidDel="00000000" w:rsidP="00000000" w:rsidRDefault="00000000" w:rsidRPr="00000000" w14:paraId="0000008B">
      <w:pPr>
        <w:rPr/>
      </w:pPr>
      <w:r w:rsidDel="00000000" w:rsidR="00000000" w:rsidRPr="00000000">
        <w:rPr>
          <w:rtl w:val="0"/>
        </w:rPr>
        <w:t xml:space="preserve">A: The agent runs within our private environment; it uses MCP servers to communicate with Jira and GitHub APIs securely. No data is sent to external models without our control.</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Summary of AI Benefits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Use Case | Key Benefit | Scale |</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t xml:space="preserve">| Disclosure Validation | Prioritized high‑risk reviews, reduced manual verification | 80% false positive reduction |</w:t>
      </w:r>
    </w:p>
    <w:p w:rsidR="00000000" w:rsidDel="00000000" w:rsidP="00000000" w:rsidRDefault="00000000" w:rsidRPr="00000000" w14:paraId="00000094">
      <w:pPr>
        <w:rPr/>
      </w:pPr>
      <w:r w:rsidDel="00000000" w:rsidR="00000000" w:rsidRPr="00000000">
        <w:rPr>
          <w:rtl w:val="0"/>
        </w:rPr>
        <w:t xml:space="preserve">| Document Validation Platform | Unified verification, scaled to 20k+ docs/month | 2.5x more docs processed per release |</w:t>
      </w:r>
    </w:p>
    <w:p w:rsidR="00000000" w:rsidDel="00000000" w:rsidP="00000000" w:rsidRDefault="00000000" w:rsidRPr="00000000" w14:paraId="00000095">
      <w:pPr>
        <w:rPr/>
      </w:pPr>
      <w:r w:rsidDel="00000000" w:rsidR="00000000" w:rsidRPr="00000000">
        <w:rPr>
          <w:rtl w:val="0"/>
        </w:rPr>
        <w:t xml:space="preserve">| Agentic SDLC Workflow | Automated ticket analysis, test generation, and reporting | 30% manual effort reduction, faster release readiness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This document should help you answer any questions about how AI is used in your project. It’s structured to be easy to follow, and the Q&amp;A covers the most likely follow‑up points. Let me know if you want to add more details or adjust any section.</w:t>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