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XYZ Company – Dress Code Policy</w:t>
      </w:r>
    </w:p>
    <w:p>
      <w:r>
        <w:t>Effective Date: August 1, 2025</w:t>
        <w:br/>
        <w:br/>
        <w:t>At XYZ Company, we believe that maintaining a professional appearance is important for cultivating a productive work environment and representing our brand positively to clients and partners.</w:t>
        <w:br/>
      </w:r>
    </w:p>
    <w:p>
      <w:pPr>
        <w:pStyle w:val="Heading1"/>
      </w:pPr>
      <w:r>
        <w:t>1. General Guidelines</w:t>
      </w:r>
    </w:p>
    <w:p>
      <w:r>
        <w:t>- Employees are expected to be neat, clean, and well-groomed at all times.</w:t>
        <w:br/>
        <w:t>- Clothing must be appropriate for the business environment.</w:t>
        <w:br/>
        <w:t>- Personal hygiene and cleanliness are essential.</w:t>
        <w:br/>
      </w:r>
    </w:p>
    <w:p>
      <w:pPr>
        <w:pStyle w:val="Heading1"/>
      </w:pPr>
      <w:r>
        <w:t>2. Formal Business Attire</w:t>
      </w:r>
    </w:p>
    <w:p>
      <w:r>
        <w:t>- Men: Dress shirts, slacks, formal shoes, optional ties and blazers.</w:t>
        <w:br/>
        <w:t>- Women: Blouses, dress pants or skirts, formal shoes.</w:t>
        <w:br/>
        <w:t>- Avoid: T-shirts, jeans, sneakers, and loud accessories.</w:t>
        <w:br/>
      </w:r>
    </w:p>
    <w:p>
      <w:pPr>
        <w:pStyle w:val="Heading1"/>
      </w:pPr>
      <w:r>
        <w:t>3. Business Casual (Fridays)</w:t>
      </w:r>
    </w:p>
    <w:p>
      <w:r>
        <w:t>- Acceptable: Polo shirts, khakis, clean jeans, sneakers, modest tops.</w:t>
        <w:br/>
        <w:t>- Not Acceptable: Ripped jeans, flip-flops, tank tops, or gym wear.</w:t>
        <w:br/>
      </w:r>
    </w:p>
    <w:p>
      <w:pPr>
        <w:pStyle w:val="Heading1"/>
      </w:pPr>
      <w:r>
        <w:t>4. Remote Work Attire</w:t>
      </w:r>
    </w:p>
    <w:p>
      <w:r>
        <w:t>- Employees should wear appropriate tops and avoid sleepwear during virtual meetings.</w:t>
        <w:br/>
        <w:t>- Maintain a clean and distraction-free video background.</w:t>
        <w:br/>
      </w:r>
    </w:p>
    <w:p>
      <w:pPr>
        <w:pStyle w:val="Heading1"/>
      </w:pPr>
      <w:r>
        <w:t>5. Special Events and Client Meetings</w:t>
      </w:r>
    </w:p>
    <w:p>
      <w:r>
        <w:t>- Business formal is required for any client-facing events, meetings, or company presentations.</w:t>
        <w:br/>
      </w:r>
    </w:p>
    <w:p>
      <w:pPr>
        <w:pStyle w:val="Heading1"/>
      </w:pPr>
      <w:r>
        <w:t>6. Policy Enforcement</w:t>
      </w:r>
    </w:p>
    <w:p>
      <w:r>
        <w:t>- Employees not adhering to this dress code may be asked to return home to change and may face disciplinary action for repeated violations.</w:t>
        <w:br/>
      </w:r>
    </w:p>
    <w:p>
      <w:r>
        <w:t>For any clarifications, please contact the HR department at hr@xyzcompany.com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