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Workflows and User Journeys</w:t>
      </w:r>
    </w:p>
    <w:p>
      <w:pPr>
        <w:pStyle w:val="Heading1"/>
      </w:pPr>
      <w:r>
        <w:t>Purpose</w:t>
      </w:r>
    </w:p>
    <w:p>
      <w:r>
        <w:t>Business logic and user flows.</w:t>
      </w:r>
    </w:p>
    <w:p>
      <w:pPr>
        <w:pStyle w:val="Heading1"/>
      </w:pPr>
      <w:r>
        <w:t>Main User Flows</w:t>
      </w:r>
    </w:p>
    <w:p>
      <w:pPr>
        <w:pStyle w:val="ListBullet"/>
      </w:pPr>
      <w:r>
        <w:t>Customer places order via digital intake form.</w:t>
      </w:r>
    </w:p>
    <w:p>
      <w:pPr>
        <w:pStyle w:val="ListBullet"/>
      </w:pPr>
      <w:r>
        <w:t>Associate processes in-store order intake.</w:t>
      </w:r>
    </w:p>
    <w:p>
      <w:pPr>
        <w:pStyle w:val="ListBullet"/>
      </w:pPr>
      <w:r>
        <w:t>Cart and Checkout digitization for physical store visits.</w:t>
      </w:r>
    </w:p>
    <w:p>
      <w:pPr>
        <w:pStyle w:val="Heading1"/>
      </w:pPr>
      <w:r>
        <w:t>Jira Stories</w:t>
      </w:r>
    </w:p>
    <w:p>
      <w:pPr>
        <w:pStyle w:val="ListBullet"/>
      </w:pPr>
      <w:r>
        <w:t>ACIP-536162.doc: [#ACIP-536162] Build Q1 26: Associate: In-store Order Intake Digitization</w:t>
      </w:r>
    </w:p>
    <w:p>
      <w:pPr>
        <w:pStyle w:val="ListBullet"/>
      </w:pPr>
      <w:r>
        <w:t>ACIP-537202.doc: [#ACIP-537202] Cart &amp; Checkout: In-store digitization of orders</w:t>
      </w:r>
    </w:p>
    <w:p>
      <w:pPr>
        <w:pStyle w:val="ListBullet"/>
      </w:pPr>
      <w:r>
        <w:t>ACIP-554203.doc: [#ACIP-554203] Cart &amp; Checkout: In-store digitization of orders</w:t>
      </w:r>
    </w:p>
    <w:p>
      <w:pPr>
        <w:pStyle w:val="ListBullet"/>
      </w:pPr>
      <w:r>
        <w:t>ACIP-556262.doc: [#ACIP-556262] Cart &amp; Checkout: In-store digitization of orders</w:t>
      </w:r>
    </w:p>
    <w:p>
      <w:pPr>
        <w:pStyle w:val="ListBullet"/>
      </w:pPr>
      <w:r>
        <w:t>ACIP-562777.doc: [#ACIP-562777] [Cart] In-Store Digitization - Create In‑Store MTO Cart (Digital Intake)</w:t>
      </w:r>
    </w:p>
    <w:p>
      <w:pPr>
        <w:pStyle w:val="ListBullet"/>
      </w:pPr>
      <w:r>
        <w:t>ACIP-562780.doc: [#ACIP-562780] [Order] In-Store Digitization - Support Associate Attributes on Order</w:t>
      </w:r>
    </w:p>
    <w:p>
      <w:pPr>
        <w:pStyle w:val="ListBullet"/>
      </w:pPr>
      <w:r>
        <w:t>ACIP-562782.doc: [#ACIP-562782] [Cart] In-Store Digitization - Cart Handling for TBD Items (Creative Cake &amp; Custom Trays)</w:t>
      </w:r>
    </w:p>
    <w:p>
      <w:pPr>
        <w:pStyle w:val="ListBullet"/>
      </w:pPr>
      <w:r>
        <w:t>ACIP-562785.doc: [#ACIP-562785] [Cart] In-Store Digitization - Support Message Fields per Item</w:t>
      </w:r>
    </w:p>
    <w:p>
      <w:pPr>
        <w:pStyle w:val="ListBullet"/>
      </w:pPr>
      <w:r>
        <w:t>ACIP-562786.doc: [#ACIP-562786] [Cart] In-Store Digitization - Edit In‑Store MTO Cart</w:t>
      </w:r>
    </w:p>
    <w:p>
      <w:pPr>
        <w:pStyle w:val="ListBullet"/>
      </w:pPr>
      <w:r>
        <w:t>ACIP-562789.doc: [#ACIP-562789] [Checkout] In-Store Digitization - Submit Order Without Payment</w:t>
      </w:r>
    </w:p>
    <w:p>
      <w:pPr>
        <w:pStyle w:val="ListBullet"/>
      </w:pPr>
      <w:r>
        <w:t>ACIP-562793.doc: [#ACIP-562793] [Checkout] In-Store Digitization - Exclude eCommerce Checkout Workflow</w:t>
      </w:r>
    </w:p>
    <w:p>
      <w:pPr>
        <w:pStyle w:val="ListBullet"/>
      </w:pPr>
      <w:r>
        <w:t>ACIP-562796.doc: [#ACIP-562796] [Checkout] In-Store Digitization - Pricing Service Integration (Kiosk‑Like Behavior with TBD items)</w:t>
      </w:r>
    </w:p>
    <w:p>
      <w:pPr>
        <w:pStyle w:val="ListBullet"/>
      </w:pPr>
      <w:r>
        <w:t>ACIP-562799.doc: [#ACIP-562799] [Order] In-Store Digitization - Create In‑Store Order and Send to DOMS</w:t>
      </w:r>
    </w:p>
    <w:p>
      <w:pPr>
        <w:pStyle w:val="ListBullet"/>
      </w:pPr>
      <w:r>
        <w:t>ACIP-562801.doc: [#ACIP-562801] [Order] In-Store Digitization - Exclude Payments/FAS &amp; Slot Integration</w:t>
      </w:r>
    </w:p>
    <w:p>
      <w:pPr>
        <w:pStyle w:val="ListBullet"/>
      </w:pPr>
      <w:r>
        <w:t>ACIP-563755.doc: [#ACIP-563755] [Cart] In-Store Digitization - Spike Cart Understanding</w:t>
      </w:r>
    </w:p>
    <w:p>
      <w:pPr>
        <w:pStyle w:val="ListBullet"/>
      </w:pPr>
      <w:r>
        <w:t>ACIP-563759.doc: [#ACIP-563759] [Checkout] In-Store Digitization - Spike Checkout Understanding</w:t>
      </w:r>
    </w:p>
    <w:p>
      <w:pPr>
        <w:pStyle w:val="ListBullet"/>
      </w:pPr>
      <w:r>
        <w:t>ACIP-563764.doc: [#ACIP-563764] [Checkout] In-Store Digitization -Spike Pricing Service Integration (Kiosk‑Like Behavior with TBD items) Understanding</w:t>
      </w:r>
    </w:p>
    <w:p>
      <w:pPr>
        <w:pStyle w:val="ListBullet"/>
      </w:pPr>
      <w:r>
        <w:t>ACIP-563765.doc: [#ACIP-563765] [Order] In-Store Digitization - Spike Order Creation Understanding</w:t>
      </w:r>
    </w:p>
    <w:p>
      <w:pPr>
        <w:pStyle w:val="Heading1"/>
      </w:pPr>
      <w:r>
        <w:t>Source files referenced</w:t>
      </w:r>
    </w:p>
    <w:p>
      <w:r>
        <w:t>597829096_1160d5dfc25940a6bd7ed774e725304a-200426-0821-2165.pdf, Digital order In-take forms pickup day.pdf, Solution Architecture - Digitize_25475501a28548a0850cf73602fef8d9-200426-0831-2169.pdf, ACIP-536162.doc, ACIP-537202.doc, ACIP-554203.doc, ACIP-556262.doc, ACIP-562777.doc, ACIP-562780.doc, ACIP-562782.doc, ACIP-562785.doc, ACIP-562786.doc, ACIP-562789.doc, ACIP-562793.doc, ACIP-562796.doc, ACIP-562799.doc, ACIP-562801.doc, ACIP-563755.doc, ACIP-563759.doc, ACIP-563764.doc, ACIP-563765.doc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