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FACE RECOGNITION IDENTIFICATION SYSTEM</w:t>
      </w:r>
    </w:p>
    <w:p>
      <w:pPr>
        <w:jc w:val="center"/>
      </w:pPr>
      <w:r>
        <w:rPr>
          <w:b/>
          <w:sz w:val="28"/>
        </w:rPr>
        <w:t>Final Build Blueprint, Decision Record &amp; Implementation Baseline</w:t>
      </w:r>
    </w:p>
    <w:p>
      <w:pPr>
        <w:jc w:val="center"/>
      </w:pPr>
      <w:r>
        <w:rPr>
          <w:i/>
        </w:rPr>
        <w:t>Code Nimbus Solutions — AI/ML Intern Assignment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20" w:line="240" w:lineRule="auto"/>
            </w:pPr>
            <w:r/>
            <w:r>
              <w:rPr>
                <w:b/>
              </w:rPr>
              <w:t>STATUS</w:t>
            </w:r>
          </w:p>
        </w:tc>
        <w:tc>
          <w:tcPr>
            <w:tcW w:type="dxa" w:w="5112"/>
            <w:vAlign w:val="center"/>
            <w:shd w:fill="EAF2F8"/>
          </w:tcPr>
          <w:p>
            <w:pPr>
              <w:spacing w:after="20" w:line="240" w:lineRule="auto"/>
            </w:pPr>
            <w:r/>
            <w:r>
              <w:rPr>
                <w:b/>
              </w:rPr>
              <w:t>Ready to proceed to system design / UI planning / implementation</w:t>
            </w:r>
          </w:p>
        </w:tc>
      </w:tr>
    </w:tbl>
    <w:p>
      <w:r>
        <w:rPr>
          <w:b/>
        </w:rPr>
        <w:t xml:space="preserve">Purpose. </w:t>
      </w:r>
      <w:r>
        <w:t>This document is the planning baseline for the assignment. It strictly separates company requirements from our engineering decisions. It records every genuine ambiguity we encountered, the option selected, the rationale, and what remains intentionally evidence-driven rather than arbitrarily assumed.</w:t>
      </w:r>
    </w:p>
    <w:p>
      <w:pPr>
        <w:pStyle w:val="Heading1"/>
      </w:pPr>
      <w:r>
        <w:t>1. Company Requirements — Frozen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2F3"/>
          </w:tcPr>
          <w:p>
            <w:pPr>
              <w:spacing w:after="20" w:line="240" w:lineRule="auto"/>
            </w:pPr>
            <w:r/>
            <w:r>
              <w:rPr>
                <w:b/>
              </w:rPr>
              <w:t>Requirement</w:t>
            </w:r>
          </w:p>
        </w:tc>
        <w:tc>
          <w:tcPr>
            <w:tcW w:type="dxa" w:w="3408"/>
            <w:vAlign w:val="center"/>
            <w:shd w:fill="D9E2F3"/>
          </w:tcPr>
          <w:p>
            <w:pPr>
              <w:spacing w:after="20" w:line="240" w:lineRule="auto"/>
            </w:pPr>
            <w:r/>
            <w:r>
              <w:rPr>
                <w:b/>
              </w:rPr>
              <w:t>Status</w:t>
            </w:r>
          </w:p>
        </w:tc>
        <w:tc>
          <w:tcPr>
            <w:tcW w:type="dxa" w:w="3408"/>
            <w:vAlign w:val="center"/>
            <w:shd w:fill="D9E2F3"/>
          </w:tcPr>
          <w:p>
            <w:pPr>
              <w:spacing w:after="20" w:line="240" w:lineRule="auto"/>
            </w:pPr>
            <w:r/>
            <w:r>
              <w:rPr>
                <w:b/>
              </w:rPr>
              <w:t>Meaning</w:t>
            </w:r>
          </w:p>
        </w:tc>
      </w:tr>
      <w:tr>
        <w:trPr>
          <w:cantSplit w:val="true"/>
        </w:trPr>
        <w:tc>
          <w:tcPr>
            <w:tcW w:type="dxa" w:w="3408"/>
            <w:vAlign w:val="center"/>
          </w:tcPr>
          <w:p>
            <w:pPr>
              <w:spacing w:after="20" w:line="240" w:lineRule="auto"/>
            </w:pPr>
            <w:r/>
            <w:r>
              <w:rPr>
                <w:b w:val="0"/>
              </w:rPr>
              <w:t>Build a Face Recognition Identification System</w:t>
            </w:r>
          </w:p>
        </w:tc>
        <w:tc>
          <w:tcPr>
            <w:tcW w:type="dxa" w:w="3408"/>
            <w:vAlign w:val="center"/>
          </w:tcPr>
          <w:p>
            <w:pPr>
              <w:spacing w:after="20" w:line="240" w:lineRule="auto"/>
            </w:pPr>
            <w:r/>
            <w:r>
              <w:rPr>
                <w:b w:val="0"/>
              </w:rPr>
              <w:t>EXPLICIT</w:t>
            </w:r>
          </w:p>
        </w:tc>
        <w:tc>
          <w:tcPr>
            <w:tcW w:type="dxa" w:w="3408"/>
            <w:vAlign w:val="center"/>
          </w:tcPr>
          <w:p>
            <w:pPr>
              <w:spacing w:after="20" w:line="240" w:lineRule="auto"/>
            </w:pPr>
            <w:r/>
            <w:r>
              <w:rPr>
                <w:b w:val="0"/>
              </w:rPr>
              <w:t>Enroll individuals and identify new faces by matching against the enrolled database.</w:t>
            </w:r>
          </w:p>
        </w:tc>
      </w:tr>
      <w:tr>
        <w:trPr>
          <w:cantSplit w:val="true"/>
        </w:trPr>
        <w:tc>
          <w:tcPr>
            <w:tcW w:type="dxa" w:w="3408"/>
            <w:vAlign w:val="center"/>
          </w:tcPr>
          <w:p>
            <w:pPr>
              <w:spacing w:after="20" w:line="240" w:lineRule="auto"/>
            </w:pPr>
            <w:r/>
            <w:r>
              <w:rPr>
                <w:b w:val="0"/>
              </w:rPr>
              <w:t>Enrollment</w:t>
            </w:r>
          </w:p>
        </w:tc>
        <w:tc>
          <w:tcPr>
            <w:tcW w:type="dxa" w:w="3408"/>
            <w:vAlign w:val="center"/>
          </w:tcPr>
          <w:p>
            <w:pPr>
              <w:spacing w:after="20" w:line="240" w:lineRule="auto"/>
            </w:pPr>
            <w:r/>
            <w:r>
              <w:rPr>
                <w:b w:val="0"/>
              </w:rPr>
              <w:t>EXPLICIT</w:t>
            </w:r>
          </w:p>
        </w:tc>
        <w:tc>
          <w:tcPr>
            <w:tcW w:type="dxa" w:w="3408"/>
            <w:vAlign w:val="center"/>
          </w:tcPr>
          <w:p>
            <w:pPr>
              <w:spacing w:after="20" w:line="240" w:lineRule="auto"/>
            </w:pPr>
            <w:r/>
            <w:r>
              <w:rPr>
                <w:b w:val="0"/>
              </w:rPr>
              <w:t>The system must be able to enroll individuals.</w:t>
            </w:r>
          </w:p>
        </w:tc>
      </w:tr>
      <w:tr>
        <w:trPr>
          <w:cantSplit w:val="true"/>
        </w:trPr>
        <w:tc>
          <w:tcPr>
            <w:tcW w:type="dxa" w:w="3408"/>
            <w:vAlign w:val="center"/>
          </w:tcPr>
          <w:p>
            <w:pPr>
              <w:spacing w:after="20" w:line="240" w:lineRule="auto"/>
            </w:pPr>
            <w:r/>
            <w:r>
              <w:rPr>
                <w:b w:val="0"/>
              </w:rPr>
              <w:t>Face detection</w:t>
            </w:r>
          </w:p>
        </w:tc>
        <w:tc>
          <w:tcPr>
            <w:tcW w:type="dxa" w:w="3408"/>
            <w:vAlign w:val="center"/>
          </w:tcPr>
          <w:p>
            <w:pPr>
              <w:spacing w:after="20" w:line="240" w:lineRule="auto"/>
            </w:pPr>
            <w:r/>
            <w:r>
              <w:rPr>
                <w:b w:val="0"/>
              </w:rPr>
              <w:t>EXPLICIT</w:t>
            </w:r>
          </w:p>
        </w:tc>
        <w:tc>
          <w:tcPr>
            <w:tcW w:type="dxa" w:w="3408"/>
            <w:vAlign w:val="center"/>
          </w:tcPr>
          <w:p>
            <w:pPr>
              <w:spacing w:after="20" w:line="240" w:lineRule="auto"/>
            </w:pPr>
            <w:r/>
            <w:r>
              <w:rPr>
                <w:b w:val="0"/>
              </w:rPr>
              <w:t>Face detection must be part of the recognition pipeline.</w:t>
            </w:r>
          </w:p>
        </w:tc>
      </w:tr>
      <w:tr>
        <w:trPr>
          <w:cantSplit w:val="true"/>
        </w:trPr>
        <w:tc>
          <w:tcPr>
            <w:tcW w:type="dxa" w:w="3408"/>
            <w:vAlign w:val="center"/>
          </w:tcPr>
          <w:p>
            <w:pPr>
              <w:spacing w:after="20" w:line="240" w:lineRule="auto"/>
            </w:pPr>
            <w:r/>
            <w:r>
              <w:rPr>
                <w:b w:val="0"/>
              </w:rPr>
              <w:t>Face embeddings</w:t>
            </w:r>
          </w:p>
        </w:tc>
        <w:tc>
          <w:tcPr>
            <w:tcW w:type="dxa" w:w="3408"/>
            <w:vAlign w:val="center"/>
          </w:tcPr>
          <w:p>
            <w:pPr>
              <w:spacing w:after="20" w:line="240" w:lineRule="auto"/>
            </w:pPr>
            <w:r/>
            <w:r>
              <w:rPr>
                <w:b w:val="0"/>
              </w:rPr>
              <w:t>EXPLICIT</w:t>
            </w:r>
          </w:p>
        </w:tc>
        <w:tc>
          <w:tcPr>
            <w:tcW w:type="dxa" w:w="3408"/>
            <w:vAlign w:val="center"/>
          </w:tcPr>
          <w:p>
            <w:pPr>
              <w:spacing w:after="20" w:line="240" w:lineRule="auto"/>
            </w:pPr>
            <w:r/>
            <w:r>
              <w:rPr>
                <w:b w:val="0"/>
              </w:rPr>
              <w:t>Embeddings must be generated/used for representation and matching.</w:t>
            </w:r>
          </w:p>
        </w:tc>
      </w:tr>
      <w:tr>
        <w:trPr>
          <w:cantSplit w:val="true"/>
        </w:trPr>
        <w:tc>
          <w:tcPr>
            <w:tcW w:type="dxa" w:w="3408"/>
            <w:vAlign w:val="center"/>
          </w:tcPr>
          <w:p>
            <w:pPr>
              <w:spacing w:after="20" w:line="240" w:lineRule="auto"/>
            </w:pPr>
            <w:r/>
            <w:r>
              <w:rPr>
                <w:b w:val="0"/>
              </w:rPr>
              <w:t>Similarity-based matching</w:t>
            </w:r>
          </w:p>
        </w:tc>
        <w:tc>
          <w:tcPr>
            <w:tcW w:type="dxa" w:w="3408"/>
            <w:vAlign w:val="center"/>
          </w:tcPr>
          <w:p>
            <w:pPr>
              <w:spacing w:after="20" w:line="240" w:lineRule="auto"/>
            </w:pPr>
            <w:r/>
            <w:r>
              <w:rPr>
                <w:b w:val="0"/>
              </w:rPr>
              <w:t>EXPLICIT</w:t>
            </w:r>
          </w:p>
        </w:tc>
        <w:tc>
          <w:tcPr>
            <w:tcW w:type="dxa" w:w="3408"/>
            <w:vAlign w:val="center"/>
          </w:tcPr>
          <w:p>
            <w:pPr>
              <w:spacing w:after="20" w:line="240" w:lineRule="auto"/>
            </w:pPr>
            <w:r/>
            <w:r>
              <w:rPr>
                <w:b w:val="0"/>
              </w:rPr>
              <w:t>Matching must be similarity-based.</w:t>
            </w:r>
          </w:p>
        </w:tc>
      </w:tr>
      <w:tr>
        <w:trPr>
          <w:cantSplit w:val="true"/>
        </w:trPr>
        <w:tc>
          <w:tcPr>
            <w:tcW w:type="dxa" w:w="3408"/>
            <w:vAlign w:val="center"/>
          </w:tcPr>
          <w:p>
            <w:pPr>
              <w:spacing w:after="20" w:line="240" w:lineRule="auto"/>
            </w:pPr>
            <w:r/>
            <w:r>
              <w:rPr>
                <w:b w:val="0"/>
              </w:rPr>
              <w:t>Unknown rejection</w:t>
            </w:r>
          </w:p>
        </w:tc>
        <w:tc>
          <w:tcPr>
            <w:tcW w:type="dxa" w:w="3408"/>
            <w:vAlign w:val="center"/>
          </w:tcPr>
          <w:p>
            <w:pPr>
              <w:spacing w:after="20" w:line="240" w:lineRule="auto"/>
            </w:pPr>
            <w:r/>
            <w:r>
              <w:rPr>
                <w:b w:val="0"/>
              </w:rPr>
              <w:t>EXPLICIT</w:t>
            </w:r>
          </w:p>
        </w:tc>
        <w:tc>
          <w:tcPr>
            <w:tcW w:type="dxa" w:w="3408"/>
            <w:vAlign w:val="center"/>
          </w:tcPr>
          <w:p>
            <w:pPr>
              <w:spacing w:after="20" w:line="240" w:lineRule="auto"/>
            </w:pPr>
            <w:r/>
            <w:r>
              <w:rPr>
                <w:b w:val="0"/>
              </w:rPr>
              <w:t>A face that does not sufficiently match must be rejected as Unknown.</w:t>
            </w:r>
          </w:p>
        </w:tc>
      </w:tr>
      <w:tr>
        <w:trPr>
          <w:cantSplit w:val="true"/>
        </w:trPr>
        <w:tc>
          <w:tcPr>
            <w:tcW w:type="dxa" w:w="3408"/>
            <w:vAlign w:val="center"/>
          </w:tcPr>
          <w:p>
            <w:pPr>
              <w:spacing w:after="20" w:line="240" w:lineRule="auto"/>
            </w:pPr>
            <w:r/>
            <w:r>
              <w:rPr>
                <w:b w:val="0"/>
              </w:rPr>
              <w:t>Basic evaluation results</w:t>
            </w:r>
          </w:p>
        </w:tc>
        <w:tc>
          <w:tcPr>
            <w:tcW w:type="dxa" w:w="3408"/>
            <w:vAlign w:val="center"/>
          </w:tcPr>
          <w:p>
            <w:pPr>
              <w:spacing w:after="20" w:line="240" w:lineRule="auto"/>
            </w:pPr>
            <w:r/>
            <w:r>
              <w:rPr>
                <w:b w:val="0"/>
              </w:rPr>
              <w:t>EXPLICIT</w:t>
            </w:r>
          </w:p>
        </w:tc>
        <w:tc>
          <w:tcPr>
            <w:tcW w:type="dxa" w:w="3408"/>
            <w:vAlign w:val="center"/>
          </w:tcPr>
          <w:p>
            <w:pPr>
              <w:spacing w:after="20" w:line="240" w:lineRule="auto"/>
            </w:pPr>
            <w:r/>
            <w:r>
              <w:rPr>
                <w:b w:val="0"/>
              </w:rPr>
              <w:t>Evaluation results must be included.</w:t>
            </w:r>
          </w:p>
        </w:tc>
      </w:tr>
      <w:tr>
        <w:trPr>
          <w:cantSplit w:val="true"/>
        </w:trPr>
        <w:tc>
          <w:tcPr>
            <w:tcW w:type="dxa" w:w="3408"/>
            <w:vAlign w:val="center"/>
          </w:tcPr>
          <w:p>
            <w:pPr>
              <w:spacing w:after="20" w:line="240" w:lineRule="auto"/>
            </w:pPr>
            <w:r/>
            <w:r>
              <w:rPr>
                <w:b w:val="0"/>
              </w:rPr>
              <w:t>README documentation</w:t>
            </w:r>
          </w:p>
        </w:tc>
        <w:tc>
          <w:tcPr>
            <w:tcW w:type="dxa" w:w="3408"/>
            <w:vAlign w:val="center"/>
          </w:tcPr>
          <w:p>
            <w:pPr>
              <w:spacing w:after="20" w:line="240" w:lineRule="auto"/>
            </w:pPr>
            <w:r/>
            <w:r>
              <w:rPr>
                <w:b w:val="0"/>
              </w:rPr>
              <w:t>EXPLICIT</w:t>
            </w:r>
          </w:p>
        </w:tc>
        <w:tc>
          <w:tcPr>
            <w:tcW w:type="dxa" w:w="3408"/>
            <w:vAlign w:val="center"/>
          </w:tcPr>
          <w:p>
            <w:pPr>
              <w:spacing w:after="20" w:line="240" w:lineRule="auto"/>
            </w:pPr>
            <w:r/>
            <w:r>
              <w:rPr>
                <w:b w:val="0"/>
              </w:rPr>
              <w:t>Document model, matching threshold, failure cases, and improvements.</w:t>
            </w:r>
          </w:p>
        </w:tc>
      </w:tr>
      <w:tr>
        <w:trPr>
          <w:cantSplit w:val="true"/>
        </w:trPr>
        <w:tc>
          <w:tcPr>
            <w:tcW w:type="dxa" w:w="3408"/>
            <w:vAlign w:val="center"/>
          </w:tcPr>
          <w:p>
            <w:pPr>
              <w:spacing w:after="20" w:line="240" w:lineRule="auto"/>
            </w:pPr>
            <w:r/>
            <w:r>
              <w:rPr>
                <w:b w:val="0"/>
              </w:rPr>
              <w:t>Time limit</w:t>
            </w:r>
          </w:p>
        </w:tc>
        <w:tc>
          <w:tcPr>
            <w:tcW w:type="dxa" w:w="3408"/>
            <w:vAlign w:val="center"/>
          </w:tcPr>
          <w:p>
            <w:pPr>
              <w:spacing w:after="20" w:line="240" w:lineRule="auto"/>
            </w:pPr>
            <w:r/>
            <w:r>
              <w:rPr>
                <w:b w:val="0"/>
              </w:rPr>
              <w:t>EXPLICIT</w:t>
            </w:r>
          </w:p>
        </w:tc>
        <w:tc>
          <w:tcPr>
            <w:tcW w:type="dxa" w:w="3408"/>
            <w:vAlign w:val="center"/>
          </w:tcPr>
          <w:p>
            <w:pPr>
              <w:spacing w:after="20" w:line="240" w:lineRule="auto"/>
            </w:pPr>
            <w:r/>
            <w:r>
              <w:rPr>
                <w:b w:val="0"/>
              </w:rPr>
              <w:t>3 days from receipt.</w:t>
            </w:r>
          </w:p>
        </w:tc>
      </w:tr>
      <w:tr>
        <w:trPr>
          <w:cantSplit w:val="true"/>
        </w:trPr>
        <w:tc>
          <w:tcPr>
            <w:tcW w:type="dxa" w:w="3408"/>
            <w:vAlign w:val="center"/>
          </w:tcPr>
          <w:p>
            <w:pPr>
              <w:spacing w:after="20" w:line="240" w:lineRule="auto"/>
            </w:pPr>
            <w:r/>
            <w:r>
              <w:rPr>
                <w:b w:val="0"/>
              </w:rPr>
              <w:t>Budget</w:t>
            </w:r>
          </w:p>
        </w:tc>
        <w:tc>
          <w:tcPr>
            <w:tcW w:type="dxa" w:w="3408"/>
            <w:vAlign w:val="center"/>
          </w:tcPr>
          <w:p>
            <w:pPr>
              <w:spacing w:after="20" w:line="240" w:lineRule="auto"/>
            </w:pPr>
            <w:r/>
            <w:r>
              <w:rPr>
                <w:b w:val="0"/>
              </w:rPr>
              <w:t>EXPLICIT</w:t>
            </w:r>
          </w:p>
        </w:tc>
        <w:tc>
          <w:tcPr>
            <w:tcW w:type="dxa" w:w="3408"/>
            <w:vAlign w:val="center"/>
          </w:tcPr>
          <w:p>
            <w:pPr>
              <w:spacing w:after="20" w:line="240" w:lineRule="auto"/>
            </w:pPr>
            <w:r/>
            <w:r>
              <w:rPr>
                <w:b w:val="0"/>
              </w:rPr>
              <w:t>₹0 / $0 spend.</w:t>
            </w:r>
          </w:p>
        </w:tc>
      </w:tr>
      <w:tr>
        <w:trPr>
          <w:cantSplit w:val="true"/>
        </w:trPr>
        <w:tc>
          <w:tcPr>
            <w:tcW w:type="dxa" w:w="3408"/>
            <w:vAlign w:val="center"/>
          </w:tcPr>
          <w:p>
            <w:pPr>
              <w:spacing w:after="20" w:line="240" w:lineRule="auto"/>
            </w:pPr>
            <w:r/>
            <w:r>
              <w:rPr>
                <w:b w:val="0"/>
              </w:rPr>
              <w:t>Deadline</w:t>
            </w:r>
          </w:p>
        </w:tc>
        <w:tc>
          <w:tcPr>
            <w:tcW w:type="dxa" w:w="3408"/>
            <w:vAlign w:val="center"/>
          </w:tcPr>
          <w:p>
            <w:pPr>
              <w:spacing w:after="20" w:line="240" w:lineRule="auto"/>
            </w:pPr>
            <w:r/>
            <w:r>
              <w:rPr>
                <w:b w:val="0"/>
              </w:rPr>
              <w:t>EXPLICIT</w:t>
            </w:r>
          </w:p>
        </w:tc>
        <w:tc>
          <w:tcPr>
            <w:tcW w:type="dxa" w:w="3408"/>
            <w:vAlign w:val="center"/>
          </w:tcPr>
          <w:p>
            <w:pPr>
              <w:spacing w:after="20" w:line="240" w:lineRule="auto"/>
            </w:pPr>
            <w:r/>
            <w:r>
              <w:rPr>
                <w:b w:val="0"/>
              </w:rPr>
              <w:t>Midnight on 13 September 2026.</w:t>
            </w:r>
          </w:p>
        </w:tc>
      </w:tr>
      <w:tr>
        <w:trPr>
          <w:cantSplit w:val="true"/>
        </w:trPr>
        <w:tc>
          <w:tcPr>
            <w:tcW w:type="dxa" w:w="3408"/>
            <w:vAlign w:val="center"/>
          </w:tcPr>
          <w:p>
            <w:pPr>
              <w:spacing w:after="20" w:line="240" w:lineRule="auto"/>
            </w:pPr>
            <w:r/>
            <w:r>
              <w:rPr>
                <w:b w:val="0"/>
              </w:rPr>
              <w:t>Delivery</w:t>
            </w:r>
          </w:p>
        </w:tc>
        <w:tc>
          <w:tcPr>
            <w:tcW w:type="dxa" w:w="3408"/>
            <w:vAlign w:val="center"/>
          </w:tcPr>
          <w:p>
            <w:pPr>
              <w:spacing w:after="20" w:line="240" w:lineRule="auto"/>
            </w:pPr>
            <w:r/>
            <w:r>
              <w:rPr>
                <w:b w:val="0"/>
              </w:rPr>
              <w:t>EXPLICIT</w:t>
            </w:r>
          </w:p>
        </w:tc>
        <w:tc>
          <w:tcPr>
            <w:tcW w:type="dxa" w:w="3408"/>
            <w:vAlign w:val="center"/>
          </w:tcPr>
          <w:p>
            <w:pPr>
              <w:spacing w:after="20" w:line="240" w:lineRule="auto"/>
            </w:pPr>
            <w:r/>
            <w:r>
              <w:rPr>
                <w:b w:val="0"/>
              </w:rPr>
              <w:t>Public GitHub repository link.</w:t>
            </w:r>
          </w:p>
        </w:tc>
      </w:tr>
      <w:tr>
        <w:trPr>
          <w:cantSplit w:val="true"/>
        </w:trPr>
        <w:tc>
          <w:tcPr>
            <w:tcW w:type="dxa" w:w="3408"/>
            <w:vAlign w:val="center"/>
          </w:tcPr>
          <w:p>
            <w:pPr>
              <w:spacing w:after="20" w:line="240" w:lineRule="auto"/>
            </w:pPr>
            <w:r/>
            <w:r>
              <w:rPr>
                <w:b w:val="0"/>
              </w:rPr>
              <w:t>Interview readiness</w:t>
            </w:r>
          </w:p>
        </w:tc>
        <w:tc>
          <w:tcPr>
            <w:tcW w:type="dxa" w:w="3408"/>
            <w:vAlign w:val="center"/>
          </w:tcPr>
          <w:p>
            <w:pPr>
              <w:spacing w:after="20" w:line="240" w:lineRule="auto"/>
            </w:pPr>
            <w:r/>
            <w:r>
              <w:rPr>
                <w:b w:val="0"/>
              </w:rPr>
              <w:t>EXPLICIT</w:t>
            </w:r>
          </w:p>
        </w:tc>
        <w:tc>
          <w:tcPr>
            <w:tcW w:type="dxa" w:w="3408"/>
            <w:vAlign w:val="center"/>
          </w:tcPr>
          <w:p>
            <w:pPr>
              <w:spacing w:after="20" w:line="240" w:lineRule="auto"/>
            </w:pPr>
            <w:r/>
            <w:r>
              <w:rPr>
                <w:b w:val="0"/>
              </w:rPr>
              <w:t>Implementation and design decisions must be explainable during interview.</w:t>
            </w:r>
          </w:p>
        </w:tc>
      </w:tr>
    </w:tbl>
    <w:p>
      <w:pPr>
        <w:pStyle w:val="Heading1"/>
      </w:pPr>
      <w:r>
        <w:t>2. Feature Scope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2F3"/>
          </w:tcPr>
          <w:p>
            <w:pPr>
              <w:spacing w:after="20" w:line="240" w:lineRule="auto"/>
            </w:pPr>
            <w:r/>
            <w:r>
              <w:rPr>
                <w:b/>
              </w:rPr>
              <w:t>Feature</w:t>
            </w:r>
          </w:p>
        </w:tc>
        <w:tc>
          <w:tcPr>
            <w:tcW w:type="dxa" w:w="3408"/>
            <w:vAlign w:val="center"/>
            <w:shd w:fill="D9E2F3"/>
          </w:tcPr>
          <w:p>
            <w:pPr>
              <w:spacing w:after="20" w:line="240" w:lineRule="auto"/>
            </w:pPr>
            <w:r/>
            <w:r>
              <w:rPr>
                <w:b/>
              </w:rPr>
              <w:t>Status</w:t>
            </w:r>
          </w:p>
        </w:tc>
        <w:tc>
          <w:tcPr>
            <w:tcW w:type="dxa" w:w="3408"/>
            <w:vAlign w:val="center"/>
            <w:shd w:fill="D9E2F3"/>
          </w:tcPr>
          <w:p>
            <w:pPr>
              <w:spacing w:after="20" w:line="240" w:lineRule="auto"/>
            </w:pPr>
            <w:r/>
            <w:r>
              <w:rPr>
                <w:b/>
              </w:rPr>
              <w:t>Scope note</w:t>
            </w:r>
          </w:p>
        </w:tc>
      </w:tr>
      <w:tr>
        <w:trPr>
          <w:cantSplit w:val="true"/>
        </w:trPr>
        <w:tc>
          <w:tcPr>
            <w:tcW w:type="dxa" w:w="3408"/>
            <w:vAlign w:val="center"/>
          </w:tcPr>
          <w:p>
            <w:pPr>
              <w:spacing w:after="20" w:line="240" w:lineRule="auto"/>
            </w:pPr>
            <w:r/>
            <w:r>
              <w:rPr>
                <w:b w:val="0"/>
              </w:rPr>
              <w:t>Enrollment</w:t>
            </w:r>
          </w:p>
        </w:tc>
        <w:tc>
          <w:tcPr>
            <w:tcW w:type="dxa" w:w="3408"/>
            <w:vAlign w:val="center"/>
          </w:tcPr>
          <w:p>
            <w:pPr>
              <w:spacing w:after="20" w:line="240" w:lineRule="auto"/>
            </w:pPr>
            <w:r/>
            <w:r>
              <w:rPr>
                <w:b w:val="0"/>
              </w:rPr>
              <w:t>MUST</w:t>
            </w:r>
          </w:p>
        </w:tc>
        <w:tc>
          <w:tcPr>
            <w:tcW w:type="dxa" w:w="3408"/>
            <w:vAlign w:val="center"/>
          </w:tcPr>
          <w:p>
            <w:pPr>
              <w:spacing w:after="20" w:line="240" w:lineRule="auto"/>
            </w:pPr>
            <w:r/>
            <w:r>
              <w:rPr>
                <w:b w:val="0"/>
              </w:rPr>
              <w:t>Create identity and store one or more embeddings.</w:t>
            </w:r>
          </w:p>
        </w:tc>
      </w:tr>
      <w:tr>
        <w:trPr>
          <w:cantSplit w:val="true"/>
        </w:trPr>
        <w:tc>
          <w:tcPr>
            <w:tcW w:type="dxa" w:w="3408"/>
            <w:vAlign w:val="center"/>
          </w:tcPr>
          <w:p>
            <w:pPr>
              <w:spacing w:after="20" w:line="240" w:lineRule="auto"/>
            </w:pPr>
            <w:r/>
            <w:r>
              <w:rPr>
                <w:b w:val="0"/>
              </w:rPr>
              <w:t>Identification</w:t>
            </w:r>
          </w:p>
        </w:tc>
        <w:tc>
          <w:tcPr>
            <w:tcW w:type="dxa" w:w="3408"/>
            <w:vAlign w:val="center"/>
          </w:tcPr>
          <w:p>
            <w:pPr>
              <w:spacing w:after="20" w:line="240" w:lineRule="auto"/>
            </w:pPr>
            <w:r/>
            <w:r>
              <w:rPr>
                <w:b w:val="0"/>
              </w:rPr>
              <w:t>MUST</w:t>
            </w:r>
          </w:p>
        </w:tc>
        <w:tc>
          <w:tcPr>
            <w:tcW w:type="dxa" w:w="3408"/>
            <w:vAlign w:val="center"/>
          </w:tcPr>
          <w:p>
            <w:pPr>
              <w:spacing w:after="20" w:line="240" w:lineRule="auto"/>
            </w:pPr>
            <w:r/>
            <w:r>
              <w:rPr>
                <w:b w:val="0"/>
              </w:rPr>
              <w:t>Compare query embedding against enrolled identities and return best accepted match.</w:t>
            </w:r>
          </w:p>
        </w:tc>
      </w:tr>
      <w:tr>
        <w:trPr>
          <w:cantSplit w:val="true"/>
        </w:trPr>
        <w:tc>
          <w:tcPr>
            <w:tcW w:type="dxa" w:w="3408"/>
            <w:vAlign w:val="center"/>
          </w:tcPr>
          <w:p>
            <w:pPr>
              <w:spacing w:after="20" w:line="240" w:lineRule="auto"/>
            </w:pPr>
            <w:r/>
            <w:r>
              <w:rPr>
                <w:b w:val="0"/>
              </w:rPr>
              <w:t>Unknown rejection</w:t>
            </w:r>
          </w:p>
        </w:tc>
        <w:tc>
          <w:tcPr>
            <w:tcW w:type="dxa" w:w="3408"/>
            <w:vAlign w:val="center"/>
          </w:tcPr>
          <w:p>
            <w:pPr>
              <w:spacing w:after="20" w:line="240" w:lineRule="auto"/>
            </w:pPr>
            <w:r/>
            <w:r>
              <w:rPr>
                <w:b w:val="0"/>
              </w:rPr>
              <w:t>MUST</w:t>
            </w:r>
          </w:p>
        </w:tc>
        <w:tc>
          <w:tcPr>
            <w:tcW w:type="dxa" w:w="3408"/>
            <w:vAlign w:val="center"/>
          </w:tcPr>
          <w:p>
            <w:pPr>
              <w:spacing w:after="20" w:line="240" w:lineRule="auto"/>
            </w:pPr>
            <w:r/>
            <w:r>
              <w:rPr>
                <w:b w:val="0"/>
              </w:rPr>
              <w:t>Return Unknown when best score is below threshold.</w:t>
            </w:r>
          </w:p>
        </w:tc>
      </w:tr>
      <w:tr>
        <w:trPr>
          <w:cantSplit w:val="true"/>
        </w:trPr>
        <w:tc>
          <w:tcPr>
            <w:tcW w:type="dxa" w:w="3408"/>
            <w:vAlign w:val="center"/>
          </w:tcPr>
          <w:p>
            <w:pPr>
              <w:spacing w:after="20" w:line="240" w:lineRule="auto"/>
            </w:pPr>
            <w:r/>
            <w:r>
              <w:rPr>
                <w:b w:val="0"/>
              </w:rPr>
              <w:t>Exactly-one-face policy</w:t>
            </w:r>
          </w:p>
        </w:tc>
        <w:tc>
          <w:tcPr>
            <w:tcW w:type="dxa" w:w="3408"/>
            <w:vAlign w:val="center"/>
          </w:tcPr>
          <w:p>
            <w:pPr>
              <w:spacing w:after="20" w:line="240" w:lineRule="auto"/>
            </w:pPr>
            <w:r/>
            <w:r>
              <w:rPr>
                <w:b w:val="0"/>
              </w:rPr>
              <w:t>MUST</w:t>
            </w:r>
          </w:p>
        </w:tc>
        <w:tc>
          <w:tcPr>
            <w:tcW w:type="dxa" w:w="3408"/>
            <w:vAlign w:val="center"/>
          </w:tcPr>
          <w:p>
            <w:pPr>
              <w:spacing w:after="20" w:line="240" w:lineRule="auto"/>
            </w:pPr>
            <w:r/>
            <w:r>
              <w:rPr>
                <w:b w:val="0"/>
              </w:rPr>
              <w:t>Enrollment and identification require exactly one detected face.</w:t>
            </w:r>
          </w:p>
        </w:tc>
      </w:tr>
      <w:tr>
        <w:trPr>
          <w:cantSplit w:val="true"/>
        </w:trPr>
        <w:tc>
          <w:tcPr>
            <w:tcW w:type="dxa" w:w="3408"/>
            <w:vAlign w:val="center"/>
          </w:tcPr>
          <w:p>
            <w:pPr>
              <w:spacing w:after="20" w:line="240" w:lineRule="auto"/>
            </w:pPr>
            <w:r/>
            <w:r>
              <w:rPr>
                <w:b w:val="0"/>
              </w:rPr>
              <w:t>Evaluation</w:t>
            </w:r>
          </w:p>
        </w:tc>
        <w:tc>
          <w:tcPr>
            <w:tcW w:type="dxa" w:w="3408"/>
            <w:vAlign w:val="center"/>
          </w:tcPr>
          <w:p>
            <w:pPr>
              <w:spacing w:after="20" w:line="240" w:lineRule="auto"/>
            </w:pPr>
            <w:r/>
            <w:r>
              <w:rPr>
                <w:b w:val="0"/>
              </w:rPr>
              <w:t>MUST</w:t>
            </w:r>
          </w:p>
        </w:tc>
        <w:tc>
          <w:tcPr>
            <w:tcW w:type="dxa" w:w="3408"/>
            <w:vAlign w:val="center"/>
          </w:tcPr>
          <w:p>
            <w:pPr>
              <w:spacing w:after="20" w:line="240" w:lineRule="auto"/>
            </w:pPr>
            <w:r/>
            <w:r>
              <w:rPr>
                <w:b w:val="0"/>
              </w:rPr>
              <w:t>Run reproducible evaluation and document threshold behavior.</w:t>
            </w:r>
          </w:p>
        </w:tc>
      </w:tr>
      <w:tr>
        <w:trPr>
          <w:cantSplit w:val="true"/>
        </w:trPr>
        <w:tc>
          <w:tcPr>
            <w:tcW w:type="dxa" w:w="3408"/>
            <w:vAlign w:val="center"/>
          </w:tcPr>
          <w:p>
            <w:pPr>
              <w:spacing w:after="20" w:line="240" w:lineRule="auto"/>
            </w:pPr>
            <w:r/>
            <w:r>
              <w:rPr>
                <w:b w:val="0"/>
              </w:rPr>
              <w:t>Web UI</w:t>
            </w:r>
          </w:p>
        </w:tc>
        <w:tc>
          <w:tcPr>
            <w:tcW w:type="dxa" w:w="3408"/>
            <w:vAlign w:val="center"/>
          </w:tcPr>
          <w:p>
            <w:pPr>
              <w:spacing w:after="20" w:line="240" w:lineRule="auto"/>
            </w:pPr>
            <w:r/>
            <w:r>
              <w:rPr>
                <w:b w:val="0"/>
              </w:rPr>
              <w:t>PROPOSED</w:t>
            </w:r>
          </w:p>
        </w:tc>
        <w:tc>
          <w:tcPr>
            <w:tcW w:type="dxa" w:w="3408"/>
            <w:vAlign w:val="center"/>
          </w:tcPr>
          <w:p>
            <w:pPr>
              <w:spacing w:after="20" w:line="240" w:lineRule="auto"/>
            </w:pPr>
            <w:r/>
            <w:r>
              <w:rPr>
                <w:b w:val="0"/>
              </w:rPr>
              <w:t>Simple web application rather than CLI-only demo.</w:t>
            </w:r>
          </w:p>
        </w:tc>
      </w:tr>
      <w:tr>
        <w:trPr>
          <w:cantSplit w:val="true"/>
        </w:trPr>
        <w:tc>
          <w:tcPr>
            <w:tcW w:type="dxa" w:w="3408"/>
            <w:vAlign w:val="center"/>
          </w:tcPr>
          <w:p>
            <w:pPr>
              <w:spacing w:after="20" w:line="240" w:lineRule="auto"/>
            </w:pPr>
            <w:r/>
            <w:r>
              <w:rPr>
                <w:b w:val="0"/>
              </w:rPr>
              <w:t>Application login / RBAC</w:t>
            </w:r>
          </w:p>
        </w:tc>
        <w:tc>
          <w:tcPr>
            <w:tcW w:type="dxa" w:w="3408"/>
            <w:vAlign w:val="center"/>
          </w:tcPr>
          <w:p>
            <w:pPr>
              <w:spacing w:after="20" w:line="240" w:lineRule="auto"/>
            </w:pPr>
            <w:r/>
            <w:r>
              <w:rPr>
                <w:b w:val="0"/>
              </w:rPr>
              <w:t>PROPOSED / LIMITED</w:t>
            </w:r>
          </w:p>
        </w:tc>
        <w:tc>
          <w:tcPr>
            <w:tcW w:type="dxa" w:w="3408"/>
            <w:vAlign w:val="center"/>
          </w:tcPr>
          <w:p>
            <w:pPr>
              <w:spacing w:after="20" w:line="240" w:lineRule="auto"/>
            </w:pPr>
            <w:r/>
            <w:r>
              <w:rPr>
                <w:b w:val="0"/>
              </w:rPr>
              <w:t>Optional wrapper for demo/admin operations; not presented as biometric security.</w:t>
            </w:r>
          </w:p>
        </w:tc>
      </w:tr>
      <w:tr>
        <w:trPr>
          <w:cantSplit w:val="true"/>
        </w:trPr>
        <w:tc>
          <w:tcPr>
            <w:tcW w:type="dxa" w:w="3408"/>
            <w:vAlign w:val="center"/>
          </w:tcPr>
          <w:p>
            <w:pPr>
              <w:spacing w:after="20" w:line="240" w:lineRule="auto"/>
            </w:pPr>
            <w:r/>
            <w:r>
              <w:rPr>
                <w:b w:val="0"/>
              </w:rPr>
              <w:t>Admin controls</w:t>
            </w:r>
          </w:p>
        </w:tc>
        <w:tc>
          <w:tcPr>
            <w:tcW w:type="dxa" w:w="3408"/>
            <w:vAlign w:val="center"/>
          </w:tcPr>
          <w:p>
            <w:pPr>
              <w:spacing w:after="20" w:line="240" w:lineRule="auto"/>
            </w:pPr>
            <w:r/>
            <w:r>
              <w:rPr>
                <w:b w:val="0"/>
              </w:rPr>
              <w:t>PROPOSED</w:t>
            </w:r>
          </w:p>
        </w:tc>
        <w:tc>
          <w:tcPr>
            <w:tcW w:type="dxa" w:w="3408"/>
            <w:vAlign w:val="center"/>
          </w:tcPr>
          <w:p>
            <w:pPr>
              <w:spacing w:after="20" w:line="240" w:lineRule="auto"/>
            </w:pPr>
            <w:r/>
            <w:r>
              <w:rPr>
                <w:b w:val="0"/>
              </w:rPr>
              <w:t>Manage enrolled identities and relevant application state.</w:t>
            </w:r>
          </w:p>
        </w:tc>
      </w:tr>
      <w:tr>
        <w:trPr>
          <w:cantSplit w:val="true"/>
        </w:trPr>
        <w:tc>
          <w:tcPr>
            <w:tcW w:type="dxa" w:w="3408"/>
            <w:vAlign w:val="center"/>
          </w:tcPr>
          <w:p>
            <w:pPr>
              <w:spacing w:after="20" w:line="240" w:lineRule="auto"/>
            </w:pPr>
            <w:r/>
            <w:r>
              <w:rPr>
                <w:b w:val="0"/>
              </w:rPr>
              <w:t>Structured logging</w:t>
            </w:r>
          </w:p>
        </w:tc>
        <w:tc>
          <w:tcPr>
            <w:tcW w:type="dxa" w:w="3408"/>
            <w:vAlign w:val="center"/>
          </w:tcPr>
          <w:p>
            <w:pPr>
              <w:spacing w:after="20" w:line="240" w:lineRule="auto"/>
            </w:pPr>
            <w:r/>
            <w:r>
              <w:rPr>
                <w:b w:val="0"/>
              </w:rPr>
              <w:t>PROPOSED</w:t>
            </w:r>
          </w:p>
        </w:tc>
        <w:tc>
          <w:tcPr>
            <w:tcW w:type="dxa" w:w="3408"/>
            <w:vAlign w:val="center"/>
          </w:tcPr>
          <w:p>
            <w:pPr>
              <w:spacing w:after="20" w:line="240" w:lineRule="auto"/>
            </w:pPr>
            <w:r/>
            <w:r>
              <w:rPr>
                <w:b w:val="0"/>
              </w:rPr>
              <w:t>Useful operational logs without raw biometric data.</w:t>
            </w:r>
          </w:p>
        </w:tc>
      </w:tr>
      <w:tr>
        <w:trPr>
          <w:cantSplit w:val="true"/>
        </w:trPr>
        <w:tc>
          <w:tcPr>
            <w:tcW w:type="dxa" w:w="3408"/>
            <w:vAlign w:val="center"/>
          </w:tcPr>
          <w:p>
            <w:pPr>
              <w:spacing w:after="20" w:line="240" w:lineRule="auto"/>
            </w:pPr>
            <w:r/>
            <w:r>
              <w:rPr>
                <w:b w:val="0"/>
              </w:rPr>
              <w:t>Backend validation</w:t>
            </w:r>
          </w:p>
        </w:tc>
        <w:tc>
          <w:tcPr>
            <w:tcW w:type="dxa" w:w="3408"/>
            <w:vAlign w:val="center"/>
          </w:tcPr>
          <w:p>
            <w:pPr>
              <w:spacing w:after="20" w:line="240" w:lineRule="auto"/>
            </w:pPr>
            <w:r/>
            <w:r>
              <w:rPr>
                <w:b w:val="0"/>
              </w:rPr>
              <w:t>PROPOSED</w:t>
            </w:r>
          </w:p>
        </w:tc>
        <w:tc>
          <w:tcPr>
            <w:tcW w:type="dxa" w:w="3408"/>
            <w:vAlign w:val="center"/>
          </w:tcPr>
          <w:p>
            <w:pPr>
              <w:spacing w:after="20" w:line="240" w:lineRule="auto"/>
            </w:pPr>
            <w:r/>
            <w:r>
              <w:rPr>
                <w:b w:val="0"/>
              </w:rPr>
              <w:t>Validate files, dimensions, request bodies and user fields.</w:t>
            </w:r>
          </w:p>
        </w:tc>
      </w:tr>
      <w:tr>
        <w:trPr>
          <w:cantSplit w:val="true"/>
        </w:trPr>
        <w:tc>
          <w:tcPr>
            <w:tcW w:type="dxa" w:w="3408"/>
            <w:vAlign w:val="center"/>
          </w:tcPr>
          <w:p>
            <w:pPr>
              <w:spacing w:after="20" w:line="240" w:lineRule="auto"/>
            </w:pPr>
            <w:r/>
            <w:r>
              <w:rPr>
                <w:b w:val="0"/>
              </w:rPr>
              <w:t>Rate limiting</w:t>
            </w:r>
          </w:p>
        </w:tc>
        <w:tc>
          <w:tcPr>
            <w:tcW w:type="dxa" w:w="3408"/>
            <w:vAlign w:val="center"/>
          </w:tcPr>
          <w:p>
            <w:pPr>
              <w:spacing w:after="20" w:line="240" w:lineRule="auto"/>
            </w:pPr>
            <w:r/>
            <w:r>
              <w:rPr>
                <w:b w:val="0"/>
              </w:rPr>
              <w:t>PROPOSED</w:t>
            </w:r>
          </w:p>
        </w:tc>
        <w:tc>
          <w:tcPr>
            <w:tcW w:type="dxa" w:w="3408"/>
            <w:vAlign w:val="center"/>
          </w:tcPr>
          <w:p>
            <w:pPr>
              <w:spacing w:after="20" w:line="240" w:lineRule="auto"/>
            </w:pPr>
            <w:r/>
            <w:r>
              <w:rPr>
                <w:b w:val="0"/>
              </w:rPr>
              <w:t>Protect expensive recognition endpoints.</w:t>
            </w:r>
          </w:p>
        </w:tc>
      </w:tr>
      <w:tr>
        <w:trPr>
          <w:cantSplit w:val="true"/>
        </w:trPr>
        <w:tc>
          <w:tcPr>
            <w:tcW w:type="dxa" w:w="3408"/>
            <w:vAlign w:val="center"/>
          </w:tcPr>
          <w:p>
            <w:pPr>
              <w:spacing w:after="20" w:line="240" w:lineRule="auto"/>
            </w:pPr>
            <w:r/>
            <w:r>
              <w:rPr>
                <w:b w:val="0"/>
              </w:rPr>
              <w:t>Tests</w:t>
            </w:r>
          </w:p>
        </w:tc>
        <w:tc>
          <w:tcPr>
            <w:tcW w:type="dxa" w:w="3408"/>
            <w:vAlign w:val="center"/>
          </w:tcPr>
          <w:p>
            <w:pPr>
              <w:spacing w:after="20" w:line="240" w:lineRule="auto"/>
            </w:pPr>
            <w:r/>
            <w:r>
              <w:rPr>
                <w:b w:val="0"/>
              </w:rPr>
              <w:t>PROPOSED</w:t>
            </w:r>
          </w:p>
        </w:tc>
        <w:tc>
          <w:tcPr>
            <w:tcW w:type="dxa" w:w="3408"/>
            <w:vAlign w:val="center"/>
          </w:tcPr>
          <w:p>
            <w:pPr>
              <w:spacing w:after="20" w:line="240" w:lineRule="auto"/>
            </w:pPr>
            <w:r/>
            <w:r>
              <w:rPr>
                <w:b w:val="0"/>
              </w:rPr>
              <w:t>Unit, API and end-to-end smoke tests.</w:t>
            </w:r>
          </w:p>
        </w:tc>
      </w:tr>
      <w:tr>
        <w:trPr>
          <w:cantSplit w:val="true"/>
        </w:trPr>
        <w:tc>
          <w:tcPr>
            <w:tcW w:type="dxa" w:w="3408"/>
            <w:vAlign w:val="center"/>
          </w:tcPr>
          <w:p>
            <w:pPr>
              <w:spacing w:after="20" w:line="240" w:lineRule="auto"/>
            </w:pPr>
            <w:r/>
            <w:r>
              <w:rPr>
                <w:b w:val="0"/>
              </w:rPr>
              <w:t>CI</w:t>
            </w:r>
          </w:p>
        </w:tc>
        <w:tc>
          <w:tcPr>
            <w:tcW w:type="dxa" w:w="3408"/>
            <w:vAlign w:val="center"/>
          </w:tcPr>
          <w:p>
            <w:pPr>
              <w:spacing w:after="20" w:line="240" w:lineRule="auto"/>
            </w:pPr>
            <w:r/>
            <w:r>
              <w:rPr>
                <w:b w:val="0"/>
              </w:rPr>
              <w:t>PROPOSED</w:t>
            </w:r>
          </w:p>
        </w:tc>
        <w:tc>
          <w:tcPr>
            <w:tcW w:type="dxa" w:w="3408"/>
            <w:vAlign w:val="center"/>
          </w:tcPr>
          <w:p>
            <w:pPr>
              <w:spacing w:after="20" w:line="240" w:lineRule="auto"/>
            </w:pPr>
            <w:r/>
            <w:r>
              <w:rPr>
                <w:b w:val="0"/>
              </w:rPr>
              <w:t>GitHub Actions checks where feasible.</w:t>
            </w:r>
          </w:p>
        </w:tc>
      </w:tr>
      <w:tr>
        <w:trPr>
          <w:cantSplit w:val="true"/>
        </w:trPr>
        <w:tc>
          <w:tcPr>
            <w:tcW w:type="dxa" w:w="3408"/>
            <w:vAlign w:val="center"/>
          </w:tcPr>
          <w:p>
            <w:pPr>
              <w:spacing w:after="20" w:line="240" w:lineRule="auto"/>
            </w:pPr>
            <w:r/>
            <w:r>
              <w:rPr>
                <w:b w:val="0"/>
              </w:rPr>
              <w:t>Internet deployment</w:t>
            </w:r>
          </w:p>
        </w:tc>
        <w:tc>
          <w:tcPr>
            <w:tcW w:type="dxa" w:w="3408"/>
            <w:vAlign w:val="center"/>
          </w:tcPr>
          <w:p>
            <w:pPr>
              <w:spacing w:after="20" w:line="240" w:lineRule="auto"/>
            </w:pPr>
            <w:r/>
            <w:r>
              <w:rPr>
                <w:b w:val="0"/>
              </w:rPr>
              <w:t>PROPOSED</w:t>
            </w:r>
          </w:p>
        </w:tc>
        <w:tc>
          <w:tcPr>
            <w:tcW w:type="dxa" w:w="3408"/>
            <w:vAlign w:val="center"/>
          </w:tcPr>
          <w:p>
            <w:pPr>
              <w:spacing w:after="20" w:line="240" w:lineRule="auto"/>
            </w:pPr>
            <w:r/>
            <w:r>
              <w:rPr>
                <w:b w:val="0"/>
              </w:rPr>
              <w:t>Accessible online using zero-cost/free-tier infrastructure.</w:t>
            </w:r>
          </w:p>
        </w:tc>
      </w:tr>
    </w:tbl>
    <w:p>
      <w:r>
        <w:rPr>
          <w:b/>
        </w:rPr>
        <w:t xml:space="preserve">Scope rule: </w:t>
      </w:r>
      <w:r>
        <w:t>The assignment remains the center of the product. Optional production-oriented features exist only to improve robustness and demonstrate engineering maturity; they cannot jeopardize the mandatory ML pipeline, evaluation, or deadline.</w:t>
      </w:r>
    </w:p>
    <w:p>
      <w:pPr>
        <w:pStyle w:val="Heading1"/>
      </w:pPr>
      <w:r>
        <w:t>3. Decisions We Have Now Frozen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2F3"/>
          </w:tcPr>
          <w:p>
            <w:pPr>
              <w:spacing w:after="20" w:line="240" w:lineRule="auto"/>
            </w:pPr>
            <w:r/>
            <w:r>
              <w:rPr>
                <w:b/>
              </w:rPr>
              <w:t>ID / Area</w:t>
            </w:r>
          </w:p>
        </w:tc>
        <w:tc>
          <w:tcPr>
            <w:tcW w:type="dxa" w:w="2556"/>
            <w:vAlign w:val="center"/>
            <w:shd w:fill="D9E2F3"/>
          </w:tcPr>
          <w:p>
            <w:pPr>
              <w:spacing w:after="20" w:line="240" w:lineRule="auto"/>
            </w:pPr>
            <w:r/>
            <w:r>
              <w:rPr>
                <w:b/>
              </w:rPr>
              <w:t>Decision</w:t>
            </w:r>
          </w:p>
        </w:tc>
        <w:tc>
          <w:tcPr>
            <w:tcW w:type="dxa" w:w="2556"/>
            <w:vAlign w:val="center"/>
            <w:shd w:fill="D9E2F3"/>
          </w:tcPr>
          <w:p>
            <w:pPr>
              <w:spacing w:after="20" w:line="240" w:lineRule="auto"/>
            </w:pPr>
            <w:r/>
            <w:r>
              <w:rPr>
                <w:b/>
              </w:rPr>
              <w:t>Chosen approach</w:t>
            </w:r>
          </w:p>
        </w:tc>
        <w:tc>
          <w:tcPr>
            <w:tcW w:type="dxa" w:w="2556"/>
            <w:vAlign w:val="center"/>
            <w:shd w:fill="D9E2F3"/>
          </w:tcPr>
          <w:p>
            <w:pPr>
              <w:spacing w:after="20" w:line="240" w:lineRule="auto"/>
            </w:pPr>
            <w:r/>
            <w:r>
              <w:rPr>
                <w:b/>
              </w:rPr>
              <w:t>Status</w:t>
            </w:r>
          </w:p>
        </w:tc>
      </w:tr>
      <w:tr>
        <w:trPr>
          <w:cantSplit w:val="true"/>
        </w:trPr>
        <w:tc>
          <w:tcPr>
            <w:tcW w:type="dxa" w:w="2556"/>
            <w:vAlign w:val="center"/>
          </w:tcPr>
          <w:p>
            <w:pPr>
              <w:spacing w:after="20" w:line="240" w:lineRule="auto"/>
            </w:pPr>
            <w:r/>
            <w:r>
              <w:rPr>
                <w:b w:val="0"/>
              </w:rPr>
              <w:t>ADR-001</w:t>
            </w:r>
          </w:p>
        </w:tc>
        <w:tc>
          <w:tcPr>
            <w:tcW w:type="dxa" w:w="2556"/>
            <w:vAlign w:val="center"/>
          </w:tcPr>
          <w:p>
            <w:pPr>
              <w:spacing w:after="20" w:line="240" w:lineRule="auto"/>
            </w:pPr>
            <w:r/>
            <w:r>
              <w:rPr>
                <w:b w:val="0"/>
              </w:rPr>
              <w:t>System goal / scope</w:t>
            </w:r>
          </w:p>
        </w:tc>
        <w:tc>
          <w:tcPr>
            <w:tcW w:type="dxa" w:w="2556"/>
            <w:vAlign w:val="center"/>
          </w:tcPr>
          <w:p>
            <w:pPr>
              <w:spacing w:after="20" w:line="240" w:lineRule="auto"/>
            </w:pPr>
            <w:r/>
            <w:r>
              <w:rPr>
                <w:b w:val="0"/>
              </w:rPr>
              <w:t>Assignment-first; optional engineering features are secondary.</w:t>
            </w:r>
          </w:p>
        </w:tc>
        <w:tc>
          <w:tcPr>
            <w:tcW w:type="dxa" w:w="2556"/>
            <w:vAlign w:val="center"/>
          </w:tcPr>
          <w:p>
            <w:pPr>
              <w:spacing w:after="20" w:line="240" w:lineRule="auto"/>
            </w:pPr>
            <w:r/>
            <w:r>
              <w:rPr>
                <w:b w:val="0"/>
              </w:rPr>
              <w:t>ACCEPTED</w:t>
            </w:r>
          </w:p>
        </w:tc>
      </w:tr>
      <w:tr>
        <w:trPr>
          <w:cantSplit w:val="true"/>
        </w:trPr>
        <w:tc>
          <w:tcPr>
            <w:tcW w:type="dxa" w:w="2556"/>
            <w:vAlign w:val="center"/>
          </w:tcPr>
          <w:p>
            <w:pPr>
              <w:spacing w:after="20" w:line="240" w:lineRule="auto"/>
            </w:pPr>
            <w:r/>
            <w:r>
              <w:rPr>
                <w:b w:val="0"/>
              </w:rPr>
              <w:t>ADR-002</w:t>
            </w:r>
          </w:p>
        </w:tc>
        <w:tc>
          <w:tcPr>
            <w:tcW w:type="dxa" w:w="2556"/>
            <w:vAlign w:val="center"/>
          </w:tcPr>
          <w:p>
            <w:pPr>
              <w:spacing w:after="20" w:line="240" w:lineRule="auto"/>
            </w:pPr>
            <w:r/>
            <w:r>
              <w:rPr>
                <w:b w:val="0"/>
              </w:rPr>
              <w:t>ML model</w:t>
            </w:r>
          </w:p>
        </w:tc>
        <w:tc>
          <w:tcPr>
            <w:tcW w:type="dxa" w:w="2556"/>
            <w:vAlign w:val="center"/>
          </w:tcPr>
          <w:p>
            <w:pPr>
              <w:spacing w:after="20" w:line="240" w:lineRule="auto"/>
            </w:pPr>
            <w:r/>
            <w:r>
              <w:rPr>
                <w:b w:val="0"/>
              </w:rPr>
              <w:t>YuNet for face detection + SFace for face recognition/embeddings, using OpenCV/ONNX runtime.</w:t>
            </w:r>
          </w:p>
        </w:tc>
        <w:tc>
          <w:tcPr>
            <w:tcW w:type="dxa" w:w="2556"/>
            <w:vAlign w:val="center"/>
          </w:tcPr>
          <w:p>
            <w:pPr>
              <w:spacing w:after="20" w:line="240" w:lineRule="auto"/>
            </w:pPr>
            <w:r/>
            <w:r>
              <w:rPr>
                <w:b w:val="0"/>
              </w:rPr>
              <w:t>ACCEPTED</w:t>
            </w:r>
          </w:p>
        </w:tc>
      </w:tr>
      <w:tr>
        <w:trPr>
          <w:cantSplit w:val="true"/>
        </w:trPr>
        <w:tc>
          <w:tcPr>
            <w:tcW w:type="dxa" w:w="2556"/>
            <w:vAlign w:val="center"/>
          </w:tcPr>
          <w:p>
            <w:pPr>
              <w:spacing w:after="20" w:line="240" w:lineRule="auto"/>
            </w:pPr>
            <w:r/>
            <w:r>
              <w:rPr>
                <w:b w:val="0"/>
              </w:rPr>
              <w:t>ADR-003</w:t>
            </w:r>
          </w:p>
        </w:tc>
        <w:tc>
          <w:tcPr>
            <w:tcW w:type="dxa" w:w="2556"/>
            <w:vAlign w:val="center"/>
          </w:tcPr>
          <w:p>
            <w:pPr>
              <w:spacing w:after="20" w:line="240" w:lineRule="auto"/>
            </w:pPr>
            <w:r/>
            <w:r>
              <w:rPr>
                <w:b w:val="0"/>
              </w:rPr>
              <w:t>Similarity metric</w:t>
            </w:r>
          </w:p>
        </w:tc>
        <w:tc>
          <w:tcPr>
            <w:tcW w:type="dxa" w:w="2556"/>
            <w:vAlign w:val="center"/>
          </w:tcPr>
          <w:p>
            <w:pPr>
              <w:spacing w:after="20" w:line="240" w:lineRule="auto"/>
            </w:pPr>
            <w:r/>
            <w:r>
              <w:rPr>
                <w:b w:val="0"/>
              </w:rPr>
              <w:t>Cosine similarity on normalized embeddings.</w:t>
            </w:r>
          </w:p>
        </w:tc>
        <w:tc>
          <w:tcPr>
            <w:tcW w:type="dxa" w:w="2556"/>
            <w:vAlign w:val="center"/>
          </w:tcPr>
          <w:p>
            <w:pPr>
              <w:spacing w:after="20" w:line="240" w:lineRule="auto"/>
            </w:pPr>
            <w:r/>
            <w:r>
              <w:rPr>
                <w:b w:val="0"/>
              </w:rPr>
              <w:t>ACCEPTED</w:t>
            </w:r>
          </w:p>
        </w:tc>
      </w:tr>
      <w:tr>
        <w:trPr>
          <w:cantSplit w:val="true"/>
        </w:trPr>
        <w:tc>
          <w:tcPr>
            <w:tcW w:type="dxa" w:w="2556"/>
            <w:vAlign w:val="center"/>
          </w:tcPr>
          <w:p>
            <w:pPr>
              <w:spacing w:after="20" w:line="240" w:lineRule="auto"/>
            </w:pPr>
            <w:r/>
            <w:r>
              <w:rPr>
                <w:b w:val="0"/>
              </w:rPr>
              <w:t>ADR-005</w:t>
            </w:r>
          </w:p>
        </w:tc>
        <w:tc>
          <w:tcPr>
            <w:tcW w:type="dxa" w:w="2556"/>
            <w:vAlign w:val="center"/>
          </w:tcPr>
          <w:p>
            <w:pPr>
              <w:spacing w:after="20" w:line="240" w:lineRule="auto"/>
            </w:pPr>
            <w:r/>
            <w:r>
              <w:rPr>
                <w:b w:val="0"/>
              </w:rPr>
              <w:t>Face-count policy</w:t>
            </w:r>
          </w:p>
        </w:tc>
        <w:tc>
          <w:tcPr>
            <w:tcW w:type="dxa" w:w="2556"/>
            <w:vAlign w:val="center"/>
          </w:tcPr>
          <w:p>
            <w:pPr>
              <w:spacing w:after="20" w:line="240" w:lineRule="auto"/>
            </w:pPr>
            <w:r/>
            <w:r>
              <w:rPr>
                <w:b w:val="0"/>
              </w:rPr>
              <w:t>Exactly one face required for both enrollment and identification; never silently choose one face.</w:t>
            </w:r>
          </w:p>
        </w:tc>
        <w:tc>
          <w:tcPr>
            <w:tcW w:type="dxa" w:w="2556"/>
            <w:vAlign w:val="center"/>
          </w:tcPr>
          <w:p>
            <w:pPr>
              <w:spacing w:after="20" w:line="240" w:lineRule="auto"/>
            </w:pPr>
            <w:r/>
            <w:r>
              <w:rPr>
                <w:b w:val="0"/>
              </w:rPr>
              <w:t>ACCEPTED</w:t>
            </w:r>
          </w:p>
        </w:tc>
      </w:tr>
      <w:tr>
        <w:trPr>
          <w:cantSplit w:val="true"/>
        </w:trPr>
        <w:tc>
          <w:tcPr>
            <w:tcW w:type="dxa" w:w="2556"/>
            <w:vAlign w:val="center"/>
          </w:tcPr>
          <w:p>
            <w:pPr>
              <w:spacing w:after="20" w:line="240" w:lineRule="auto"/>
            </w:pPr>
            <w:r/>
            <w:r>
              <w:rPr>
                <w:b w:val="0"/>
              </w:rPr>
              <w:t>Storage</w:t>
            </w:r>
          </w:p>
        </w:tc>
        <w:tc>
          <w:tcPr>
            <w:tcW w:type="dxa" w:w="2556"/>
            <w:vAlign w:val="center"/>
          </w:tcPr>
          <w:p>
            <w:pPr>
              <w:spacing w:after="20" w:line="240" w:lineRule="auto"/>
            </w:pPr>
            <w:r/>
            <w:r>
              <w:rPr>
                <w:b w:val="0"/>
              </w:rPr>
              <w:t>Database</w:t>
            </w:r>
          </w:p>
        </w:tc>
        <w:tc>
          <w:tcPr>
            <w:tcW w:type="dxa" w:w="2556"/>
            <w:vAlign w:val="center"/>
          </w:tcPr>
          <w:p>
            <w:pPr>
              <w:spacing w:after="20" w:line="240" w:lineRule="auto"/>
            </w:pPr>
            <w:r/>
            <w:r>
              <w:rPr>
                <w:b w:val="0"/>
              </w:rPr>
              <w:t>PostgreSQL as the application database; embeddings stored as serialized vectors initially; repository abstraction isolates persistence.</w:t>
            </w:r>
          </w:p>
        </w:tc>
        <w:tc>
          <w:tcPr>
            <w:tcW w:type="dxa" w:w="2556"/>
            <w:vAlign w:val="center"/>
          </w:tcPr>
          <w:p>
            <w:pPr>
              <w:spacing w:after="20" w:line="240" w:lineRule="auto"/>
            </w:pPr>
            <w:r/>
            <w:r>
              <w:rPr>
                <w:b w:val="0"/>
              </w:rPr>
              <w:t>ACCEPTED</w:t>
            </w:r>
          </w:p>
        </w:tc>
      </w:tr>
      <w:tr>
        <w:trPr>
          <w:cantSplit w:val="true"/>
        </w:trPr>
        <w:tc>
          <w:tcPr>
            <w:tcW w:type="dxa" w:w="2556"/>
            <w:vAlign w:val="center"/>
          </w:tcPr>
          <w:p>
            <w:pPr>
              <w:spacing w:after="20" w:line="240" w:lineRule="auto"/>
            </w:pPr>
            <w:r/>
            <w:r>
              <w:rPr>
                <w:b w:val="0"/>
              </w:rPr>
              <w:t>Enrollment samples</w:t>
            </w:r>
          </w:p>
        </w:tc>
        <w:tc>
          <w:tcPr>
            <w:tcW w:type="dxa" w:w="2556"/>
            <w:vAlign w:val="center"/>
          </w:tcPr>
          <w:p>
            <w:pPr>
              <w:spacing w:after="20" w:line="240" w:lineRule="auto"/>
            </w:pPr>
            <w:r/>
            <w:r>
              <w:rPr>
                <w:b w:val="0"/>
              </w:rPr>
              <w:t>Multiple embeddings</w:t>
            </w:r>
          </w:p>
        </w:tc>
        <w:tc>
          <w:tcPr>
            <w:tcW w:type="dxa" w:w="2556"/>
            <w:vAlign w:val="center"/>
          </w:tcPr>
          <w:p>
            <w:pPr>
              <w:spacing w:after="20" w:line="240" w:lineRule="auto"/>
            </w:pPr>
            <w:r/>
            <w:r>
              <w:rPr>
                <w:b w:val="0"/>
              </w:rPr>
              <w:t>Allow multiple samples/embeddings per identity for robustness.</w:t>
            </w:r>
          </w:p>
        </w:tc>
        <w:tc>
          <w:tcPr>
            <w:tcW w:type="dxa" w:w="2556"/>
            <w:vAlign w:val="center"/>
          </w:tcPr>
          <w:p>
            <w:pPr>
              <w:spacing w:after="20" w:line="240" w:lineRule="auto"/>
            </w:pPr>
            <w:r/>
            <w:r>
              <w:rPr>
                <w:b w:val="0"/>
              </w:rPr>
              <w:t>ACCEPTED</w:t>
            </w:r>
          </w:p>
        </w:tc>
      </w:tr>
      <w:tr>
        <w:trPr>
          <w:cantSplit w:val="true"/>
        </w:trPr>
        <w:tc>
          <w:tcPr>
            <w:tcW w:type="dxa" w:w="2556"/>
            <w:vAlign w:val="center"/>
          </w:tcPr>
          <w:p>
            <w:pPr>
              <w:spacing w:after="20" w:line="240" w:lineRule="auto"/>
            </w:pPr>
            <w:r/>
            <w:r>
              <w:rPr>
                <w:b w:val="0"/>
              </w:rPr>
              <w:t>Threshold methodology</w:t>
            </w:r>
          </w:p>
        </w:tc>
        <w:tc>
          <w:tcPr>
            <w:tcW w:type="dxa" w:w="2556"/>
            <w:vAlign w:val="center"/>
          </w:tcPr>
          <w:p>
            <w:pPr>
              <w:spacing w:after="20" w:line="240" w:lineRule="auto"/>
            </w:pPr>
            <w:r/>
            <w:r>
              <w:rPr>
                <w:b w:val="0"/>
              </w:rPr>
              <w:t>Unknown gate</w:t>
            </w:r>
          </w:p>
        </w:tc>
        <w:tc>
          <w:tcPr>
            <w:tcW w:type="dxa" w:w="2556"/>
            <w:vAlign w:val="center"/>
          </w:tcPr>
          <w:p>
            <w:pPr>
              <w:spacing w:after="20" w:line="240" w:lineRule="auto"/>
            </w:pPr>
            <w:r/>
            <w:r>
              <w:rPr>
                <w:b w:val="0"/>
              </w:rPr>
              <w:t>Threshold is empirically calibrated from validation data; no arbitrary copied constant.</w:t>
            </w:r>
          </w:p>
        </w:tc>
        <w:tc>
          <w:tcPr>
            <w:tcW w:type="dxa" w:w="2556"/>
            <w:vAlign w:val="center"/>
          </w:tcPr>
          <w:p>
            <w:pPr>
              <w:spacing w:after="20" w:line="240" w:lineRule="auto"/>
            </w:pPr>
            <w:r/>
            <w:r>
              <w:rPr>
                <w:b w:val="0"/>
              </w:rPr>
              <w:t>ACCEPTED METHODOLOGY</w:t>
            </w:r>
          </w:p>
        </w:tc>
      </w:tr>
      <w:tr>
        <w:trPr>
          <w:cantSplit w:val="true"/>
        </w:trPr>
        <w:tc>
          <w:tcPr>
            <w:tcW w:type="dxa" w:w="2556"/>
            <w:vAlign w:val="center"/>
          </w:tcPr>
          <w:p>
            <w:pPr>
              <w:spacing w:after="20" w:line="240" w:lineRule="auto"/>
            </w:pPr>
            <w:r/>
            <w:r>
              <w:rPr>
                <w:b w:val="0"/>
              </w:rPr>
              <w:t>Deployment architecture</w:t>
            </w:r>
          </w:p>
        </w:tc>
        <w:tc>
          <w:tcPr>
            <w:tcW w:type="dxa" w:w="2556"/>
            <w:vAlign w:val="center"/>
          </w:tcPr>
          <w:p>
            <w:pPr>
              <w:spacing w:after="20" w:line="240" w:lineRule="auto"/>
            </w:pPr>
            <w:r/>
            <w:r>
              <w:rPr>
                <w:b w:val="0"/>
              </w:rPr>
              <w:t>Separation</w:t>
            </w:r>
          </w:p>
        </w:tc>
        <w:tc>
          <w:tcPr>
            <w:tcW w:type="dxa" w:w="2556"/>
            <w:vAlign w:val="center"/>
          </w:tcPr>
          <w:p>
            <w:pPr>
              <w:spacing w:after="20" w:line="240" w:lineRule="auto"/>
            </w:pPr>
            <w:r/>
            <w:r>
              <w:rPr>
                <w:b w:val="0"/>
              </w:rPr>
              <w:t>Separate frontend/API/database responsibilities; final provider depends on measured model memory and free-tier feasibility.</w:t>
            </w:r>
          </w:p>
        </w:tc>
        <w:tc>
          <w:tcPr>
            <w:tcW w:type="dxa" w:w="2556"/>
            <w:vAlign w:val="center"/>
          </w:tcPr>
          <w:p>
            <w:pPr>
              <w:spacing w:after="20" w:line="240" w:lineRule="auto"/>
            </w:pPr>
            <w:r/>
            <w:r>
              <w:rPr>
                <w:b w:val="0"/>
              </w:rPr>
              <w:t>ARCHITECTURE ACCEPTED; PROVIDER OPEN</w:t>
            </w:r>
          </w:p>
        </w:tc>
      </w:tr>
    </w:tbl>
    <w:p>
      <w:pPr>
        <w:pStyle w:val="Heading1"/>
      </w:pPr>
      <w:r>
        <w:t>4. ML Stack Decision — YuNet + SFace</w:t>
      </w:r>
    </w:p>
    <w:p>
      <w:r>
        <w:rPr>
          <w:b/>
        </w:rPr>
        <w:t xml:space="preserve">Selected architecture: </w:t>
      </w:r>
      <w:r>
        <w:t>YuNet detects faces; SFace generates face representations; cosine similarity compares the query representation against enrolled samples.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pPr>
              <w:spacing w:after="20" w:line="240" w:lineRule="auto"/>
            </w:pPr>
            <w:r/>
            <w:r>
              <w:rPr>
                <w:b/>
              </w:rPr>
              <w:t>Criterion</w:t>
            </w:r>
          </w:p>
        </w:tc>
        <w:tc>
          <w:tcPr>
            <w:tcW w:type="dxa" w:w="5112"/>
            <w:vAlign w:val="center"/>
            <w:shd w:fill="D9E2F3"/>
          </w:tcPr>
          <w:p>
            <w:pPr>
              <w:spacing w:after="20" w:line="240" w:lineRule="auto"/>
            </w:pPr>
            <w:r/>
            <w:r>
              <w:rPr>
                <w:b/>
              </w:rPr>
              <w:t>Rationale</w:t>
            </w:r>
          </w:p>
        </w:tc>
      </w:tr>
      <w:tr>
        <w:trPr>
          <w:cantSplit w:val="true"/>
        </w:trPr>
        <w:tc>
          <w:tcPr>
            <w:tcW w:type="dxa" w:w="5112"/>
            <w:vAlign w:val="center"/>
          </w:tcPr>
          <w:p>
            <w:pPr>
              <w:spacing w:after="20" w:line="240" w:lineRule="auto"/>
            </w:pPr>
            <w:r/>
            <w:r>
              <w:rPr>
                <w:b w:val="0"/>
              </w:rPr>
              <w:t>Quality / fit</w:t>
            </w:r>
          </w:p>
        </w:tc>
        <w:tc>
          <w:tcPr>
            <w:tcW w:type="dxa" w:w="5112"/>
            <w:vAlign w:val="center"/>
          </w:tcPr>
          <w:p>
            <w:pPr>
              <w:spacing w:after="20" w:line="240" w:lineRule="auto"/>
            </w:pPr>
            <w:r/>
            <w:r>
              <w:rPr>
                <w:b w:val="0"/>
              </w:rPr>
              <w:t>Strong enough for the assignment and purpose-built for face detection/recognition.</w:t>
            </w:r>
          </w:p>
        </w:tc>
      </w:tr>
      <w:tr>
        <w:trPr>
          <w:cantSplit w:val="true"/>
        </w:trPr>
        <w:tc>
          <w:tcPr>
            <w:tcW w:type="dxa" w:w="5112"/>
            <w:vAlign w:val="center"/>
          </w:tcPr>
          <w:p>
            <w:pPr>
              <w:spacing w:after="20" w:line="240" w:lineRule="auto"/>
            </w:pPr>
            <w:r/>
            <w:r>
              <w:rPr>
                <w:b w:val="0"/>
              </w:rPr>
              <w:t>Deployment</w:t>
            </w:r>
          </w:p>
        </w:tc>
        <w:tc>
          <w:tcPr>
            <w:tcW w:type="dxa" w:w="5112"/>
            <w:vAlign w:val="center"/>
          </w:tcPr>
          <w:p>
            <w:pPr>
              <w:spacing w:after="20" w:line="240" w:lineRule="auto"/>
            </w:pPr>
            <w:r/>
            <w:r>
              <w:rPr>
                <w:b w:val="0"/>
              </w:rPr>
              <w:t>Lightweight compared with many larger recognition stacks; suitable for a constrained free-tier deployment target, subject to measured memory.</w:t>
            </w:r>
          </w:p>
        </w:tc>
      </w:tr>
      <w:tr>
        <w:trPr>
          <w:cantSplit w:val="true"/>
        </w:trPr>
        <w:tc>
          <w:tcPr>
            <w:tcW w:type="dxa" w:w="5112"/>
            <w:vAlign w:val="center"/>
          </w:tcPr>
          <w:p>
            <w:pPr>
              <w:spacing w:after="20" w:line="240" w:lineRule="auto"/>
            </w:pPr>
            <w:r/>
            <w:r>
              <w:rPr>
                <w:b w:val="0"/>
              </w:rPr>
              <w:t>Licensing</w:t>
            </w:r>
          </w:p>
        </w:tc>
        <w:tc>
          <w:tcPr>
            <w:tcW w:type="dxa" w:w="5112"/>
            <w:vAlign w:val="center"/>
          </w:tcPr>
          <w:p>
            <w:pPr>
              <w:spacing w:after="20" w:line="240" w:lineRule="auto"/>
            </w:pPr>
            <w:r/>
            <w:r>
              <w:rPr>
                <w:b w:val="0"/>
              </w:rPr>
              <w:t>The OpenCV Zoo model directories provide permissive repository licensing information; this is preferable for a public GitHub assignment to leaving model-weight licensing ambiguous.</w:t>
            </w:r>
          </w:p>
        </w:tc>
      </w:tr>
      <w:tr>
        <w:trPr>
          <w:cantSplit w:val="true"/>
        </w:trPr>
        <w:tc>
          <w:tcPr>
            <w:tcW w:type="dxa" w:w="5112"/>
            <w:vAlign w:val="center"/>
          </w:tcPr>
          <w:p>
            <w:pPr>
              <w:spacing w:after="20" w:line="240" w:lineRule="auto"/>
            </w:pPr>
            <w:r/>
            <w:r>
              <w:rPr>
                <w:b w:val="0"/>
              </w:rPr>
              <w:t>Implementation speed</w:t>
            </w:r>
          </w:p>
        </w:tc>
        <w:tc>
          <w:tcPr>
            <w:tcW w:type="dxa" w:w="5112"/>
            <w:vAlign w:val="center"/>
          </w:tcPr>
          <w:p>
            <w:pPr>
              <w:spacing w:after="20" w:line="240" w:lineRule="auto"/>
            </w:pPr>
            <w:r/>
            <w:r>
              <w:rPr>
                <w:b w:val="0"/>
              </w:rPr>
              <w:t>Keeps the pipeline straightforward for a three-day assignment.</w:t>
            </w:r>
          </w:p>
        </w:tc>
      </w:tr>
      <w:tr>
        <w:trPr>
          <w:cantSplit w:val="true"/>
        </w:trPr>
        <w:tc>
          <w:tcPr>
            <w:tcW w:type="dxa" w:w="5112"/>
            <w:vAlign w:val="center"/>
          </w:tcPr>
          <w:p>
            <w:pPr>
              <w:spacing w:after="20" w:line="240" w:lineRule="auto"/>
            </w:pPr>
            <w:r/>
            <w:r>
              <w:rPr>
                <w:b w:val="0"/>
              </w:rPr>
              <w:t>Why not freeze InsightFace/buffalo_l</w:t>
            </w:r>
          </w:p>
        </w:tc>
        <w:tc>
          <w:tcPr>
            <w:tcW w:type="dxa" w:w="5112"/>
            <w:vAlign w:val="center"/>
          </w:tcPr>
          <w:p>
            <w:pPr>
              <w:spacing w:after="20" w:line="240" w:lineRule="auto"/>
            </w:pPr>
            <w:r/>
            <w:r>
              <w:rPr>
                <w:b w:val="0"/>
              </w:rPr>
              <w:t>Technically attractive, but model/weight licensing for public/commercial contexts introduces ambiguity we do not want to carry into a company submission.</w:t>
            </w:r>
          </w:p>
        </w:tc>
      </w:tr>
    </w:tbl>
    <w:p>
      <w:r>
        <w:rPr>
          <w:b/>
        </w:rPr>
        <w:t xml:space="preserve">Important wording for the report: </w:t>
      </w:r>
      <w:r>
        <w:t>Do not claim SFace is universally the best face-recognition model. Claim that YuNet + SFace was selected as the best fit for this assignment under the constraints of quality, deployability, licensing, runtime, cost, and implementation time.</w:t>
      </w:r>
    </w:p>
    <w:p>
      <w:pPr>
        <w:pStyle w:val="Heading1"/>
      </w:pPr>
      <w:r>
        <w:t>5. Target Production-Oriented Architecture</w:t>
      </w:r>
    </w:p>
    <w:p>
      <w:r>
        <w:t>Goal: a small-scale system that is deployable, testable, observable, maintainable and honest about its security limitations. This is production-oriented architecture, not production-scale infrastructure.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2F3"/>
          </w:tcPr>
          <w:p>
            <w:pPr>
              <w:spacing w:after="20" w:line="240" w:lineRule="auto"/>
            </w:pPr>
            <w:r/>
            <w:r>
              <w:rPr>
                <w:b/>
              </w:rPr>
              <w:t>Layer</w:t>
            </w:r>
          </w:p>
        </w:tc>
        <w:tc>
          <w:tcPr>
            <w:tcW w:type="dxa" w:w="3408"/>
            <w:vAlign w:val="center"/>
            <w:shd w:fill="D9E2F3"/>
          </w:tcPr>
          <w:p>
            <w:pPr>
              <w:spacing w:after="20" w:line="240" w:lineRule="auto"/>
            </w:pPr>
            <w:r/>
            <w:r>
              <w:rPr>
                <w:b/>
              </w:rPr>
              <w:t>Technology</w:t>
            </w:r>
          </w:p>
        </w:tc>
        <w:tc>
          <w:tcPr>
            <w:tcW w:type="dxa" w:w="3408"/>
            <w:vAlign w:val="center"/>
            <w:shd w:fill="D9E2F3"/>
          </w:tcPr>
          <w:p>
            <w:pPr>
              <w:spacing w:after="20" w:line="240" w:lineRule="auto"/>
            </w:pPr>
            <w:r/>
            <w:r>
              <w:rPr>
                <w:b/>
              </w:rPr>
              <w:t>Responsibility</w:t>
            </w:r>
          </w:p>
        </w:tc>
      </w:tr>
      <w:tr>
        <w:trPr>
          <w:cantSplit w:val="true"/>
        </w:trPr>
        <w:tc>
          <w:tcPr>
            <w:tcW w:type="dxa" w:w="3408"/>
            <w:vAlign w:val="center"/>
          </w:tcPr>
          <w:p>
            <w:pPr>
              <w:spacing w:after="20" w:line="240" w:lineRule="auto"/>
            </w:pPr>
            <w:r/>
            <w:r>
              <w:rPr>
                <w:b w:val="0"/>
              </w:rPr>
              <w:t>Frontend</w:t>
            </w:r>
          </w:p>
        </w:tc>
        <w:tc>
          <w:tcPr>
            <w:tcW w:type="dxa" w:w="3408"/>
            <w:vAlign w:val="center"/>
          </w:tcPr>
          <w:p>
            <w:pPr>
              <w:spacing w:after="20" w:line="240" w:lineRule="auto"/>
            </w:pPr>
            <w:r/>
            <w:r>
              <w:rPr>
                <w:b w:val="0"/>
              </w:rPr>
              <w:t>React + TypeScript</w:t>
            </w:r>
          </w:p>
        </w:tc>
        <w:tc>
          <w:tcPr>
            <w:tcW w:type="dxa" w:w="3408"/>
            <w:vAlign w:val="center"/>
          </w:tcPr>
          <w:p>
            <w:pPr>
              <w:spacing w:after="20" w:line="240" w:lineRule="auto"/>
            </w:pPr>
            <w:r/>
            <w:r>
              <w:rPr>
                <w:b w:val="0"/>
              </w:rPr>
              <w:t>Enrollment, identification, results, loading/error/success states, admin/demo flows.</w:t>
            </w:r>
          </w:p>
        </w:tc>
      </w:tr>
      <w:tr>
        <w:trPr>
          <w:cantSplit w:val="true"/>
        </w:trPr>
        <w:tc>
          <w:tcPr>
            <w:tcW w:type="dxa" w:w="3408"/>
            <w:vAlign w:val="center"/>
          </w:tcPr>
          <w:p>
            <w:pPr>
              <w:spacing w:after="20" w:line="240" w:lineRule="auto"/>
            </w:pPr>
            <w:r/>
            <w:r>
              <w:rPr>
                <w:b w:val="0"/>
              </w:rPr>
              <w:t>Backend API</w:t>
            </w:r>
          </w:p>
        </w:tc>
        <w:tc>
          <w:tcPr>
            <w:tcW w:type="dxa" w:w="3408"/>
            <w:vAlign w:val="center"/>
          </w:tcPr>
          <w:p>
            <w:pPr>
              <w:spacing w:after="20" w:line="240" w:lineRule="auto"/>
            </w:pPr>
            <w:r/>
            <w:r>
              <w:rPr>
                <w:b w:val="0"/>
              </w:rPr>
              <w:t>Python + FastAPI</w:t>
            </w:r>
          </w:p>
        </w:tc>
        <w:tc>
          <w:tcPr>
            <w:tcW w:type="dxa" w:w="3408"/>
            <w:vAlign w:val="center"/>
          </w:tcPr>
          <w:p>
            <w:pPr>
              <w:spacing w:after="20" w:line="240" w:lineRule="auto"/>
            </w:pPr>
            <w:r/>
            <w:r>
              <w:rPr>
                <w:b w:val="0"/>
              </w:rPr>
              <w:t>API contracts, validation, auth/RBAC enforcement, rate limiting, orchestration, safe errors.</w:t>
            </w:r>
          </w:p>
        </w:tc>
      </w:tr>
      <w:tr>
        <w:trPr>
          <w:cantSplit w:val="true"/>
        </w:trPr>
        <w:tc>
          <w:tcPr>
            <w:tcW w:type="dxa" w:w="3408"/>
            <w:vAlign w:val="center"/>
          </w:tcPr>
          <w:p>
            <w:pPr>
              <w:spacing w:after="20" w:line="240" w:lineRule="auto"/>
            </w:pPr>
            <w:r/>
            <w:r>
              <w:rPr>
                <w:b w:val="0"/>
              </w:rPr>
              <w:t>ML layer</w:t>
            </w:r>
          </w:p>
        </w:tc>
        <w:tc>
          <w:tcPr>
            <w:tcW w:type="dxa" w:w="3408"/>
            <w:vAlign w:val="center"/>
          </w:tcPr>
          <w:p>
            <w:pPr>
              <w:spacing w:after="20" w:line="240" w:lineRule="auto"/>
            </w:pPr>
            <w:r/>
            <w:r>
              <w:rPr>
                <w:b w:val="0"/>
              </w:rPr>
              <w:t>OpenCV + YuNet + SFace / ONNX</w:t>
            </w:r>
          </w:p>
        </w:tc>
        <w:tc>
          <w:tcPr>
            <w:tcW w:type="dxa" w:w="3408"/>
            <w:vAlign w:val="center"/>
          </w:tcPr>
          <w:p>
            <w:pPr>
              <w:spacing w:after="20" w:line="240" w:lineRule="auto"/>
            </w:pPr>
            <w:r/>
            <w:r>
              <w:rPr>
                <w:b w:val="0"/>
              </w:rPr>
              <w:t>Detection, face selection policy, embedding generation.</w:t>
            </w:r>
          </w:p>
        </w:tc>
      </w:tr>
      <w:tr>
        <w:trPr>
          <w:cantSplit w:val="true"/>
        </w:trPr>
        <w:tc>
          <w:tcPr>
            <w:tcW w:type="dxa" w:w="3408"/>
            <w:vAlign w:val="center"/>
          </w:tcPr>
          <w:p>
            <w:pPr>
              <w:spacing w:after="20" w:line="240" w:lineRule="auto"/>
            </w:pPr>
            <w:r/>
            <w:r>
              <w:rPr>
                <w:b w:val="0"/>
              </w:rPr>
              <w:t>Matching</w:t>
            </w:r>
          </w:p>
        </w:tc>
        <w:tc>
          <w:tcPr>
            <w:tcW w:type="dxa" w:w="3408"/>
            <w:vAlign w:val="center"/>
          </w:tcPr>
          <w:p>
            <w:pPr>
              <w:spacing w:after="20" w:line="240" w:lineRule="auto"/>
            </w:pPr>
            <w:r/>
            <w:r>
              <w:rPr>
                <w:b w:val="0"/>
              </w:rPr>
              <w:t>NumPy / vector operations</w:t>
            </w:r>
          </w:p>
        </w:tc>
        <w:tc>
          <w:tcPr>
            <w:tcW w:type="dxa" w:w="3408"/>
            <w:vAlign w:val="center"/>
          </w:tcPr>
          <w:p>
            <w:pPr>
              <w:spacing w:after="20" w:line="240" w:lineRule="auto"/>
            </w:pPr>
            <w:r/>
            <w:r>
              <w:rPr>
                <w:b w:val="0"/>
              </w:rPr>
              <w:t>Normalized embeddings and cosine similarity; threshold gate.</w:t>
            </w:r>
          </w:p>
        </w:tc>
      </w:tr>
      <w:tr>
        <w:trPr>
          <w:cantSplit w:val="true"/>
        </w:trPr>
        <w:tc>
          <w:tcPr>
            <w:tcW w:type="dxa" w:w="3408"/>
            <w:vAlign w:val="center"/>
          </w:tcPr>
          <w:p>
            <w:pPr>
              <w:spacing w:after="20" w:line="240" w:lineRule="auto"/>
            </w:pPr>
            <w:r/>
            <w:r>
              <w:rPr>
                <w:b w:val="0"/>
              </w:rPr>
              <w:t>Database</w:t>
            </w:r>
          </w:p>
        </w:tc>
        <w:tc>
          <w:tcPr>
            <w:tcW w:type="dxa" w:w="3408"/>
            <w:vAlign w:val="center"/>
          </w:tcPr>
          <w:p>
            <w:pPr>
              <w:spacing w:after="20" w:line="240" w:lineRule="auto"/>
            </w:pPr>
            <w:r/>
            <w:r>
              <w:rPr>
                <w:b w:val="0"/>
              </w:rPr>
              <w:t>PostgreSQL</w:t>
            </w:r>
          </w:p>
        </w:tc>
        <w:tc>
          <w:tcPr>
            <w:tcW w:type="dxa" w:w="3408"/>
            <w:vAlign w:val="center"/>
          </w:tcPr>
          <w:p>
            <w:pPr>
              <w:spacing w:after="20" w:line="240" w:lineRule="auto"/>
            </w:pPr>
            <w:r/>
            <w:r>
              <w:rPr>
                <w:b w:val="0"/>
              </w:rPr>
              <w:t>Identity metadata and serialized embeddings; repository boundary for future replacement.</w:t>
            </w:r>
          </w:p>
        </w:tc>
      </w:tr>
      <w:tr>
        <w:trPr>
          <w:cantSplit w:val="true"/>
        </w:trPr>
        <w:tc>
          <w:tcPr>
            <w:tcW w:type="dxa" w:w="3408"/>
            <w:vAlign w:val="center"/>
          </w:tcPr>
          <w:p>
            <w:pPr>
              <w:spacing w:after="20" w:line="240" w:lineRule="auto"/>
            </w:pPr>
            <w:r/>
            <w:r>
              <w:rPr>
                <w:b w:val="0"/>
              </w:rPr>
              <w:t>Packaging</w:t>
            </w:r>
          </w:p>
        </w:tc>
        <w:tc>
          <w:tcPr>
            <w:tcW w:type="dxa" w:w="3408"/>
            <w:vAlign w:val="center"/>
          </w:tcPr>
          <w:p>
            <w:pPr>
              <w:spacing w:after="20" w:line="240" w:lineRule="auto"/>
            </w:pPr>
            <w:r/>
            <w:r>
              <w:rPr>
                <w:b w:val="0"/>
              </w:rPr>
              <w:t>Docker</w:t>
            </w:r>
          </w:p>
        </w:tc>
        <w:tc>
          <w:tcPr>
            <w:tcW w:type="dxa" w:w="3408"/>
            <w:vAlign w:val="center"/>
          </w:tcPr>
          <w:p>
            <w:pPr>
              <w:spacing w:after="20" w:line="240" w:lineRule="auto"/>
            </w:pPr>
            <w:r/>
            <w:r>
              <w:rPr>
                <w:b w:val="0"/>
              </w:rPr>
              <w:t>Reproducible runtime and deployment packaging.</w:t>
            </w:r>
          </w:p>
        </w:tc>
      </w:tr>
      <w:tr>
        <w:trPr>
          <w:cantSplit w:val="true"/>
        </w:trPr>
        <w:tc>
          <w:tcPr>
            <w:tcW w:type="dxa" w:w="3408"/>
            <w:vAlign w:val="center"/>
          </w:tcPr>
          <w:p>
            <w:pPr>
              <w:spacing w:after="20" w:line="240" w:lineRule="auto"/>
            </w:pPr>
            <w:r/>
            <w:r>
              <w:rPr>
                <w:b w:val="0"/>
              </w:rPr>
              <w:t>CI</w:t>
            </w:r>
          </w:p>
        </w:tc>
        <w:tc>
          <w:tcPr>
            <w:tcW w:type="dxa" w:w="3408"/>
            <w:vAlign w:val="center"/>
          </w:tcPr>
          <w:p>
            <w:pPr>
              <w:spacing w:after="20" w:line="240" w:lineRule="auto"/>
            </w:pPr>
            <w:r/>
            <w:r>
              <w:rPr>
                <w:b w:val="0"/>
              </w:rPr>
              <w:t>GitHub Actions</w:t>
            </w:r>
          </w:p>
        </w:tc>
        <w:tc>
          <w:tcPr>
            <w:tcW w:type="dxa" w:w="3408"/>
            <w:vAlign w:val="center"/>
          </w:tcPr>
          <w:p>
            <w:pPr>
              <w:spacing w:after="20" w:line="240" w:lineRule="auto"/>
            </w:pPr>
            <w:r/>
            <w:r>
              <w:rPr>
                <w:b w:val="0"/>
              </w:rPr>
              <w:t>Automated tests/lint/build checks where feasible.</w:t>
            </w:r>
          </w:p>
        </w:tc>
      </w:tr>
      <w:tr>
        <w:trPr>
          <w:cantSplit w:val="true"/>
        </w:trPr>
        <w:tc>
          <w:tcPr>
            <w:tcW w:type="dxa" w:w="3408"/>
            <w:vAlign w:val="center"/>
          </w:tcPr>
          <w:p>
            <w:pPr>
              <w:spacing w:after="20" w:line="240" w:lineRule="auto"/>
            </w:pPr>
            <w:r/>
            <w:r>
              <w:rPr>
                <w:b w:val="0"/>
              </w:rPr>
              <w:t>Hosting</w:t>
            </w:r>
          </w:p>
        </w:tc>
        <w:tc>
          <w:tcPr>
            <w:tcW w:type="dxa" w:w="3408"/>
            <w:vAlign w:val="center"/>
          </w:tcPr>
          <w:p>
            <w:pPr>
              <w:spacing w:after="20" w:line="240" w:lineRule="auto"/>
            </w:pPr>
            <w:r/>
            <w:r>
              <w:rPr>
                <w:b w:val="0"/>
              </w:rPr>
              <w:t>Free-tier provider TBD</w:t>
            </w:r>
          </w:p>
        </w:tc>
        <w:tc>
          <w:tcPr>
            <w:tcW w:type="dxa" w:w="3408"/>
            <w:vAlign w:val="center"/>
          </w:tcPr>
          <w:p>
            <w:pPr>
              <w:spacing w:after="20" w:line="240" w:lineRule="auto"/>
            </w:pPr>
            <w:r/>
            <w:r>
              <w:rPr>
                <w:b w:val="0"/>
              </w:rPr>
              <w:t>Must support the ML service within resource limits and remain ₹0/$0 for the assignment path.</w:t>
            </w:r>
          </w:p>
        </w:tc>
      </w:tr>
    </w:tbl>
    <w:p>
      <w:r>
        <w:rPr>
          <w:b/>
        </w:rPr>
        <w:t xml:space="preserve">Logical architecture: </w:t>
      </w:r>
      <w:r>
        <w:t>React UI → FastAPI → recognition service → repository/database. The model adapter is isolated behind a small interface so the face model can be replaced without rewriting the API/UI.</w:t>
      </w:r>
    </w:p>
    <w:p>
      <w:pPr>
        <w:pStyle w:val="Heading1"/>
      </w:pPr>
      <w:r>
        <w:t>6. Recognition Logic</w:t>
      </w:r>
    </w:p>
    <w:p>
      <w:pPr>
        <w:ind w:left="288" w:hanging="288"/>
      </w:pPr>
      <w:r>
        <w:rPr>
          <w:b/>
        </w:rPr>
        <w:t xml:space="preserve">1. </w:t>
      </w:r>
      <w:r>
        <w:t>Input image is validated on the backend.</w:t>
      </w:r>
    </w:p>
    <w:p>
      <w:pPr>
        <w:ind w:left="288" w:hanging="288"/>
      </w:pPr>
      <w:r>
        <w:rPr>
          <w:b/>
        </w:rPr>
        <w:t xml:space="preserve">2. </w:t>
      </w:r>
      <w:r>
        <w:t>Face detector runs.</w:t>
      </w:r>
    </w:p>
    <w:p>
      <w:pPr>
        <w:ind w:left="288" w:hanging="288"/>
      </w:pPr>
      <w:r>
        <w:rPr>
          <w:b/>
        </w:rPr>
        <w:t xml:space="preserve">3. </w:t>
      </w:r>
      <w:r>
        <w:t>Exactly one face must be present.</w:t>
      </w:r>
    </w:p>
    <w:p>
      <w:pPr>
        <w:ind w:left="288" w:hanging="288"/>
      </w:pPr>
      <w:r>
        <w:rPr>
          <w:b/>
        </w:rPr>
        <w:t xml:space="preserve">4. </w:t>
      </w:r>
      <w:r>
        <w:t>The selected face is transformed into the model input and encoded with SFace.</w:t>
      </w:r>
    </w:p>
    <w:p>
      <w:pPr>
        <w:ind w:left="288" w:hanging="288"/>
      </w:pPr>
      <w:r>
        <w:rPr>
          <w:b/>
        </w:rPr>
        <w:t xml:space="preserve">5. </w:t>
      </w:r>
      <w:r>
        <w:t>The embedding is normalized.</w:t>
      </w:r>
    </w:p>
    <w:p>
      <w:pPr>
        <w:ind w:left="288" w:hanging="288"/>
      </w:pPr>
      <w:r>
        <w:rPr>
          <w:b/>
        </w:rPr>
        <w:t xml:space="preserve">6. </w:t>
      </w:r>
      <w:r>
        <w:t>Cosine similarity is computed against enrolled samples.</w:t>
      </w:r>
    </w:p>
    <w:p>
      <w:pPr>
        <w:ind w:left="288" w:hanging="288"/>
      </w:pPr>
      <w:r>
        <w:rPr>
          <w:b/>
        </w:rPr>
        <w:t xml:space="preserve">7. </w:t>
      </w:r>
      <w:r>
        <w:t>The best candidate is selected according to the identity aggregation rule defined during implementation/evaluation.</w:t>
      </w:r>
    </w:p>
    <w:p>
      <w:pPr>
        <w:ind w:left="288" w:hanging="288"/>
      </w:pPr>
      <w:r>
        <w:rPr>
          <w:b/>
        </w:rPr>
        <w:t xml:space="preserve">8. </w:t>
      </w:r>
      <w:r>
        <w:t>The best score is passed through the calibrated threshold gate.</w:t>
      </w:r>
    </w:p>
    <w:p>
      <w:pPr>
        <w:ind w:left="288" w:hanging="288"/>
      </w:pPr>
      <w:r>
        <w:rPr>
          <w:b/>
        </w:rPr>
        <w:t xml:space="preserve">9. </w:t>
      </w:r>
      <w:r>
        <w:t>Above threshold → Known identity. Below threshold → Unknown.</w:t>
      </w:r>
    </w:p>
    <w:p>
      <w:pPr>
        <w:ind w:left="288" w:hanging="288"/>
      </w:pPr>
      <w:r>
        <w:rPr>
          <w:b/>
        </w:rPr>
        <w:t xml:space="preserve">10. </w:t>
      </w:r>
      <w:r>
        <w:t>Technical details are logged server-side without storing raw face images in application logs.</w:t>
      </w:r>
    </w:p>
    <w:p>
      <w:pPr>
        <w:pStyle w:val="Heading1"/>
      </w:pPr>
      <w:r>
        <w:t>7. Face-Count Policy — Frozen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2F3"/>
          </w:tcPr>
          <w:p>
            <w:pPr>
              <w:spacing w:after="20" w:line="240" w:lineRule="auto"/>
            </w:pPr>
            <w:r/>
            <w:r>
              <w:rPr>
                <w:b/>
              </w:rPr>
              <w:t>Detected faces</w:t>
            </w:r>
          </w:p>
        </w:tc>
        <w:tc>
          <w:tcPr>
            <w:tcW w:type="dxa" w:w="3408"/>
            <w:vAlign w:val="center"/>
            <w:shd w:fill="D9E2F3"/>
          </w:tcPr>
          <w:p>
            <w:pPr>
              <w:spacing w:after="20" w:line="240" w:lineRule="auto"/>
            </w:pPr>
            <w:r/>
            <w:r>
              <w:rPr>
                <w:b/>
              </w:rPr>
              <w:t>Behavior</w:t>
            </w:r>
          </w:p>
        </w:tc>
        <w:tc>
          <w:tcPr>
            <w:tcW w:type="dxa" w:w="3408"/>
            <w:vAlign w:val="center"/>
            <w:shd w:fill="D9E2F3"/>
          </w:tcPr>
          <w:p>
            <w:pPr>
              <w:spacing w:after="20" w:line="240" w:lineRule="auto"/>
            </w:pPr>
            <w:r/>
            <w:r>
              <w:rPr>
                <w:b/>
              </w:rPr>
              <w:t>Reason</w:t>
            </w:r>
          </w:p>
        </w:tc>
      </w:tr>
      <w:tr>
        <w:trPr>
          <w:cantSplit w:val="true"/>
        </w:trPr>
        <w:tc>
          <w:tcPr>
            <w:tcW w:type="dxa" w:w="3408"/>
            <w:vAlign w:val="center"/>
          </w:tcPr>
          <w:p>
            <w:pPr>
              <w:spacing w:after="20" w:line="240" w:lineRule="auto"/>
            </w:pPr>
            <w:r/>
            <w:r>
              <w:rPr>
                <w:b w:val="0"/>
              </w:rPr>
              <w:t>0 faces</w:t>
            </w:r>
          </w:p>
        </w:tc>
        <w:tc>
          <w:tcPr>
            <w:tcW w:type="dxa" w:w="3408"/>
            <w:vAlign w:val="center"/>
          </w:tcPr>
          <w:p>
            <w:pPr>
              <w:spacing w:after="20" w:line="240" w:lineRule="auto"/>
            </w:pPr>
            <w:r/>
            <w:r>
              <w:rPr>
                <w:b w:val="0"/>
              </w:rPr>
              <w:t>Reject</w:t>
            </w:r>
          </w:p>
        </w:tc>
        <w:tc>
          <w:tcPr>
            <w:tcW w:type="dxa" w:w="3408"/>
            <w:vAlign w:val="center"/>
          </w:tcPr>
          <w:p>
            <w:pPr>
              <w:spacing w:after="20" w:line="240" w:lineRule="auto"/>
            </w:pPr>
            <w:r/>
            <w:r>
              <w:rPr>
                <w:b w:val="0"/>
              </w:rPr>
              <w:t>No embedding is created or stored; actionable error message.</w:t>
            </w:r>
          </w:p>
        </w:tc>
      </w:tr>
      <w:tr>
        <w:trPr>
          <w:cantSplit w:val="true"/>
        </w:trPr>
        <w:tc>
          <w:tcPr>
            <w:tcW w:type="dxa" w:w="3408"/>
            <w:vAlign w:val="center"/>
          </w:tcPr>
          <w:p>
            <w:pPr>
              <w:spacing w:after="20" w:line="240" w:lineRule="auto"/>
            </w:pPr>
            <w:r/>
            <w:r>
              <w:rPr>
                <w:b w:val="0"/>
              </w:rPr>
              <w:t>1 face</w:t>
            </w:r>
          </w:p>
        </w:tc>
        <w:tc>
          <w:tcPr>
            <w:tcW w:type="dxa" w:w="3408"/>
            <w:vAlign w:val="center"/>
          </w:tcPr>
          <w:p>
            <w:pPr>
              <w:spacing w:after="20" w:line="240" w:lineRule="auto"/>
            </w:pPr>
            <w:r/>
            <w:r>
              <w:rPr>
                <w:b w:val="0"/>
              </w:rPr>
              <w:t>Continue</w:t>
            </w:r>
          </w:p>
        </w:tc>
        <w:tc>
          <w:tcPr>
            <w:tcW w:type="dxa" w:w="3408"/>
            <w:vAlign w:val="center"/>
          </w:tcPr>
          <w:p>
            <w:pPr>
              <w:spacing w:after="20" w:line="240" w:lineRule="auto"/>
            </w:pPr>
            <w:r/>
            <w:r>
              <w:rPr>
                <w:b w:val="0"/>
              </w:rPr>
              <w:t>Normal pipeline.</w:t>
            </w:r>
          </w:p>
        </w:tc>
      </w:tr>
      <w:tr>
        <w:trPr>
          <w:cantSplit w:val="true"/>
        </w:trPr>
        <w:tc>
          <w:tcPr>
            <w:tcW w:type="dxa" w:w="3408"/>
            <w:vAlign w:val="center"/>
          </w:tcPr>
          <w:p>
            <w:pPr>
              <w:spacing w:after="20" w:line="240" w:lineRule="auto"/>
            </w:pPr>
            <w:r/>
            <w:r>
              <w:rPr>
                <w:b w:val="0"/>
              </w:rPr>
              <w:t>2+ faces</w:t>
            </w:r>
          </w:p>
        </w:tc>
        <w:tc>
          <w:tcPr>
            <w:tcW w:type="dxa" w:w="3408"/>
            <w:vAlign w:val="center"/>
          </w:tcPr>
          <w:p>
            <w:pPr>
              <w:spacing w:after="20" w:line="240" w:lineRule="auto"/>
            </w:pPr>
            <w:r/>
            <w:r>
              <w:rPr>
                <w:b w:val="0"/>
              </w:rPr>
              <w:t>Reject</w:t>
            </w:r>
          </w:p>
        </w:tc>
        <w:tc>
          <w:tcPr>
            <w:tcW w:type="dxa" w:w="3408"/>
            <w:vAlign w:val="center"/>
          </w:tcPr>
          <w:p>
            <w:pPr>
              <w:spacing w:after="20" w:line="240" w:lineRule="auto"/>
            </w:pPr>
            <w:r/>
            <w:r>
              <w:rPr>
                <w:b w:val="0"/>
              </w:rPr>
              <w:t>Tell user to ensure only one face is visible; never silently choose a face.</w:t>
            </w:r>
          </w:p>
        </w:tc>
      </w:tr>
    </w:tbl>
    <w:p>
      <w:pPr>
        <w:pStyle w:val="Heading1"/>
      </w:pPr>
      <w:r>
        <w:t>8. Threshold Decision — Evidence-Driven</w:t>
      </w:r>
    </w:p>
    <w:p>
      <w:r>
        <w:t>We deliberately freeze the methodology, not an arbitrary number. The threshold becomes a measured property of the selected model + preprocessing + dataset + operating objective.</w:t>
      </w:r>
    </w:p>
    <w:p>
      <w:pPr>
        <w:pStyle w:val="ListBullet"/>
      </w:pPr>
      <w:r>
        <w:t>Create separate enrollment/reference images and validation/test images.</w:t>
      </w:r>
    </w:p>
    <w:p>
      <w:pPr>
        <w:pStyle w:val="ListBullet"/>
      </w:pPr>
      <w:r>
        <w:t>Generate genuine pairs: different images of the same enrolled person.</w:t>
      </w:r>
    </w:p>
    <w:p>
      <w:pPr>
        <w:pStyle w:val="ListBullet"/>
      </w:pPr>
      <w:r>
        <w:t>Generate impostor pairs: images from different people.</w:t>
      </w:r>
    </w:p>
    <w:p>
      <w:pPr>
        <w:pStyle w:val="ListBullet"/>
      </w:pPr>
      <w:r>
        <w:t>Compute cosine similarity distributions for both groups.</w:t>
      </w:r>
    </w:p>
    <w:p>
      <w:pPr>
        <w:pStyle w:val="ListBullet"/>
      </w:pPr>
      <w:r>
        <w:t>Sweep candidate thresholds.</w:t>
      </w:r>
    </w:p>
    <w:p>
      <w:pPr>
        <w:pStyle w:val="ListBullet"/>
      </w:pPr>
      <w:r>
        <w:t>Measure known-person acceptance and unknown-person rejection, including False Acceptance Rate (FAR) and False Rejection Rate (FRR).</w:t>
      </w:r>
    </w:p>
    <w:p>
      <w:pPr>
        <w:pStyle w:val="ListBullet"/>
      </w:pPr>
      <w:r>
        <w:t>Choose an operating point that prioritizes meaningful Unknown rejection while retaining useful recognition performance.</w:t>
      </w:r>
    </w:p>
    <w:p>
      <w:pPr>
        <w:pStyle w:val="ListBullet"/>
      </w:pPr>
      <w:r>
        <w:t>Record the final threshold, sample counts, results, and limitations in the README.</w:t>
      </w:r>
    </w:p>
    <w:p>
      <w:r>
        <w:rPr>
          <w:b/>
        </w:rPr>
        <w:t xml:space="preserve">Status: </w:t>
      </w:r>
      <w:r>
        <w:t>Threshold number remains OPEN until the evaluation experiment is run. This is intentional and is the correct ML decision.</w:t>
      </w:r>
    </w:p>
    <w:p>
      <w:pPr>
        <w:pStyle w:val="Heading1"/>
      </w:pPr>
      <w:r>
        <w:t>9. Data Model &amp; Persistence Decision</w:t>
      </w:r>
    </w:p>
    <w:p>
      <w:r>
        <w:t>PostgreSQL is the chosen database. We will not introduce a dedicated vector database for this assignment because the enrolled population is expected to be small and application-level similarity search is sufficient.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2F3"/>
          </w:tcPr>
          <w:p>
            <w:pPr>
              <w:spacing w:after="20" w:line="240" w:lineRule="auto"/>
            </w:pPr>
            <w:r/>
            <w:r>
              <w:rPr>
                <w:b/>
              </w:rPr>
              <w:t>Entity</w:t>
            </w:r>
          </w:p>
        </w:tc>
        <w:tc>
          <w:tcPr>
            <w:tcW w:type="dxa" w:w="3408"/>
            <w:vAlign w:val="center"/>
            <w:shd w:fill="D9E2F3"/>
          </w:tcPr>
          <w:p>
            <w:pPr>
              <w:spacing w:after="20" w:line="240" w:lineRule="auto"/>
            </w:pPr>
            <w:r/>
            <w:r>
              <w:rPr>
                <w:b/>
              </w:rPr>
              <w:t>Illustrative fields</w:t>
            </w:r>
          </w:p>
        </w:tc>
        <w:tc>
          <w:tcPr>
            <w:tcW w:type="dxa" w:w="3408"/>
            <w:vAlign w:val="center"/>
            <w:shd w:fill="D9E2F3"/>
          </w:tcPr>
          <w:p>
            <w:pPr>
              <w:spacing w:after="20" w:line="240" w:lineRule="auto"/>
            </w:pPr>
            <w:r/>
            <w:r>
              <w:rPr>
                <w:b/>
              </w:rPr>
              <w:t>Purpose</w:t>
            </w:r>
          </w:p>
        </w:tc>
      </w:tr>
      <w:tr>
        <w:trPr>
          <w:cantSplit w:val="true"/>
        </w:trPr>
        <w:tc>
          <w:tcPr>
            <w:tcW w:type="dxa" w:w="3408"/>
            <w:vAlign w:val="center"/>
          </w:tcPr>
          <w:p>
            <w:pPr>
              <w:spacing w:after="20" w:line="240" w:lineRule="auto"/>
            </w:pPr>
            <w:r/>
            <w:r>
              <w:rPr>
                <w:b w:val="0"/>
              </w:rPr>
              <w:t>identities</w:t>
            </w:r>
          </w:p>
        </w:tc>
        <w:tc>
          <w:tcPr>
            <w:tcW w:type="dxa" w:w="3408"/>
            <w:vAlign w:val="center"/>
          </w:tcPr>
          <w:p>
            <w:pPr>
              <w:spacing w:after="20" w:line="240" w:lineRule="auto"/>
            </w:pPr>
            <w:r/>
            <w:r>
              <w:rPr>
                <w:b w:val="0"/>
              </w:rPr>
              <w:t>id, display_name/identifier, created_at, updated_at</w:t>
            </w:r>
          </w:p>
        </w:tc>
        <w:tc>
          <w:tcPr>
            <w:tcW w:type="dxa" w:w="3408"/>
            <w:vAlign w:val="center"/>
          </w:tcPr>
          <w:p>
            <w:pPr>
              <w:spacing w:after="20" w:line="240" w:lineRule="auto"/>
            </w:pPr>
            <w:r/>
            <w:r>
              <w:rPr>
                <w:b w:val="0"/>
              </w:rPr>
              <w:t>One record per enrolled identity.</w:t>
            </w:r>
          </w:p>
        </w:tc>
      </w:tr>
      <w:tr>
        <w:trPr>
          <w:cantSplit w:val="true"/>
        </w:trPr>
        <w:tc>
          <w:tcPr>
            <w:tcW w:type="dxa" w:w="3408"/>
            <w:vAlign w:val="center"/>
          </w:tcPr>
          <w:p>
            <w:pPr>
              <w:spacing w:after="20" w:line="240" w:lineRule="auto"/>
            </w:pPr>
            <w:r/>
            <w:r>
              <w:rPr>
                <w:b w:val="0"/>
              </w:rPr>
              <w:t>face_embeddings</w:t>
            </w:r>
          </w:p>
        </w:tc>
        <w:tc>
          <w:tcPr>
            <w:tcW w:type="dxa" w:w="3408"/>
            <w:vAlign w:val="center"/>
          </w:tcPr>
          <w:p>
            <w:pPr>
              <w:spacing w:after="20" w:line="240" w:lineRule="auto"/>
            </w:pPr>
            <w:r/>
            <w:r>
              <w:rPr>
                <w:b w:val="0"/>
              </w:rPr>
              <w:t>id, identity_id, embedding_vector, model_version, created_at</w:t>
            </w:r>
          </w:p>
        </w:tc>
        <w:tc>
          <w:tcPr>
            <w:tcW w:type="dxa" w:w="3408"/>
            <w:vAlign w:val="center"/>
          </w:tcPr>
          <w:p>
            <w:pPr>
              <w:spacing w:after="20" w:line="240" w:lineRule="auto"/>
            </w:pPr>
            <w:r/>
            <w:r>
              <w:rPr>
                <w:b w:val="0"/>
              </w:rPr>
              <w:t>One or more samples per identity. Vector stored in serialized form initially.</w:t>
            </w:r>
          </w:p>
        </w:tc>
      </w:tr>
      <w:tr>
        <w:trPr>
          <w:cantSplit w:val="true"/>
        </w:trPr>
        <w:tc>
          <w:tcPr>
            <w:tcW w:type="dxa" w:w="3408"/>
            <w:vAlign w:val="center"/>
          </w:tcPr>
          <w:p>
            <w:pPr>
              <w:spacing w:after="20" w:line="240" w:lineRule="auto"/>
            </w:pPr>
            <w:r/>
            <w:r>
              <w:rPr>
                <w:b w:val="0"/>
              </w:rPr>
              <w:t>recognition_events</w:t>
            </w:r>
          </w:p>
        </w:tc>
        <w:tc>
          <w:tcPr>
            <w:tcW w:type="dxa" w:w="3408"/>
            <w:vAlign w:val="center"/>
          </w:tcPr>
          <w:p>
            <w:pPr>
              <w:spacing w:after="20" w:line="240" w:lineRule="auto"/>
            </w:pPr>
            <w:r/>
            <w:r>
              <w:rPr>
                <w:b w:val="0"/>
              </w:rPr>
              <w:t>id, request_id, outcome, candidate_identity_id, score, created_at</w:t>
            </w:r>
          </w:p>
        </w:tc>
        <w:tc>
          <w:tcPr>
            <w:tcW w:type="dxa" w:w="3408"/>
            <w:vAlign w:val="center"/>
          </w:tcPr>
          <w:p>
            <w:pPr>
              <w:spacing w:after="20" w:line="240" w:lineRule="auto"/>
            </w:pPr>
            <w:r/>
            <w:r>
              <w:rPr>
                <w:b w:val="0"/>
              </w:rPr>
              <w:t>Operational/audit metadata without raw image storage.</w:t>
            </w:r>
          </w:p>
        </w:tc>
      </w:tr>
    </w:tbl>
    <w:p>
      <w:r>
        <w:rPr>
          <w:b/>
        </w:rPr>
        <w:t xml:space="preserve">Repository boundary: </w:t>
      </w:r>
      <w:r>
        <w:t>API/services should depend on repository interfaces rather than direct SQL assumptions. This keeps storage replaceable.</w:t>
      </w:r>
    </w:p>
    <w:p>
      <w:pPr>
        <w:pStyle w:val="Heading1"/>
      </w:pPr>
      <w:r>
        <w:t>10. User, Data &amp; System Flows</w:t>
      </w:r>
    </w:p>
    <w:p>
      <w:pPr>
        <w:pStyle w:val="Heading2"/>
      </w:pPr>
      <w:r>
        <w:t>10.1 Enrollment Flow</w:t>
      </w:r>
    </w:p>
    <w:p>
      <w:r>
        <w:t>Enter/select identity → upload/capture image → backend validation → face detection → exactly-one-face check → SFace embedding → persist identity + embedding → success notification.</w:t>
      </w:r>
    </w:p>
    <w:p>
      <w:pPr>
        <w:pStyle w:val="Heading2"/>
      </w:pPr>
      <w:r>
        <w:t>10.2 Identification Flow</w:t>
      </w:r>
    </w:p>
    <w:p>
      <w:r>
        <w:t>Upload/capture image → backend validation → face detection → exactly-one-face check → SFace embedding → cosine similarity search → best candidate → threshold gate → Known / Unknown response → UI notification + controlled operational log.</w:t>
      </w:r>
    </w:p>
    <w:p>
      <w:pPr>
        <w:pStyle w:val="Heading2"/>
      </w:pPr>
      <w:r>
        <w:t>10.3 Admin/Demo Flow</w:t>
      </w:r>
    </w:p>
    <w:p>
      <w:r>
        <w:t>Authenticate → backend authorization → view/manage allowed enrollment records → perform admin actions → safe response → audit/operational log.</w:t>
      </w:r>
    </w:p>
    <w:p>
      <w:pPr>
        <w:pStyle w:val="Heading2"/>
      </w:pPr>
      <w:r>
        <w:t>10.4 Data Flow</w:t>
      </w:r>
    </w:p>
    <w:p>
      <w:r>
        <w:t>Image → detector → face representation → embedding model → embedding vector → persistence (enrollment) OR similarity search (identification) → threshold decision → response.</w:t>
      </w:r>
    </w:p>
    <w:p>
      <w:pPr>
        <w:pStyle w:val="Heading1"/>
      </w:pPr>
      <w:r>
        <w:t>11. Edge-Case &amp; Error-State Contract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2F3"/>
          </w:tcPr>
          <w:p>
            <w:pPr>
              <w:spacing w:after="20" w:line="240" w:lineRule="auto"/>
            </w:pPr>
            <w:r/>
            <w:r>
              <w:rPr>
                <w:b/>
              </w:rPr>
              <w:t>Case</w:t>
            </w:r>
          </w:p>
        </w:tc>
        <w:tc>
          <w:tcPr>
            <w:tcW w:type="dxa" w:w="3408"/>
            <w:vAlign w:val="center"/>
            <w:shd w:fill="D9E2F3"/>
          </w:tcPr>
          <w:p>
            <w:pPr>
              <w:spacing w:after="20" w:line="240" w:lineRule="auto"/>
            </w:pPr>
            <w:r/>
            <w:r>
              <w:rPr>
                <w:b/>
              </w:rPr>
              <w:t>System behavior</w:t>
            </w:r>
          </w:p>
        </w:tc>
        <w:tc>
          <w:tcPr>
            <w:tcW w:type="dxa" w:w="3408"/>
            <w:vAlign w:val="center"/>
            <w:shd w:fill="D9E2F3"/>
          </w:tcPr>
          <w:p>
            <w:pPr>
              <w:spacing w:after="20" w:line="240" w:lineRule="auto"/>
            </w:pPr>
            <w:r/>
            <w:r>
              <w:rPr>
                <w:b/>
              </w:rPr>
              <w:t>UI / engineering note</w:t>
            </w:r>
          </w:p>
        </w:tc>
      </w:tr>
      <w:tr>
        <w:trPr>
          <w:cantSplit w:val="true"/>
        </w:trPr>
        <w:tc>
          <w:tcPr>
            <w:tcW w:type="dxa" w:w="3408"/>
            <w:vAlign w:val="center"/>
          </w:tcPr>
          <w:p>
            <w:pPr>
              <w:spacing w:after="20" w:line="240" w:lineRule="auto"/>
            </w:pPr>
            <w:r/>
            <w:r>
              <w:rPr>
                <w:b w:val="0"/>
              </w:rPr>
              <w:t>No face</w:t>
            </w:r>
          </w:p>
        </w:tc>
        <w:tc>
          <w:tcPr>
            <w:tcW w:type="dxa" w:w="3408"/>
            <w:vAlign w:val="center"/>
          </w:tcPr>
          <w:p>
            <w:pPr>
              <w:spacing w:after="20" w:line="240" w:lineRule="auto"/>
            </w:pPr>
            <w:r/>
            <w:r>
              <w:rPr>
                <w:b w:val="0"/>
              </w:rPr>
              <w:t>Reject</w:t>
            </w:r>
          </w:p>
        </w:tc>
        <w:tc>
          <w:tcPr>
            <w:tcW w:type="dxa" w:w="3408"/>
            <w:vAlign w:val="center"/>
          </w:tcPr>
          <w:p>
            <w:pPr>
              <w:spacing w:after="20" w:line="240" w:lineRule="auto"/>
            </w:pPr>
            <w:r/>
            <w:r>
              <w:rPr>
                <w:b w:val="0"/>
              </w:rPr>
              <w:t>“No face detected. Adjust your position and try again.”</w:t>
            </w:r>
          </w:p>
        </w:tc>
      </w:tr>
      <w:tr>
        <w:trPr>
          <w:cantSplit w:val="true"/>
        </w:trPr>
        <w:tc>
          <w:tcPr>
            <w:tcW w:type="dxa" w:w="3408"/>
            <w:vAlign w:val="center"/>
          </w:tcPr>
          <w:p>
            <w:pPr>
              <w:spacing w:after="20" w:line="240" w:lineRule="auto"/>
            </w:pPr>
            <w:r/>
            <w:r>
              <w:rPr>
                <w:b w:val="0"/>
              </w:rPr>
              <w:t>Multiple faces</w:t>
            </w:r>
          </w:p>
        </w:tc>
        <w:tc>
          <w:tcPr>
            <w:tcW w:type="dxa" w:w="3408"/>
            <w:vAlign w:val="center"/>
          </w:tcPr>
          <w:p>
            <w:pPr>
              <w:spacing w:after="20" w:line="240" w:lineRule="auto"/>
            </w:pPr>
            <w:r/>
            <w:r>
              <w:rPr>
                <w:b w:val="0"/>
              </w:rPr>
              <w:t>Reject</w:t>
            </w:r>
          </w:p>
        </w:tc>
        <w:tc>
          <w:tcPr>
            <w:tcW w:type="dxa" w:w="3408"/>
            <w:vAlign w:val="center"/>
          </w:tcPr>
          <w:p>
            <w:pPr>
              <w:spacing w:after="20" w:line="240" w:lineRule="auto"/>
            </w:pPr>
            <w:r/>
            <w:r>
              <w:rPr>
                <w:b w:val="0"/>
              </w:rPr>
              <w:t>“Please ensure only one face is visible.”</w:t>
            </w:r>
          </w:p>
        </w:tc>
      </w:tr>
      <w:tr>
        <w:trPr>
          <w:cantSplit w:val="true"/>
        </w:trPr>
        <w:tc>
          <w:tcPr>
            <w:tcW w:type="dxa" w:w="3408"/>
            <w:vAlign w:val="center"/>
          </w:tcPr>
          <w:p>
            <w:pPr>
              <w:spacing w:after="20" w:line="240" w:lineRule="auto"/>
            </w:pPr>
            <w:r/>
            <w:r>
              <w:rPr>
                <w:b w:val="0"/>
              </w:rPr>
              <w:t>Poor image quality / pose / blur</w:t>
            </w:r>
          </w:p>
        </w:tc>
        <w:tc>
          <w:tcPr>
            <w:tcW w:type="dxa" w:w="3408"/>
            <w:vAlign w:val="center"/>
          </w:tcPr>
          <w:p>
            <w:pPr>
              <w:spacing w:after="20" w:line="240" w:lineRule="auto"/>
            </w:pPr>
            <w:r/>
            <w:r>
              <w:rPr>
                <w:b w:val="0"/>
              </w:rPr>
              <w:t>Reject or warn when a reliable quality signal is available; otherwise document as model limitation.</w:t>
            </w:r>
          </w:p>
        </w:tc>
        <w:tc>
          <w:tcPr>
            <w:tcW w:type="dxa" w:w="3408"/>
            <w:vAlign w:val="center"/>
          </w:tcPr>
          <w:p>
            <w:pPr>
              <w:spacing w:after="20" w:line="240" w:lineRule="auto"/>
            </w:pPr>
            <w:r/>
            <w:r>
              <w:rPr>
                <w:b w:val="0"/>
              </w:rPr>
              <w:t>Actionable retry guidance.</w:t>
            </w:r>
          </w:p>
        </w:tc>
      </w:tr>
      <w:tr>
        <w:trPr>
          <w:cantSplit w:val="true"/>
        </w:trPr>
        <w:tc>
          <w:tcPr>
            <w:tcW w:type="dxa" w:w="3408"/>
            <w:vAlign w:val="center"/>
          </w:tcPr>
          <w:p>
            <w:pPr>
              <w:spacing w:after="20" w:line="240" w:lineRule="auto"/>
            </w:pPr>
            <w:r/>
            <w:r>
              <w:rPr>
                <w:b w:val="0"/>
              </w:rPr>
              <w:t>Unknown person</w:t>
            </w:r>
          </w:p>
        </w:tc>
        <w:tc>
          <w:tcPr>
            <w:tcW w:type="dxa" w:w="3408"/>
            <w:vAlign w:val="center"/>
          </w:tcPr>
          <w:p>
            <w:pPr>
              <w:spacing w:after="20" w:line="240" w:lineRule="auto"/>
            </w:pPr>
            <w:r/>
            <w:r>
              <w:rPr>
                <w:b w:val="0"/>
              </w:rPr>
              <w:t>Return Unknown</w:t>
            </w:r>
          </w:p>
        </w:tc>
        <w:tc>
          <w:tcPr>
            <w:tcW w:type="dxa" w:w="3408"/>
            <w:vAlign w:val="center"/>
          </w:tcPr>
          <w:p>
            <w:pPr>
              <w:spacing w:after="20" w:line="240" w:lineRule="auto"/>
            </w:pPr>
            <w:r/>
            <w:r>
              <w:rPr>
                <w:b w:val="0"/>
              </w:rPr>
              <w:t>Do not reveal the closest identity if threshold is not met.</w:t>
            </w:r>
          </w:p>
        </w:tc>
      </w:tr>
      <w:tr>
        <w:trPr>
          <w:cantSplit w:val="true"/>
        </w:trPr>
        <w:tc>
          <w:tcPr>
            <w:tcW w:type="dxa" w:w="3408"/>
            <w:vAlign w:val="center"/>
          </w:tcPr>
          <w:p>
            <w:pPr>
              <w:spacing w:after="20" w:line="240" w:lineRule="auto"/>
            </w:pPr>
            <w:r/>
            <w:r>
              <w:rPr>
                <w:b w:val="0"/>
              </w:rPr>
              <w:t>Look-alike / false acceptance</w:t>
            </w:r>
          </w:p>
        </w:tc>
        <w:tc>
          <w:tcPr>
            <w:tcW w:type="dxa" w:w="3408"/>
            <w:vAlign w:val="center"/>
          </w:tcPr>
          <w:p>
            <w:pPr>
              <w:spacing w:after="20" w:line="240" w:lineRule="auto"/>
            </w:pPr>
            <w:r/>
            <w:r>
              <w:rPr>
                <w:b w:val="0"/>
              </w:rPr>
              <w:t>Threshold + evaluation</w:t>
            </w:r>
          </w:p>
        </w:tc>
        <w:tc>
          <w:tcPr>
            <w:tcW w:type="dxa" w:w="3408"/>
            <w:vAlign w:val="center"/>
          </w:tcPr>
          <w:p>
            <w:pPr>
              <w:spacing w:after="20" w:line="240" w:lineRule="auto"/>
            </w:pPr>
            <w:r/>
            <w:r>
              <w:rPr>
                <w:b w:val="0"/>
              </w:rPr>
              <w:t>Capture as explicit evaluation failure case.</w:t>
            </w:r>
          </w:p>
        </w:tc>
      </w:tr>
      <w:tr>
        <w:trPr>
          <w:cantSplit w:val="true"/>
        </w:trPr>
        <w:tc>
          <w:tcPr>
            <w:tcW w:type="dxa" w:w="3408"/>
            <w:vAlign w:val="center"/>
          </w:tcPr>
          <w:p>
            <w:pPr>
              <w:spacing w:after="20" w:line="240" w:lineRule="auto"/>
            </w:pPr>
            <w:r/>
            <w:r>
              <w:rPr>
                <w:b w:val="0"/>
              </w:rPr>
              <w:t>Changed lighting / pose</w:t>
            </w:r>
          </w:p>
        </w:tc>
        <w:tc>
          <w:tcPr>
            <w:tcW w:type="dxa" w:w="3408"/>
            <w:vAlign w:val="center"/>
          </w:tcPr>
          <w:p>
            <w:pPr>
              <w:spacing w:after="20" w:line="240" w:lineRule="auto"/>
            </w:pPr>
            <w:r/>
            <w:r>
              <w:rPr>
                <w:b w:val="0"/>
              </w:rPr>
              <w:t>Evaluate</w:t>
            </w:r>
          </w:p>
        </w:tc>
        <w:tc>
          <w:tcPr>
            <w:tcW w:type="dxa" w:w="3408"/>
            <w:vAlign w:val="center"/>
          </w:tcPr>
          <w:p>
            <w:pPr>
              <w:spacing w:after="20" w:line="240" w:lineRule="auto"/>
            </w:pPr>
            <w:r/>
            <w:r>
              <w:rPr>
                <w:b w:val="0"/>
              </w:rPr>
              <w:t>Use varied test samples.</w:t>
            </w:r>
          </w:p>
        </w:tc>
      </w:tr>
      <w:tr>
        <w:trPr>
          <w:cantSplit w:val="true"/>
        </w:trPr>
        <w:tc>
          <w:tcPr>
            <w:tcW w:type="dxa" w:w="3408"/>
            <w:vAlign w:val="center"/>
          </w:tcPr>
          <w:p>
            <w:pPr>
              <w:spacing w:after="20" w:line="240" w:lineRule="auto"/>
            </w:pPr>
            <w:r/>
            <w:r>
              <w:rPr>
                <w:b w:val="0"/>
              </w:rPr>
              <w:t>Duplicate enrollment</w:t>
            </w:r>
          </w:p>
        </w:tc>
        <w:tc>
          <w:tcPr>
            <w:tcW w:type="dxa" w:w="3408"/>
            <w:vAlign w:val="center"/>
          </w:tcPr>
          <w:p>
            <w:pPr>
              <w:spacing w:after="20" w:line="240" w:lineRule="auto"/>
            </w:pPr>
            <w:r/>
            <w:r>
              <w:rPr>
                <w:b w:val="0"/>
              </w:rPr>
              <w:t>Controlled</w:t>
            </w:r>
          </w:p>
        </w:tc>
        <w:tc>
          <w:tcPr>
            <w:tcW w:type="dxa" w:w="3408"/>
            <w:vAlign w:val="center"/>
          </w:tcPr>
          <w:p>
            <w:pPr>
              <w:spacing w:after="20" w:line="240" w:lineRule="auto"/>
            </w:pPr>
            <w:r/>
            <w:r>
              <w:rPr>
                <w:b w:val="0"/>
              </w:rPr>
              <w:t>Allow multiple samples; define identity-duplication UX before implementation.</w:t>
            </w:r>
          </w:p>
        </w:tc>
      </w:tr>
      <w:tr>
        <w:trPr>
          <w:cantSplit w:val="true"/>
        </w:trPr>
        <w:tc>
          <w:tcPr>
            <w:tcW w:type="dxa" w:w="3408"/>
            <w:vAlign w:val="center"/>
          </w:tcPr>
          <w:p>
            <w:pPr>
              <w:spacing w:after="20" w:line="240" w:lineRule="auto"/>
            </w:pPr>
            <w:r/>
            <w:r>
              <w:rPr>
                <w:b w:val="0"/>
              </w:rPr>
              <w:t>Unsupported/corrupt image</w:t>
            </w:r>
          </w:p>
        </w:tc>
        <w:tc>
          <w:tcPr>
            <w:tcW w:type="dxa" w:w="3408"/>
            <w:vAlign w:val="center"/>
          </w:tcPr>
          <w:p>
            <w:pPr>
              <w:spacing w:after="20" w:line="240" w:lineRule="auto"/>
            </w:pPr>
            <w:r/>
            <w:r>
              <w:rPr>
                <w:b w:val="0"/>
              </w:rPr>
              <w:t>Reject</w:t>
            </w:r>
          </w:p>
        </w:tc>
        <w:tc>
          <w:tcPr>
            <w:tcW w:type="dxa" w:w="3408"/>
            <w:vAlign w:val="center"/>
          </w:tcPr>
          <w:p>
            <w:pPr>
              <w:spacing w:after="20" w:line="240" w:lineRule="auto"/>
            </w:pPr>
            <w:r/>
            <w:r>
              <w:rPr>
                <w:b w:val="0"/>
              </w:rPr>
              <w:t>Safe validation message.</w:t>
            </w:r>
          </w:p>
        </w:tc>
      </w:tr>
      <w:tr>
        <w:trPr>
          <w:cantSplit w:val="true"/>
        </w:trPr>
        <w:tc>
          <w:tcPr>
            <w:tcW w:type="dxa" w:w="3408"/>
            <w:vAlign w:val="center"/>
          </w:tcPr>
          <w:p>
            <w:pPr>
              <w:spacing w:after="20" w:line="240" w:lineRule="auto"/>
            </w:pPr>
            <w:r/>
            <w:r>
              <w:rPr>
                <w:b w:val="0"/>
              </w:rPr>
              <w:t>Oversized request</w:t>
            </w:r>
          </w:p>
        </w:tc>
        <w:tc>
          <w:tcPr>
            <w:tcW w:type="dxa" w:w="3408"/>
            <w:vAlign w:val="center"/>
          </w:tcPr>
          <w:p>
            <w:pPr>
              <w:spacing w:after="20" w:line="240" w:lineRule="auto"/>
            </w:pPr>
            <w:r/>
            <w:r>
              <w:rPr>
                <w:b w:val="0"/>
              </w:rPr>
              <w:t>Reject</w:t>
            </w:r>
          </w:p>
        </w:tc>
        <w:tc>
          <w:tcPr>
            <w:tcW w:type="dxa" w:w="3408"/>
            <w:vAlign w:val="center"/>
          </w:tcPr>
          <w:p>
            <w:pPr>
              <w:spacing w:after="20" w:line="240" w:lineRule="auto"/>
            </w:pPr>
            <w:r/>
            <w:r>
              <w:rPr>
                <w:b w:val="0"/>
              </w:rPr>
              <w:t>Request/file size limit.</w:t>
            </w:r>
          </w:p>
        </w:tc>
      </w:tr>
      <w:tr>
        <w:trPr>
          <w:cantSplit w:val="true"/>
        </w:trPr>
        <w:tc>
          <w:tcPr>
            <w:tcW w:type="dxa" w:w="3408"/>
            <w:vAlign w:val="center"/>
          </w:tcPr>
          <w:p>
            <w:pPr>
              <w:spacing w:after="20" w:line="240" w:lineRule="auto"/>
            </w:pPr>
            <w:r/>
            <w:r>
              <w:rPr>
                <w:b w:val="0"/>
              </w:rPr>
              <w:t>Model failure</w:t>
            </w:r>
          </w:p>
        </w:tc>
        <w:tc>
          <w:tcPr>
            <w:tcW w:type="dxa" w:w="3408"/>
            <w:vAlign w:val="center"/>
          </w:tcPr>
          <w:p>
            <w:pPr>
              <w:spacing w:after="20" w:line="240" w:lineRule="auto"/>
            </w:pPr>
            <w:r/>
            <w:r>
              <w:rPr>
                <w:b w:val="0"/>
              </w:rPr>
              <w:t>Error</w:t>
            </w:r>
          </w:p>
        </w:tc>
        <w:tc>
          <w:tcPr>
            <w:tcW w:type="dxa" w:w="3408"/>
            <w:vAlign w:val="center"/>
          </w:tcPr>
          <w:p>
            <w:pPr>
              <w:spacing w:after="20" w:line="240" w:lineRule="auto"/>
            </w:pPr>
            <w:r/>
            <w:r>
              <w:rPr>
                <w:b w:val="0"/>
              </w:rPr>
              <w:t>Generic user message; technical details only in logs.</w:t>
            </w:r>
          </w:p>
        </w:tc>
      </w:tr>
      <w:tr>
        <w:trPr>
          <w:cantSplit w:val="true"/>
        </w:trPr>
        <w:tc>
          <w:tcPr>
            <w:tcW w:type="dxa" w:w="3408"/>
            <w:vAlign w:val="center"/>
          </w:tcPr>
          <w:p>
            <w:pPr>
              <w:spacing w:after="20" w:line="240" w:lineRule="auto"/>
            </w:pPr>
            <w:r/>
            <w:r>
              <w:rPr>
                <w:b w:val="0"/>
              </w:rPr>
              <w:t>Database unavailable</w:t>
            </w:r>
          </w:p>
        </w:tc>
        <w:tc>
          <w:tcPr>
            <w:tcW w:type="dxa" w:w="3408"/>
            <w:vAlign w:val="center"/>
          </w:tcPr>
          <w:p>
            <w:pPr>
              <w:spacing w:after="20" w:line="240" w:lineRule="auto"/>
            </w:pPr>
            <w:r/>
            <w:r>
              <w:rPr>
                <w:b w:val="0"/>
              </w:rPr>
              <w:t>Error</w:t>
            </w:r>
          </w:p>
        </w:tc>
        <w:tc>
          <w:tcPr>
            <w:tcW w:type="dxa" w:w="3408"/>
            <w:vAlign w:val="center"/>
          </w:tcPr>
          <w:p>
            <w:pPr>
              <w:spacing w:after="20" w:line="240" w:lineRule="auto"/>
            </w:pPr>
            <w:r/>
            <w:r>
              <w:rPr>
                <w:b w:val="0"/>
              </w:rPr>
              <w:t>Service-unavailable state; no SQL/internal leakage.</w:t>
            </w:r>
          </w:p>
        </w:tc>
      </w:tr>
      <w:tr>
        <w:trPr>
          <w:cantSplit w:val="true"/>
        </w:trPr>
        <w:tc>
          <w:tcPr>
            <w:tcW w:type="dxa" w:w="3408"/>
            <w:vAlign w:val="center"/>
          </w:tcPr>
          <w:p>
            <w:pPr>
              <w:spacing w:after="20" w:line="240" w:lineRule="auto"/>
            </w:pPr>
            <w:r/>
            <w:r>
              <w:rPr>
                <w:b w:val="0"/>
              </w:rPr>
              <w:t>Rate limit exceeded</w:t>
            </w:r>
          </w:p>
        </w:tc>
        <w:tc>
          <w:tcPr>
            <w:tcW w:type="dxa" w:w="3408"/>
            <w:vAlign w:val="center"/>
          </w:tcPr>
          <w:p>
            <w:pPr>
              <w:spacing w:after="20" w:line="240" w:lineRule="auto"/>
            </w:pPr>
            <w:r/>
            <w:r>
              <w:rPr>
                <w:b w:val="0"/>
              </w:rPr>
              <w:t>Reject temporarily</w:t>
            </w:r>
          </w:p>
        </w:tc>
        <w:tc>
          <w:tcPr>
            <w:tcW w:type="dxa" w:w="3408"/>
            <w:vAlign w:val="center"/>
          </w:tcPr>
          <w:p>
            <w:pPr>
              <w:spacing w:after="20" w:line="240" w:lineRule="auto"/>
            </w:pPr>
            <w:r/>
            <w:r>
              <w:rPr>
                <w:b w:val="0"/>
              </w:rPr>
              <w:t>Controlled retry message.</w:t>
            </w:r>
          </w:p>
        </w:tc>
      </w:tr>
      <w:tr>
        <w:trPr>
          <w:cantSplit w:val="true"/>
        </w:trPr>
        <w:tc>
          <w:tcPr>
            <w:tcW w:type="dxa" w:w="3408"/>
            <w:vAlign w:val="center"/>
          </w:tcPr>
          <w:p>
            <w:pPr>
              <w:spacing w:after="20" w:line="240" w:lineRule="auto"/>
            </w:pPr>
            <w:r/>
            <w:r>
              <w:rPr>
                <w:b w:val="0"/>
              </w:rPr>
              <w:t>Unauthorized admin action</w:t>
            </w:r>
          </w:p>
        </w:tc>
        <w:tc>
          <w:tcPr>
            <w:tcW w:type="dxa" w:w="3408"/>
            <w:vAlign w:val="center"/>
          </w:tcPr>
          <w:p>
            <w:pPr>
              <w:spacing w:after="20" w:line="240" w:lineRule="auto"/>
            </w:pPr>
            <w:r/>
            <w:r>
              <w:rPr>
                <w:b w:val="0"/>
              </w:rPr>
              <w:t>Reject</w:t>
            </w:r>
          </w:p>
        </w:tc>
        <w:tc>
          <w:tcPr>
            <w:tcW w:type="dxa" w:w="3408"/>
            <w:vAlign w:val="center"/>
          </w:tcPr>
          <w:p>
            <w:pPr>
              <w:spacing w:after="20" w:line="240" w:lineRule="auto"/>
            </w:pPr>
            <w:r/>
            <w:r>
              <w:rPr>
                <w:b w:val="0"/>
              </w:rPr>
              <w:t>Backend enforces authorization; UI hiding is not security.</w:t>
            </w:r>
          </w:p>
        </w:tc>
      </w:tr>
    </w:tbl>
    <w:p>
      <w:pPr>
        <w:pStyle w:val="Heading1"/>
      </w:pPr>
      <w:r>
        <w:t>12. Production Hygiene, Security &amp; Privacy Baseline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pPr>
              <w:spacing w:after="20" w:line="240" w:lineRule="auto"/>
            </w:pPr>
            <w:r/>
            <w:r>
              <w:rPr>
                <w:b/>
              </w:rPr>
              <w:t>Control</w:t>
            </w:r>
          </w:p>
        </w:tc>
        <w:tc>
          <w:tcPr>
            <w:tcW w:type="dxa" w:w="5112"/>
            <w:vAlign w:val="center"/>
            <w:shd w:fill="D9E2F3"/>
          </w:tcPr>
          <w:p>
            <w:pPr>
              <w:spacing w:after="20" w:line="240" w:lineRule="auto"/>
            </w:pPr>
            <w:r/>
            <w:r>
              <w:rPr>
                <w:b/>
              </w:rPr>
              <w:t>Baseline</w:t>
            </w:r>
          </w:p>
        </w:tc>
      </w:tr>
      <w:tr>
        <w:trPr>
          <w:cantSplit w:val="true"/>
        </w:trPr>
        <w:tc>
          <w:tcPr>
            <w:tcW w:type="dxa" w:w="5112"/>
            <w:vAlign w:val="center"/>
          </w:tcPr>
          <w:p>
            <w:pPr>
              <w:spacing w:after="20" w:line="240" w:lineRule="auto"/>
            </w:pPr>
            <w:r/>
            <w:r>
              <w:rPr>
                <w:b w:val="0"/>
              </w:rPr>
              <w:t>Backend validation</w:t>
            </w:r>
          </w:p>
        </w:tc>
        <w:tc>
          <w:tcPr>
            <w:tcW w:type="dxa" w:w="5112"/>
            <w:vAlign w:val="center"/>
          </w:tcPr>
          <w:p>
            <w:pPr>
              <w:spacing w:after="20" w:line="240" w:lineRule="auto"/>
            </w:pPr>
            <w:r/>
            <w:r>
              <w:rPr>
                <w:b w:val="0"/>
              </w:rPr>
              <w:t>Content type, size, dimensions, payloads and identity fields are validated server-side.</w:t>
            </w:r>
          </w:p>
        </w:tc>
      </w:tr>
      <w:tr>
        <w:trPr>
          <w:cantSplit w:val="true"/>
        </w:trPr>
        <w:tc>
          <w:tcPr>
            <w:tcW w:type="dxa" w:w="5112"/>
            <w:vAlign w:val="center"/>
          </w:tcPr>
          <w:p>
            <w:pPr>
              <w:spacing w:after="20" w:line="240" w:lineRule="auto"/>
            </w:pPr>
            <w:r/>
            <w:r>
              <w:rPr>
                <w:b w:val="0"/>
              </w:rPr>
              <w:t>Authentication / authorization</w:t>
            </w:r>
          </w:p>
        </w:tc>
        <w:tc>
          <w:tcPr>
            <w:tcW w:type="dxa" w:w="5112"/>
            <w:vAlign w:val="center"/>
          </w:tcPr>
          <w:p>
            <w:pPr>
              <w:spacing w:after="20" w:line="240" w:lineRule="auto"/>
            </w:pPr>
            <w:r/>
            <w:r>
              <w:rPr>
                <w:b w:val="0"/>
              </w:rPr>
              <w:t>If RBAC is used, permissions are enforced by the backend.</w:t>
            </w:r>
          </w:p>
        </w:tc>
      </w:tr>
      <w:tr>
        <w:trPr>
          <w:cantSplit w:val="true"/>
        </w:trPr>
        <w:tc>
          <w:tcPr>
            <w:tcW w:type="dxa" w:w="5112"/>
            <w:vAlign w:val="center"/>
          </w:tcPr>
          <w:p>
            <w:pPr>
              <w:spacing w:after="20" w:line="240" w:lineRule="auto"/>
            </w:pPr>
            <w:r/>
            <w:r>
              <w:rPr>
                <w:b w:val="0"/>
              </w:rPr>
              <w:t>Rate limiting</w:t>
            </w:r>
          </w:p>
        </w:tc>
        <w:tc>
          <w:tcPr>
            <w:tcW w:type="dxa" w:w="5112"/>
            <w:vAlign w:val="center"/>
          </w:tcPr>
          <w:p>
            <w:pPr>
              <w:spacing w:after="20" w:line="240" w:lineRule="auto"/>
            </w:pPr>
            <w:r/>
            <w:r>
              <w:rPr>
                <w:b w:val="0"/>
              </w:rPr>
              <w:t>Recognition endpoints are rate-limited where practical.</w:t>
            </w:r>
          </w:p>
        </w:tc>
      </w:tr>
      <w:tr>
        <w:trPr>
          <w:cantSplit w:val="true"/>
        </w:trPr>
        <w:tc>
          <w:tcPr>
            <w:tcW w:type="dxa" w:w="5112"/>
            <w:vAlign w:val="center"/>
          </w:tcPr>
          <w:p>
            <w:pPr>
              <w:spacing w:after="20" w:line="240" w:lineRule="auto"/>
            </w:pPr>
            <w:r/>
            <w:r>
              <w:rPr>
                <w:b w:val="0"/>
              </w:rPr>
              <w:t>Secrets</w:t>
            </w:r>
          </w:p>
        </w:tc>
        <w:tc>
          <w:tcPr>
            <w:tcW w:type="dxa" w:w="5112"/>
            <w:vAlign w:val="center"/>
          </w:tcPr>
          <w:p>
            <w:pPr>
              <w:spacing w:after="20" w:line="240" w:lineRule="auto"/>
            </w:pPr>
            <w:r/>
            <w:r>
              <w:rPr>
                <w:b w:val="0"/>
              </w:rPr>
              <w:t>No API keys, credentials or tokens committed to GitHub; use environment variables/platform secrets.</w:t>
            </w:r>
          </w:p>
        </w:tc>
      </w:tr>
      <w:tr>
        <w:trPr>
          <w:cantSplit w:val="true"/>
        </w:trPr>
        <w:tc>
          <w:tcPr>
            <w:tcW w:type="dxa" w:w="5112"/>
            <w:vAlign w:val="center"/>
          </w:tcPr>
          <w:p>
            <w:pPr>
              <w:spacing w:after="20" w:line="240" w:lineRule="auto"/>
            </w:pPr>
            <w:r/>
            <w:r>
              <w:rPr>
                <w:b w:val="0"/>
              </w:rPr>
              <w:t>CORS</w:t>
            </w:r>
          </w:p>
        </w:tc>
        <w:tc>
          <w:tcPr>
            <w:tcW w:type="dxa" w:w="5112"/>
            <w:vAlign w:val="center"/>
          </w:tcPr>
          <w:p>
            <w:pPr>
              <w:spacing w:after="20" w:line="240" w:lineRule="auto"/>
            </w:pPr>
            <w:r/>
            <w:r>
              <w:rPr>
                <w:b w:val="0"/>
              </w:rPr>
              <w:t>Restrict to expected deployed frontend origins where practical.</w:t>
            </w:r>
          </w:p>
        </w:tc>
      </w:tr>
      <w:tr>
        <w:trPr>
          <w:cantSplit w:val="true"/>
        </w:trPr>
        <w:tc>
          <w:tcPr>
            <w:tcW w:type="dxa" w:w="5112"/>
            <w:vAlign w:val="center"/>
          </w:tcPr>
          <w:p>
            <w:pPr>
              <w:spacing w:after="20" w:line="240" w:lineRule="auto"/>
            </w:pPr>
            <w:r/>
            <w:r>
              <w:rPr>
                <w:b w:val="0"/>
              </w:rPr>
              <w:t>Safe errors</w:t>
            </w:r>
          </w:p>
        </w:tc>
        <w:tc>
          <w:tcPr>
            <w:tcW w:type="dxa" w:w="5112"/>
            <w:vAlign w:val="center"/>
          </w:tcPr>
          <w:p>
            <w:pPr>
              <w:spacing w:after="20" w:line="240" w:lineRule="auto"/>
            </w:pPr>
            <w:r/>
            <w:r>
              <w:rPr>
                <w:b w:val="0"/>
              </w:rPr>
              <w:t>No stack traces, paths, SQL errors or internal infrastructure in user responses.</w:t>
            </w:r>
          </w:p>
        </w:tc>
      </w:tr>
      <w:tr>
        <w:trPr>
          <w:cantSplit w:val="true"/>
        </w:trPr>
        <w:tc>
          <w:tcPr>
            <w:tcW w:type="dxa" w:w="5112"/>
            <w:vAlign w:val="center"/>
          </w:tcPr>
          <w:p>
            <w:pPr>
              <w:spacing w:after="20" w:line="240" w:lineRule="auto"/>
            </w:pPr>
            <w:r/>
            <w:r>
              <w:rPr>
                <w:b w:val="0"/>
              </w:rPr>
              <w:t>Structured logs</w:t>
            </w:r>
          </w:p>
        </w:tc>
        <w:tc>
          <w:tcPr>
            <w:tcW w:type="dxa" w:w="5112"/>
            <w:vAlign w:val="center"/>
          </w:tcPr>
          <w:p>
            <w:pPr>
              <w:spacing w:after="20" w:line="240" w:lineRule="auto"/>
            </w:pPr>
            <w:r/>
            <w:r>
              <w:rPr>
                <w:b w:val="0"/>
              </w:rPr>
              <w:t>Useful request/outcome/error logs; do not log raw face images or sensitive biometric payloads.</w:t>
            </w:r>
          </w:p>
        </w:tc>
      </w:tr>
      <w:tr>
        <w:trPr>
          <w:cantSplit w:val="true"/>
        </w:trPr>
        <w:tc>
          <w:tcPr>
            <w:tcW w:type="dxa" w:w="5112"/>
            <w:vAlign w:val="center"/>
          </w:tcPr>
          <w:p>
            <w:pPr>
              <w:spacing w:after="20" w:line="240" w:lineRule="auto"/>
            </w:pPr>
            <w:r/>
            <w:r>
              <w:rPr>
                <w:b w:val="0"/>
              </w:rPr>
              <w:t>Data lifecycle</w:t>
            </w:r>
          </w:p>
        </w:tc>
        <w:tc>
          <w:tcPr>
            <w:tcW w:type="dxa" w:w="5112"/>
            <w:vAlign w:val="center"/>
          </w:tcPr>
          <w:p>
            <w:pPr>
              <w:spacing w:after="20" w:line="240" w:lineRule="auto"/>
            </w:pPr>
            <w:r/>
            <w:r>
              <w:rPr>
                <w:b w:val="0"/>
              </w:rPr>
              <w:t>Document what is stored, how records are deleted/updated, and what images are not retained.</w:t>
            </w:r>
          </w:p>
        </w:tc>
      </w:tr>
      <w:tr>
        <w:trPr>
          <w:cantSplit w:val="true"/>
        </w:trPr>
        <w:tc>
          <w:tcPr>
            <w:tcW w:type="dxa" w:w="5112"/>
            <w:vAlign w:val="center"/>
          </w:tcPr>
          <w:p>
            <w:pPr>
              <w:spacing w:after="20" w:line="240" w:lineRule="auto"/>
            </w:pPr>
            <w:r/>
            <w:r>
              <w:rPr>
                <w:b w:val="0"/>
              </w:rPr>
              <w:t>Biometric disclaimer</w:t>
            </w:r>
          </w:p>
        </w:tc>
        <w:tc>
          <w:tcPr>
            <w:tcW w:type="dxa" w:w="5112"/>
            <w:vAlign w:val="center"/>
          </w:tcPr>
          <w:p>
            <w:pPr>
              <w:spacing w:after="20" w:line="240" w:lineRule="auto"/>
            </w:pPr>
            <w:r/>
            <w:r>
              <w:rPr>
                <w:b w:val="0"/>
              </w:rPr>
              <w:t>Do not represent this assignment prototype as high-assurance biometric authentication without liveness detection, identity proofing and a security review.</w:t>
            </w:r>
          </w:p>
        </w:tc>
      </w:tr>
    </w:tbl>
    <w:p>
      <w:pPr>
        <w:pStyle w:val="Heading1"/>
      </w:pPr>
      <w:r>
        <w:t>13. UI/UX Planning — Next Stage</w:t>
      </w:r>
    </w:p>
    <w:p>
      <w:r>
        <w:t>UI/UX is intentionally downstream of requirements, flows, architecture, data model, ML decisions and edge cases. We should now derive screens from the frozen behavior rather than design a generic “AI face recognition” interface.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pPr>
              <w:spacing w:after="20" w:line="240" w:lineRule="auto"/>
            </w:pPr>
            <w:r/>
            <w:r>
              <w:rPr>
                <w:b/>
              </w:rPr>
              <w:t>Screen / area</w:t>
            </w:r>
          </w:p>
        </w:tc>
        <w:tc>
          <w:tcPr>
            <w:tcW w:type="dxa" w:w="5112"/>
            <w:vAlign w:val="center"/>
            <w:shd w:fill="D9E2F3"/>
          </w:tcPr>
          <w:p>
            <w:pPr>
              <w:spacing w:after="20" w:line="240" w:lineRule="auto"/>
            </w:pPr>
            <w:r/>
            <w:r>
              <w:rPr>
                <w:b/>
              </w:rPr>
              <w:t>Purpose</w:t>
            </w:r>
          </w:p>
        </w:tc>
      </w:tr>
      <w:tr>
        <w:trPr>
          <w:cantSplit w:val="true"/>
        </w:trPr>
        <w:tc>
          <w:tcPr>
            <w:tcW w:type="dxa" w:w="5112"/>
            <w:vAlign w:val="center"/>
          </w:tcPr>
          <w:p>
            <w:pPr>
              <w:spacing w:after="20" w:line="240" w:lineRule="auto"/>
            </w:pPr>
            <w:r/>
            <w:r>
              <w:rPr>
                <w:b w:val="0"/>
              </w:rPr>
              <w:t>Home / entry</w:t>
            </w:r>
          </w:p>
        </w:tc>
        <w:tc>
          <w:tcPr>
            <w:tcW w:type="dxa" w:w="5112"/>
            <w:vAlign w:val="center"/>
          </w:tcPr>
          <w:p>
            <w:pPr>
              <w:spacing w:after="20" w:line="240" w:lineRule="auto"/>
            </w:pPr>
            <w:r/>
            <w:r>
              <w:rPr>
                <w:b w:val="0"/>
              </w:rPr>
              <w:t>Choose enrollment, identification, or admin/demo path.</w:t>
            </w:r>
          </w:p>
        </w:tc>
      </w:tr>
      <w:tr>
        <w:trPr>
          <w:cantSplit w:val="true"/>
        </w:trPr>
        <w:tc>
          <w:tcPr>
            <w:tcW w:type="dxa" w:w="5112"/>
            <w:vAlign w:val="center"/>
          </w:tcPr>
          <w:p>
            <w:pPr>
              <w:spacing w:after="20" w:line="240" w:lineRule="auto"/>
            </w:pPr>
            <w:r/>
            <w:r>
              <w:rPr>
                <w:b w:val="0"/>
              </w:rPr>
              <w:t>Enrollment</w:t>
            </w:r>
          </w:p>
        </w:tc>
        <w:tc>
          <w:tcPr>
            <w:tcW w:type="dxa" w:w="5112"/>
            <w:vAlign w:val="center"/>
          </w:tcPr>
          <w:p>
            <w:pPr>
              <w:spacing w:after="20" w:line="240" w:lineRule="auto"/>
            </w:pPr>
            <w:r/>
            <w:r>
              <w:rPr>
                <w:b w:val="0"/>
              </w:rPr>
              <w:t>Identity field + image capture/upload + face guidance + processing state + success/error.</w:t>
            </w:r>
          </w:p>
        </w:tc>
      </w:tr>
      <w:tr>
        <w:trPr>
          <w:cantSplit w:val="true"/>
        </w:trPr>
        <w:tc>
          <w:tcPr>
            <w:tcW w:type="dxa" w:w="5112"/>
            <w:vAlign w:val="center"/>
          </w:tcPr>
          <w:p>
            <w:pPr>
              <w:spacing w:after="20" w:line="240" w:lineRule="auto"/>
            </w:pPr>
            <w:r/>
            <w:r>
              <w:rPr>
                <w:b w:val="0"/>
              </w:rPr>
              <w:t>Identification</w:t>
            </w:r>
          </w:p>
        </w:tc>
        <w:tc>
          <w:tcPr>
            <w:tcW w:type="dxa" w:w="5112"/>
            <w:vAlign w:val="center"/>
          </w:tcPr>
          <w:p>
            <w:pPr>
              <w:spacing w:after="20" w:line="240" w:lineRule="auto"/>
            </w:pPr>
            <w:r/>
            <w:r>
              <w:rPr>
                <w:b w:val="0"/>
              </w:rPr>
              <w:t>Camera/upload area + detection status + processing state + Known/Unknown result.</w:t>
            </w:r>
          </w:p>
        </w:tc>
      </w:tr>
      <w:tr>
        <w:trPr>
          <w:cantSplit w:val="true"/>
        </w:trPr>
        <w:tc>
          <w:tcPr>
            <w:tcW w:type="dxa" w:w="5112"/>
            <w:vAlign w:val="center"/>
          </w:tcPr>
          <w:p>
            <w:pPr>
              <w:spacing w:after="20" w:line="240" w:lineRule="auto"/>
            </w:pPr>
            <w:r/>
            <w:r>
              <w:rPr>
                <w:b w:val="0"/>
              </w:rPr>
              <w:t>Result states</w:t>
            </w:r>
          </w:p>
        </w:tc>
        <w:tc>
          <w:tcPr>
            <w:tcW w:type="dxa" w:w="5112"/>
            <w:vAlign w:val="center"/>
          </w:tcPr>
          <w:p>
            <w:pPr>
              <w:spacing w:after="20" w:line="240" w:lineRule="auto"/>
            </w:pPr>
            <w:r/>
            <w:r>
              <w:rPr>
                <w:b w:val="0"/>
              </w:rPr>
              <w:t>Known identity, Unknown, no face, multiple faces, invalid input, service error.</w:t>
            </w:r>
          </w:p>
        </w:tc>
      </w:tr>
      <w:tr>
        <w:trPr>
          <w:cantSplit w:val="true"/>
        </w:trPr>
        <w:tc>
          <w:tcPr>
            <w:tcW w:type="dxa" w:w="5112"/>
            <w:vAlign w:val="center"/>
          </w:tcPr>
          <w:p>
            <w:pPr>
              <w:spacing w:after="20" w:line="240" w:lineRule="auto"/>
            </w:pPr>
            <w:r/>
            <w:r>
              <w:rPr>
                <w:b w:val="0"/>
              </w:rPr>
              <w:t>Admin</w:t>
            </w:r>
          </w:p>
        </w:tc>
        <w:tc>
          <w:tcPr>
            <w:tcW w:type="dxa" w:w="5112"/>
            <w:vAlign w:val="center"/>
          </w:tcPr>
          <w:p>
            <w:pPr>
              <w:spacing w:after="20" w:line="240" w:lineRule="auto"/>
            </w:pPr>
            <w:r/>
            <w:r>
              <w:rPr>
                <w:b w:val="0"/>
              </w:rPr>
              <w:t>Enrollment list/management and allowed operations if RBAC is included.</w:t>
            </w:r>
          </w:p>
        </w:tc>
      </w:tr>
      <w:tr>
        <w:trPr>
          <w:cantSplit w:val="true"/>
        </w:trPr>
        <w:tc>
          <w:tcPr>
            <w:tcW w:type="dxa" w:w="5112"/>
            <w:vAlign w:val="center"/>
          </w:tcPr>
          <w:p>
            <w:pPr>
              <w:spacing w:after="20" w:line="240" w:lineRule="auto"/>
            </w:pPr>
            <w:r/>
            <w:r>
              <w:rPr>
                <w:b w:val="0"/>
              </w:rPr>
              <w:t>Health/status</w:t>
            </w:r>
          </w:p>
        </w:tc>
        <w:tc>
          <w:tcPr>
            <w:tcW w:type="dxa" w:w="5112"/>
            <w:vAlign w:val="center"/>
          </w:tcPr>
          <w:p>
            <w:pPr>
              <w:spacing w:after="20" w:line="240" w:lineRule="auto"/>
            </w:pPr>
            <w:r/>
            <w:r>
              <w:rPr>
                <w:b w:val="0"/>
              </w:rPr>
              <w:t>Optional lightweight diagnostics/status view.</w:t>
            </w:r>
          </w:p>
        </w:tc>
      </w:tr>
      <w:tr>
        <w:trPr>
          <w:cantSplit w:val="true"/>
        </w:trPr>
        <w:tc>
          <w:tcPr>
            <w:tcW w:type="dxa" w:w="5112"/>
            <w:vAlign w:val="center"/>
          </w:tcPr>
          <w:p>
            <w:pPr>
              <w:spacing w:after="20" w:line="240" w:lineRule="auto"/>
            </w:pPr>
            <w:r/>
            <w:r>
              <w:rPr>
                <w:b w:val="0"/>
              </w:rPr>
              <w:t>Visual system</w:t>
            </w:r>
          </w:p>
        </w:tc>
        <w:tc>
          <w:tcPr>
            <w:tcW w:type="dxa" w:w="5112"/>
            <w:vAlign w:val="center"/>
          </w:tcPr>
          <w:p>
            <w:pPr>
              <w:spacing w:after="20" w:line="240" w:lineRule="auto"/>
            </w:pPr>
            <w:r/>
            <w:r>
              <w:rPr>
                <w:b w:val="0"/>
              </w:rPr>
              <w:t>Palette, typography, spacing, components, notifications and responsive behavior.</w:t>
            </w:r>
          </w:p>
        </w:tc>
      </w:tr>
    </w:tbl>
    <w:p>
      <w:pPr>
        <w:pStyle w:val="Heading1"/>
      </w:pPr>
      <w:r>
        <w:t>14. Repository Structure</w:t>
      </w:r>
    </w:p>
    <w:p>
      <w:r>
        <w:rPr>
          <w:rFonts w:ascii="Consolas" w:hAnsi="Consolas"/>
          <w:sz w:val="18"/>
        </w:rPr>
        <w:t>face-recognition-system/</w:t>
        <w:br/>
        <w:t>├── frontend/</w:t>
        <w:br/>
        <w:t>├── backend/</w:t>
        <w:br/>
        <w:t>│   ├── app/</w:t>
        <w:br/>
        <w:t>│   │   ├── api/</w:t>
        <w:br/>
        <w:t>│   │   ├── core/</w:t>
        <w:br/>
        <w:t>│   │   ├── models/</w:t>
        <w:br/>
        <w:t>│   │   ├── services/</w:t>
        <w:br/>
        <w:t>│   │   ├── repositories/</w:t>
        <w:br/>
        <w:t>│   │   └── schemas/</w:t>
        <w:br/>
        <w:t>│   └── tests/</w:t>
        <w:br/>
        <w:t>├── ml/</w:t>
        <w:br/>
        <w:t>│   ├── model_adapter.py</w:t>
        <w:br/>
        <w:t>│   ├── embedding.py</w:t>
        <w:br/>
        <w:t>│   ├── matching.py</w:t>
        <w:br/>
        <w:t>│   └── evaluation/</w:t>
        <w:br/>
        <w:t>├── docs/</w:t>
        <w:br/>
        <w:t>│   ├── ADR/</w:t>
        <w:br/>
        <w:t>│   ├── ARCHITECTURE.md</w:t>
        <w:br/>
        <w:t>│   ├── DATA_FLOW.md</w:t>
        <w:br/>
        <w:t>│   ├── USER_FLOWS.md</w:t>
        <w:br/>
        <w:t>│   └── SECURITY.md</w:t>
        <w:br/>
        <w:t>├── scripts/</w:t>
        <w:br/>
        <w:t>├── .github/workflows/</w:t>
        <w:br/>
        <w:t>├── docker-compose.yml</w:t>
        <w:br/>
        <w:t>├── README.md</w:t>
        <w:br/>
        <w:t>├── .env.example</w:t>
        <w:br/>
        <w:t>└── LICENSE</w:t>
      </w:r>
    </w:p>
    <w:p>
      <w:pPr>
        <w:pStyle w:val="Heading1"/>
      </w:pPr>
      <w:r>
        <w:t>15. Implementation Order</w:t>
      </w:r>
    </w:p>
    <w:p>
      <w:pPr>
        <w:ind w:left="288" w:hanging="288"/>
      </w:pPr>
      <w:r>
        <w:rPr>
          <w:b/>
        </w:rPr>
        <w:t xml:space="preserve">1. </w:t>
      </w:r>
      <w:r>
        <w:t>Freeze this blueprint and ADR decisions.</w:t>
      </w:r>
    </w:p>
    <w:p>
      <w:pPr>
        <w:ind w:left="288" w:hanging="288"/>
      </w:pPr>
      <w:r>
        <w:rPr>
          <w:b/>
        </w:rPr>
        <w:t xml:space="preserve">2. </w:t>
      </w:r>
      <w:r>
        <w:t>Freeze data model and API contracts.</w:t>
      </w:r>
    </w:p>
    <w:p>
      <w:pPr>
        <w:ind w:left="288" w:hanging="288"/>
      </w:pPr>
      <w:r>
        <w:rPr>
          <w:b/>
        </w:rPr>
        <w:t xml:space="preserve">3. </w:t>
      </w:r>
      <w:r>
        <w:t>Build the evaluation harness early.</w:t>
      </w:r>
    </w:p>
    <w:p>
      <w:pPr>
        <w:ind w:left="288" w:hanging="288"/>
      </w:pPr>
      <w:r>
        <w:rPr>
          <w:b/>
        </w:rPr>
        <w:t xml:space="preserve">4. </w:t>
      </w:r>
      <w:r>
        <w:t>Download/configure YuNet + SFace and validate model loading locally during development.</w:t>
      </w:r>
    </w:p>
    <w:p>
      <w:pPr>
        <w:ind w:left="288" w:hanging="288"/>
      </w:pPr>
      <w:r>
        <w:rPr>
          <w:b/>
        </w:rPr>
        <w:t xml:space="preserve">5. </w:t>
      </w:r>
      <w:r>
        <w:t>Implement face detection, exactly-one-face policy and embedding generation.</w:t>
      </w:r>
    </w:p>
    <w:p>
      <w:pPr>
        <w:ind w:left="288" w:hanging="288"/>
      </w:pPr>
      <w:r>
        <w:rPr>
          <w:b/>
        </w:rPr>
        <w:t xml:space="preserve">6. </w:t>
      </w:r>
      <w:r>
        <w:t>Implement cosine similarity and enrollment repository.</w:t>
      </w:r>
    </w:p>
    <w:p>
      <w:pPr>
        <w:ind w:left="288" w:hanging="288"/>
      </w:pPr>
      <w:r>
        <w:rPr>
          <w:b/>
        </w:rPr>
        <w:t xml:space="preserve">7. </w:t>
      </w:r>
      <w:r>
        <w:t>Run threshold calibration; freeze the numeric threshold based on evidence.</w:t>
      </w:r>
    </w:p>
    <w:p>
      <w:pPr>
        <w:ind w:left="288" w:hanging="288"/>
      </w:pPr>
      <w:r>
        <w:rPr>
          <w:b/>
        </w:rPr>
        <w:t xml:space="preserve">8. </w:t>
      </w:r>
      <w:r>
        <w:t>Implement FastAPI endpoints and backend validation.</w:t>
      </w:r>
    </w:p>
    <w:p>
      <w:pPr>
        <w:ind w:left="288" w:hanging="288"/>
      </w:pPr>
      <w:r>
        <w:rPr>
          <w:b/>
        </w:rPr>
        <w:t xml:space="preserve">9. </w:t>
      </w:r>
      <w:r>
        <w:t>Implement PostgreSQL persistence and repository abstraction.</w:t>
      </w:r>
    </w:p>
    <w:p>
      <w:pPr>
        <w:ind w:left="288" w:hanging="288"/>
      </w:pPr>
      <w:r>
        <w:rPr>
          <w:b/>
        </w:rPr>
        <w:t xml:space="preserve">10. </w:t>
      </w:r>
      <w:r>
        <w:t>Implement limited authentication/RBAC only to the agreed demo scope.</w:t>
      </w:r>
    </w:p>
    <w:p>
      <w:pPr>
        <w:ind w:left="288" w:hanging="288"/>
      </w:pPr>
      <w:r>
        <w:rPr>
          <w:b/>
        </w:rPr>
        <w:t xml:space="preserve">11. </w:t>
      </w:r>
      <w:r>
        <w:t>Design and implement UI/UX from frozen flows.</w:t>
      </w:r>
    </w:p>
    <w:p>
      <w:pPr>
        <w:ind w:left="288" w:hanging="288"/>
      </w:pPr>
      <w:r>
        <w:rPr>
          <w:b/>
        </w:rPr>
        <w:t xml:space="preserve">12. </w:t>
      </w:r>
      <w:r>
        <w:t>Add structured logs, rate limiting, safe errors and tests.</w:t>
      </w:r>
    </w:p>
    <w:p>
      <w:pPr>
        <w:ind w:left="288" w:hanging="288"/>
      </w:pPr>
      <w:r>
        <w:rPr>
          <w:b/>
        </w:rPr>
        <w:t xml:space="preserve">13. </w:t>
      </w:r>
      <w:r>
        <w:t>Containerize and deploy to a zero-cost internet-accessible target.</w:t>
      </w:r>
    </w:p>
    <w:p>
      <w:pPr>
        <w:ind w:left="288" w:hanging="288"/>
      </w:pPr>
      <w:r>
        <w:rPr>
          <w:b/>
        </w:rPr>
        <w:t xml:space="preserve">14. </w:t>
      </w:r>
      <w:r>
        <w:t>Run end-to-end evaluation; record failures and limitations.</w:t>
      </w:r>
    </w:p>
    <w:p>
      <w:pPr>
        <w:ind w:left="288" w:hanging="288"/>
      </w:pPr>
      <w:r>
        <w:rPr>
          <w:b/>
        </w:rPr>
        <w:t xml:space="preserve">15. </w:t>
      </w:r>
      <w:r>
        <w:t>Finalize README, ADRs, SECURITY.md and GitHub repository.</w:t>
      </w:r>
    </w:p>
    <w:p>
      <w:pPr>
        <w:ind w:left="288" w:hanging="288"/>
      </w:pPr>
      <w:r>
        <w:rPr>
          <w:b/>
        </w:rPr>
        <w:t xml:space="preserve">16. </w:t>
      </w:r>
      <w:r>
        <w:t>Rehearse the interview explanation: requirements → decisions → architecture → ML → threshold → failures → trade-offs.</w:t>
      </w:r>
    </w:p>
    <w:p>
      <w:pPr>
        <w:pStyle w:val="Heading1"/>
      </w:pPr>
      <w:r>
        <w:t>16. ADR Register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2F3"/>
          </w:tcPr>
          <w:p>
            <w:pPr>
              <w:spacing w:after="20" w:line="240" w:lineRule="auto"/>
            </w:pPr>
            <w:r/>
            <w:r>
              <w:rPr>
                <w:b/>
              </w:rPr>
              <w:t>ADR</w:t>
            </w:r>
          </w:p>
        </w:tc>
        <w:tc>
          <w:tcPr>
            <w:tcW w:type="dxa" w:w="2556"/>
            <w:vAlign w:val="center"/>
            <w:shd w:fill="D9E2F3"/>
          </w:tcPr>
          <w:p>
            <w:pPr>
              <w:spacing w:after="20" w:line="240" w:lineRule="auto"/>
            </w:pPr>
            <w:r/>
            <w:r>
              <w:rPr>
                <w:b/>
              </w:rPr>
              <w:t>Area</w:t>
            </w:r>
          </w:p>
        </w:tc>
        <w:tc>
          <w:tcPr>
            <w:tcW w:type="dxa" w:w="2556"/>
            <w:vAlign w:val="center"/>
            <w:shd w:fill="D9E2F3"/>
          </w:tcPr>
          <w:p>
            <w:pPr>
              <w:spacing w:after="20" w:line="240" w:lineRule="auto"/>
            </w:pPr>
            <w:r/>
            <w:r>
              <w:rPr>
                <w:b/>
              </w:rPr>
              <w:t>Decision / rationale</w:t>
            </w:r>
          </w:p>
        </w:tc>
        <w:tc>
          <w:tcPr>
            <w:tcW w:type="dxa" w:w="2556"/>
            <w:vAlign w:val="center"/>
            <w:shd w:fill="D9E2F3"/>
          </w:tcPr>
          <w:p>
            <w:pPr>
              <w:spacing w:after="20" w:line="240" w:lineRule="auto"/>
            </w:pPr>
            <w:r/>
            <w:r>
              <w:rPr>
                <w:b/>
              </w:rPr>
              <w:t>Status</w:t>
            </w:r>
          </w:p>
        </w:tc>
      </w:tr>
      <w:tr>
        <w:trPr>
          <w:cantSplit w:val="true"/>
        </w:trPr>
        <w:tc>
          <w:tcPr>
            <w:tcW w:type="dxa" w:w="2556"/>
            <w:vAlign w:val="center"/>
          </w:tcPr>
          <w:p>
            <w:pPr>
              <w:spacing w:after="20" w:line="240" w:lineRule="auto"/>
            </w:pPr>
            <w:r/>
            <w:r>
              <w:rPr>
                <w:b w:val="0"/>
              </w:rPr>
              <w:t>ADR-001</w:t>
            </w:r>
          </w:p>
        </w:tc>
        <w:tc>
          <w:tcPr>
            <w:tcW w:type="dxa" w:w="2556"/>
            <w:vAlign w:val="center"/>
          </w:tcPr>
          <w:p>
            <w:pPr>
              <w:spacing w:after="20" w:line="240" w:lineRule="auto"/>
            </w:pPr>
            <w:r/>
            <w:r>
              <w:rPr>
                <w:b w:val="0"/>
              </w:rPr>
              <w:t>Assignment scope</w:t>
            </w:r>
          </w:p>
        </w:tc>
        <w:tc>
          <w:tcPr>
            <w:tcW w:type="dxa" w:w="2556"/>
            <w:vAlign w:val="center"/>
          </w:tcPr>
          <w:p>
            <w:pPr>
              <w:spacing w:after="20" w:line="240" w:lineRule="auto"/>
            </w:pPr>
            <w:r/>
            <w:r>
              <w:rPr>
                <w:b w:val="0"/>
              </w:rPr>
              <w:t>Required ML functionality is mandatory; optional product features are secondary.</w:t>
            </w:r>
          </w:p>
        </w:tc>
        <w:tc>
          <w:tcPr>
            <w:tcW w:type="dxa" w:w="2556"/>
            <w:vAlign w:val="center"/>
          </w:tcPr>
          <w:p>
            <w:pPr>
              <w:spacing w:after="20" w:line="240" w:lineRule="auto"/>
            </w:pPr>
            <w:r/>
            <w:r>
              <w:rPr>
                <w:b w:val="0"/>
              </w:rPr>
              <w:t>Accepted</w:t>
            </w:r>
          </w:p>
        </w:tc>
      </w:tr>
      <w:tr>
        <w:trPr>
          <w:cantSplit w:val="true"/>
        </w:trPr>
        <w:tc>
          <w:tcPr>
            <w:tcW w:type="dxa" w:w="2556"/>
            <w:vAlign w:val="center"/>
          </w:tcPr>
          <w:p>
            <w:pPr>
              <w:spacing w:after="20" w:line="240" w:lineRule="auto"/>
            </w:pPr>
            <w:r/>
            <w:r>
              <w:rPr>
                <w:b w:val="0"/>
              </w:rPr>
              <w:t>ADR-002</w:t>
            </w:r>
          </w:p>
        </w:tc>
        <w:tc>
          <w:tcPr>
            <w:tcW w:type="dxa" w:w="2556"/>
            <w:vAlign w:val="center"/>
          </w:tcPr>
          <w:p>
            <w:pPr>
              <w:spacing w:after="20" w:line="240" w:lineRule="auto"/>
            </w:pPr>
            <w:r/>
            <w:r>
              <w:rPr>
                <w:b w:val="0"/>
              </w:rPr>
              <w:t>ML model</w:t>
            </w:r>
          </w:p>
        </w:tc>
        <w:tc>
          <w:tcPr>
            <w:tcW w:type="dxa" w:w="2556"/>
            <w:vAlign w:val="center"/>
          </w:tcPr>
          <w:p>
            <w:pPr>
              <w:spacing w:after="20" w:line="240" w:lineRule="auto"/>
            </w:pPr>
            <w:r/>
            <w:r>
              <w:rPr>
                <w:b w:val="0"/>
              </w:rPr>
              <w:t>YuNet + SFace instead of an unnecessarily heavy/ambiguously licensed alternative.</w:t>
            </w:r>
          </w:p>
        </w:tc>
        <w:tc>
          <w:tcPr>
            <w:tcW w:type="dxa" w:w="2556"/>
            <w:vAlign w:val="center"/>
          </w:tcPr>
          <w:p>
            <w:pPr>
              <w:spacing w:after="20" w:line="240" w:lineRule="auto"/>
            </w:pPr>
            <w:r/>
            <w:r>
              <w:rPr>
                <w:b w:val="0"/>
              </w:rPr>
              <w:t>Accepted</w:t>
            </w:r>
          </w:p>
        </w:tc>
      </w:tr>
      <w:tr>
        <w:trPr>
          <w:cantSplit w:val="true"/>
        </w:trPr>
        <w:tc>
          <w:tcPr>
            <w:tcW w:type="dxa" w:w="2556"/>
            <w:vAlign w:val="center"/>
          </w:tcPr>
          <w:p>
            <w:pPr>
              <w:spacing w:after="20" w:line="240" w:lineRule="auto"/>
            </w:pPr>
            <w:r/>
            <w:r>
              <w:rPr>
                <w:b w:val="0"/>
              </w:rPr>
              <w:t>ADR-003</w:t>
            </w:r>
          </w:p>
        </w:tc>
        <w:tc>
          <w:tcPr>
            <w:tcW w:type="dxa" w:w="2556"/>
            <w:vAlign w:val="center"/>
          </w:tcPr>
          <w:p>
            <w:pPr>
              <w:spacing w:after="20" w:line="240" w:lineRule="auto"/>
            </w:pPr>
            <w:r/>
            <w:r>
              <w:rPr>
                <w:b w:val="0"/>
              </w:rPr>
              <w:t>Similarity metric</w:t>
            </w:r>
          </w:p>
        </w:tc>
        <w:tc>
          <w:tcPr>
            <w:tcW w:type="dxa" w:w="2556"/>
            <w:vAlign w:val="center"/>
          </w:tcPr>
          <w:p>
            <w:pPr>
              <w:spacing w:after="20" w:line="240" w:lineRule="auto"/>
            </w:pPr>
            <w:r/>
            <w:r>
              <w:rPr>
                <w:b w:val="0"/>
              </w:rPr>
              <w:t>Cosine similarity on normalized embeddings.</w:t>
            </w:r>
          </w:p>
        </w:tc>
        <w:tc>
          <w:tcPr>
            <w:tcW w:type="dxa" w:w="2556"/>
            <w:vAlign w:val="center"/>
          </w:tcPr>
          <w:p>
            <w:pPr>
              <w:spacing w:after="20" w:line="240" w:lineRule="auto"/>
            </w:pPr>
            <w:r/>
            <w:r>
              <w:rPr>
                <w:b w:val="0"/>
              </w:rPr>
              <w:t>Accepted</w:t>
            </w:r>
          </w:p>
        </w:tc>
      </w:tr>
      <w:tr>
        <w:trPr>
          <w:cantSplit w:val="true"/>
        </w:trPr>
        <w:tc>
          <w:tcPr>
            <w:tcW w:type="dxa" w:w="2556"/>
            <w:vAlign w:val="center"/>
          </w:tcPr>
          <w:p>
            <w:pPr>
              <w:spacing w:after="20" w:line="240" w:lineRule="auto"/>
            </w:pPr>
            <w:r/>
            <w:r>
              <w:rPr>
                <w:b w:val="0"/>
              </w:rPr>
              <w:t>ADR-004</w:t>
            </w:r>
          </w:p>
        </w:tc>
        <w:tc>
          <w:tcPr>
            <w:tcW w:type="dxa" w:w="2556"/>
            <w:vAlign w:val="center"/>
          </w:tcPr>
          <w:p>
            <w:pPr>
              <w:spacing w:after="20" w:line="240" w:lineRule="auto"/>
            </w:pPr>
            <w:r/>
            <w:r>
              <w:rPr>
                <w:b w:val="0"/>
              </w:rPr>
              <w:t>Threshold</w:t>
            </w:r>
          </w:p>
        </w:tc>
        <w:tc>
          <w:tcPr>
            <w:tcW w:type="dxa" w:w="2556"/>
            <w:vAlign w:val="center"/>
          </w:tcPr>
          <w:p>
            <w:pPr>
              <w:spacing w:after="20" w:line="240" w:lineRule="auto"/>
            </w:pPr>
            <w:r/>
            <w:r>
              <w:rPr>
                <w:b w:val="0"/>
              </w:rPr>
              <w:t>Calibrate empirically using genuine/impostor validation data.</w:t>
            </w:r>
          </w:p>
        </w:tc>
        <w:tc>
          <w:tcPr>
            <w:tcW w:type="dxa" w:w="2556"/>
            <w:vAlign w:val="center"/>
          </w:tcPr>
          <w:p>
            <w:pPr>
              <w:spacing w:after="20" w:line="240" w:lineRule="auto"/>
            </w:pPr>
            <w:r/>
            <w:r>
              <w:rPr>
                <w:b w:val="0"/>
              </w:rPr>
              <w:t>OPEN until experiment</w:t>
            </w:r>
          </w:p>
        </w:tc>
      </w:tr>
      <w:tr>
        <w:trPr>
          <w:cantSplit w:val="true"/>
        </w:trPr>
        <w:tc>
          <w:tcPr>
            <w:tcW w:type="dxa" w:w="2556"/>
            <w:vAlign w:val="center"/>
          </w:tcPr>
          <w:p>
            <w:pPr>
              <w:spacing w:after="20" w:line="240" w:lineRule="auto"/>
            </w:pPr>
            <w:r/>
            <w:r>
              <w:rPr>
                <w:b w:val="0"/>
              </w:rPr>
              <w:t>ADR-005</w:t>
            </w:r>
          </w:p>
        </w:tc>
        <w:tc>
          <w:tcPr>
            <w:tcW w:type="dxa" w:w="2556"/>
            <w:vAlign w:val="center"/>
          </w:tcPr>
          <w:p>
            <w:pPr>
              <w:spacing w:after="20" w:line="240" w:lineRule="auto"/>
            </w:pPr>
            <w:r/>
            <w:r>
              <w:rPr>
                <w:b w:val="0"/>
              </w:rPr>
              <w:t>Face-count policy</w:t>
            </w:r>
          </w:p>
        </w:tc>
        <w:tc>
          <w:tcPr>
            <w:tcW w:type="dxa" w:w="2556"/>
            <w:vAlign w:val="center"/>
          </w:tcPr>
          <w:p>
            <w:pPr>
              <w:spacing w:after="20" w:line="240" w:lineRule="auto"/>
            </w:pPr>
            <w:r/>
            <w:r>
              <w:rPr>
                <w:b w:val="0"/>
              </w:rPr>
              <w:t>Exactly one face for enrollment and identification.</w:t>
            </w:r>
          </w:p>
        </w:tc>
        <w:tc>
          <w:tcPr>
            <w:tcW w:type="dxa" w:w="2556"/>
            <w:vAlign w:val="center"/>
          </w:tcPr>
          <w:p>
            <w:pPr>
              <w:spacing w:after="20" w:line="240" w:lineRule="auto"/>
            </w:pPr>
            <w:r/>
            <w:r>
              <w:rPr>
                <w:b w:val="0"/>
              </w:rPr>
              <w:t>Accepted</w:t>
            </w:r>
          </w:p>
        </w:tc>
      </w:tr>
      <w:tr>
        <w:trPr>
          <w:cantSplit w:val="true"/>
        </w:trPr>
        <w:tc>
          <w:tcPr>
            <w:tcW w:type="dxa" w:w="2556"/>
            <w:vAlign w:val="center"/>
          </w:tcPr>
          <w:p>
            <w:pPr>
              <w:spacing w:after="20" w:line="240" w:lineRule="auto"/>
            </w:pPr>
            <w:r/>
            <w:r>
              <w:rPr>
                <w:b w:val="0"/>
              </w:rPr>
              <w:t>ADR-006</w:t>
            </w:r>
          </w:p>
        </w:tc>
        <w:tc>
          <w:tcPr>
            <w:tcW w:type="dxa" w:w="2556"/>
            <w:vAlign w:val="center"/>
          </w:tcPr>
          <w:p>
            <w:pPr>
              <w:spacing w:after="20" w:line="240" w:lineRule="auto"/>
            </w:pPr>
            <w:r/>
            <w:r>
              <w:rPr>
                <w:b w:val="0"/>
              </w:rPr>
              <w:t>Database</w:t>
            </w:r>
          </w:p>
        </w:tc>
        <w:tc>
          <w:tcPr>
            <w:tcW w:type="dxa" w:w="2556"/>
            <w:vAlign w:val="center"/>
          </w:tcPr>
          <w:p>
            <w:pPr>
              <w:spacing w:after="20" w:line="240" w:lineRule="auto"/>
            </w:pPr>
            <w:r/>
            <w:r>
              <w:rPr>
                <w:b w:val="0"/>
              </w:rPr>
              <w:t>PostgreSQL; serialized vectors initially; repository abstraction.</w:t>
            </w:r>
          </w:p>
        </w:tc>
        <w:tc>
          <w:tcPr>
            <w:tcW w:type="dxa" w:w="2556"/>
            <w:vAlign w:val="center"/>
          </w:tcPr>
          <w:p>
            <w:pPr>
              <w:spacing w:after="20" w:line="240" w:lineRule="auto"/>
            </w:pPr>
            <w:r/>
            <w:r>
              <w:rPr>
                <w:b w:val="0"/>
              </w:rPr>
              <w:t>Accepted</w:t>
            </w:r>
          </w:p>
        </w:tc>
      </w:tr>
      <w:tr>
        <w:trPr>
          <w:cantSplit w:val="true"/>
        </w:trPr>
        <w:tc>
          <w:tcPr>
            <w:tcW w:type="dxa" w:w="2556"/>
            <w:vAlign w:val="center"/>
          </w:tcPr>
          <w:p>
            <w:pPr>
              <w:spacing w:after="20" w:line="240" w:lineRule="auto"/>
            </w:pPr>
            <w:r/>
            <w:r>
              <w:rPr>
                <w:b w:val="0"/>
              </w:rPr>
              <w:t>ADR-007</w:t>
            </w:r>
          </w:p>
        </w:tc>
        <w:tc>
          <w:tcPr>
            <w:tcW w:type="dxa" w:w="2556"/>
            <w:vAlign w:val="center"/>
          </w:tcPr>
          <w:p>
            <w:pPr>
              <w:spacing w:after="20" w:line="240" w:lineRule="auto"/>
            </w:pPr>
            <w:r/>
            <w:r>
              <w:rPr>
                <w:b w:val="0"/>
              </w:rPr>
              <w:t>Deployment</w:t>
            </w:r>
          </w:p>
        </w:tc>
        <w:tc>
          <w:tcPr>
            <w:tcW w:type="dxa" w:w="2556"/>
            <w:vAlign w:val="center"/>
          </w:tcPr>
          <w:p>
            <w:pPr>
              <w:spacing w:after="20" w:line="240" w:lineRule="auto"/>
            </w:pPr>
            <w:r/>
            <w:r>
              <w:rPr>
                <w:b w:val="0"/>
              </w:rPr>
              <w:t>Internet-accessible, ₹0/$0; provider selected after runtime/memory feasibility check.</w:t>
            </w:r>
          </w:p>
        </w:tc>
        <w:tc>
          <w:tcPr>
            <w:tcW w:type="dxa" w:w="2556"/>
            <w:vAlign w:val="center"/>
          </w:tcPr>
          <w:p>
            <w:pPr>
              <w:spacing w:after="20" w:line="240" w:lineRule="auto"/>
            </w:pPr>
            <w:r/>
            <w:r>
              <w:rPr>
                <w:b w:val="0"/>
              </w:rPr>
              <w:t>OPEN: provider</w:t>
            </w:r>
          </w:p>
        </w:tc>
      </w:tr>
      <w:tr>
        <w:trPr>
          <w:cantSplit w:val="true"/>
        </w:trPr>
        <w:tc>
          <w:tcPr>
            <w:tcW w:type="dxa" w:w="2556"/>
            <w:vAlign w:val="center"/>
          </w:tcPr>
          <w:p>
            <w:pPr>
              <w:spacing w:after="20" w:line="240" w:lineRule="auto"/>
            </w:pPr>
            <w:r/>
            <w:r>
              <w:rPr>
                <w:b w:val="0"/>
              </w:rPr>
              <w:t>ADR-008</w:t>
            </w:r>
          </w:p>
        </w:tc>
        <w:tc>
          <w:tcPr>
            <w:tcW w:type="dxa" w:w="2556"/>
            <w:vAlign w:val="center"/>
          </w:tcPr>
          <w:p>
            <w:pPr>
              <w:spacing w:after="20" w:line="240" w:lineRule="auto"/>
            </w:pPr>
            <w:r/>
            <w:r>
              <w:rPr>
                <w:b w:val="0"/>
              </w:rPr>
              <w:t>Authentication/RBAC</w:t>
            </w:r>
          </w:p>
        </w:tc>
        <w:tc>
          <w:tcPr>
            <w:tcW w:type="dxa" w:w="2556"/>
            <w:vAlign w:val="center"/>
          </w:tcPr>
          <w:p>
            <w:pPr>
              <w:spacing w:after="20" w:line="240" w:lineRule="auto"/>
            </w:pPr>
            <w:r/>
            <w:r>
              <w:rPr>
                <w:b w:val="0"/>
              </w:rPr>
              <w:t>Limited application wrapper if it improves the demo; not biometric security proof.</w:t>
            </w:r>
          </w:p>
        </w:tc>
        <w:tc>
          <w:tcPr>
            <w:tcW w:type="dxa" w:w="2556"/>
            <w:vAlign w:val="center"/>
          </w:tcPr>
          <w:p>
            <w:pPr>
              <w:spacing w:after="20" w:line="240" w:lineRule="auto"/>
            </w:pPr>
            <w:r/>
            <w:r>
              <w:rPr>
                <w:b w:val="0"/>
              </w:rPr>
              <w:t>Accepted in principle</w:t>
            </w:r>
          </w:p>
        </w:tc>
      </w:tr>
      <w:tr>
        <w:trPr>
          <w:cantSplit w:val="true"/>
        </w:trPr>
        <w:tc>
          <w:tcPr>
            <w:tcW w:type="dxa" w:w="2556"/>
            <w:vAlign w:val="center"/>
          </w:tcPr>
          <w:p>
            <w:pPr>
              <w:spacing w:after="20" w:line="240" w:lineRule="auto"/>
            </w:pPr>
            <w:r/>
            <w:r>
              <w:rPr>
                <w:b w:val="0"/>
              </w:rPr>
              <w:t>ADR-009</w:t>
            </w:r>
          </w:p>
        </w:tc>
        <w:tc>
          <w:tcPr>
            <w:tcW w:type="dxa" w:w="2556"/>
            <w:vAlign w:val="center"/>
          </w:tcPr>
          <w:p>
            <w:pPr>
              <w:spacing w:after="20" w:line="240" w:lineRule="auto"/>
            </w:pPr>
            <w:r/>
            <w:r>
              <w:rPr>
                <w:b w:val="0"/>
              </w:rPr>
              <w:t>Security/logging</w:t>
            </w:r>
          </w:p>
        </w:tc>
        <w:tc>
          <w:tcPr>
            <w:tcW w:type="dxa" w:w="2556"/>
            <w:vAlign w:val="center"/>
          </w:tcPr>
          <w:p>
            <w:pPr>
              <w:spacing w:after="20" w:line="240" w:lineRule="auto"/>
            </w:pPr>
            <w:r/>
            <w:r>
              <w:rPr>
                <w:b w:val="0"/>
              </w:rPr>
              <w:t>Validation, rate limiting, secret handling, safe errors, structured logs, privacy-aware logging.</w:t>
            </w:r>
          </w:p>
        </w:tc>
        <w:tc>
          <w:tcPr>
            <w:tcW w:type="dxa" w:w="2556"/>
            <w:vAlign w:val="center"/>
          </w:tcPr>
          <w:p>
            <w:pPr>
              <w:spacing w:after="20" w:line="240" w:lineRule="auto"/>
            </w:pPr>
            <w:r/>
            <w:r>
              <w:rPr>
                <w:b w:val="0"/>
              </w:rPr>
              <w:t>Accepted in principle</w:t>
            </w:r>
          </w:p>
        </w:tc>
      </w:tr>
    </w:tbl>
    <w:p>
      <w:pPr>
        <w:pStyle w:val="Heading1"/>
      </w:pPr>
      <w:r>
        <w:t>17. What We Will Not Pretend the Company Asked For</w:t>
      </w:r>
    </w:p>
    <w:p>
      <w:pPr>
        <w:pStyle w:val="ListBullet"/>
      </w:pPr>
      <w:r>
        <w:t>React, FastAPI, PostgreSQL, Docker and GitHub Actions are our engineering choices, not company requirements.</w:t>
      </w:r>
    </w:p>
    <w:p>
      <w:pPr>
        <w:pStyle w:val="ListBullet"/>
      </w:pPr>
      <w:r>
        <w:t>RBAC is an optional application wrapper, not part of the stated assignment.</w:t>
      </w:r>
    </w:p>
    <w:p>
      <w:pPr>
        <w:pStyle w:val="ListBullet"/>
      </w:pPr>
      <w:r>
        <w:t>Internet deployment is our chosen interpretation of the user’s requirement that the final system should not be local-only; the email itself only explicitly states GitHub submission and zero cost.</w:t>
      </w:r>
    </w:p>
    <w:p>
      <w:pPr>
        <w:pStyle w:val="ListBullet"/>
      </w:pPr>
      <w:r>
        <w:t>No numeric similarity threshold is provided by the company.</w:t>
      </w:r>
    </w:p>
    <w:p>
      <w:pPr>
        <w:pStyle w:val="ListBullet"/>
      </w:pPr>
      <w:r>
        <w:t>The company does not prescribe a model, framework, database, hosting provider, UI design or exact error behavior.</w:t>
      </w:r>
    </w:p>
    <w:p>
      <w:pPr>
        <w:pStyle w:val="ListBullet"/>
      </w:pPr>
      <w:r>
        <w:t>We will never convert an unspecified choice into a “requirement from the company.”</w:t>
      </w:r>
    </w:p>
    <w:p>
      <w:pPr>
        <w:pStyle w:val="Heading1"/>
      </w:pPr>
      <w:r>
        <w:t>18. Master Implementation Prompt</w:t>
      </w:r>
    </w:p>
    <w:p>
      <w:r>
        <w:rPr>
          <w:b/>
        </w:rPr>
        <w:t>Use this only after the blueprint is frozen:</w:t>
      </w:r>
    </w:p>
    <w:p>
      <w:r>
        <w:rPr>
          <w:rFonts w:ascii="Consolas" w:hAnsi="Consolas"/>
          <w:sz w:val="18"/>
        </w:rPr>
        <w:t>You are the engineering agent for a 3-day AI/ML internship assignment. Build an internet-deployable, zero-cost Face Recognition Identification System. The company explicitly requires: enrollment, face detection, face embeddings, similarity-based matching, Unknown rejection, basic evaluation results, and README documentation of the model, matching threshold, failure cases and improvements.</w:t>
        <w:br/>
        <w:br/>
        <w:t>Approved decisions: YuNet for face detection; SFace for face recognition/embeddings; OpenCV/ONNX runtime; normalized embeddings; cosine similarity; exactly one face required for enrollment and identification; PostgreSQL for persistence; multiple embeddings may be stored per identity; repository abstraction isolates storage. Threshold must be empirically calibrated and documented. Deployment must be internet-accessible and remain within the ₹0/$0 constraint; provider choice must be validated against actual model memory/runtime and free-tier limits.</w:t>
        <w:br/>
        <w:br/>
        <w:t>Treat explicit company requirements as mandatory. Treat everything else as an engineering decision. Never invent requirements. If a genuinely ambiguous decision materially changes the implementation and is not covered by this blueprint, stop and ask. Record consequential new decisions in an ADR.</w:t>
        <w:br/>
        <w:br/>
        <w:t>Build with clean frontend/backend/ML/storage separation, backend validation, safe errors, structured logging, rate limiting where appropriate, server-side authorization if roles are enabled, secure secret handling, tests, CI checks and deployment. Do not claim high-assurance biometric authentication.</w:t>
        <w:br/>
        <w:br/>
        <w:t>Before UI implementation, ensure user flow, data flow, system flow, API contracts, data model, edge cases and deployment strategy are reflected in the repository documentation. Prefer simple, reliable engineering over unnecessary features.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Face Recognition Identification System — Final Build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 Recognition Identification System — Final Build Blueprint</dc:title>
  <dc:subject>AI/ML Intern Assignment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