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712" w:rsidRPr="002B4712" w:rsidRDefault="002B4712" w:rsidP="002B4712">
      <w:pPr>
        <w:rPr>
          <w:szCs w:val="24"/>
        </w:rPr>
      </w:pPr>
      <w:r w:rsidRPr="002B4712">
        <w:rPr>
          <w:szCs w:val="24"/>
        </w:rPr>
        <w:t>Shrink Network (ShrinkNetwork.com)</w:t>
      </w:r>
    </w:p>
    <w:p w:rsidR="002B4712" w:rsidRPr="002B4712" w:rsidRDefault="002B4712" w:rsidP="002B4712">
      <w:pPr>
        <w:rPr>
          <w:szCs w:val="24"/>
        </w:rPr>
      </w:pPr>
    </w:p>
    <w:p w:rsidR="002B4712" w:rsidRPr="002B4712" w:rsidRDefault="002B4712" w:rsidP="002B4712">
      <w:pPr>
        <w:rPr>
          <w:szCs w:val="24"/>
        </w:rPr>
      </w:pPr>
      <w:r w:rsidRPr="002B4712">
        <w:rPr>
          <w:szCs w:val="24"/>
        </w:rPr>
        <w:t xml:space="preserve">The Shrink Network is an umbrella "front door" website for a group of independent mental health properties founded and medically reviewed by </w:t>
      </w:r>
      <w:proofErr w:type="spellStart"/>
      <w:r w:rsidRPr="002B4712">
        <w:rPr>
          <w:szCs w:val="24"/>
        </w:rPr>
        <w:t>Shariq</w:t>
      </w:r>
      <w:proofErr w:type="spellEnd"/>
      <w:r w:rsidRPr="002B4712">
        <w:rPr>
          <w:szCs w:val="24"/>
        </w:rPr>
        <w:t xml:space="preserve"> </w:t>
      </w:r>
      <w:proofErr w:type="spellStart"/>
      <w:r w:rsidRPr="002B4712">
        <w:rPr>
          <w:szCs w:val="24"/>
        </w:rPr>
        <w:t>Refai</w:t>
      </w:r>
      <w:proofErr w:type="spellEnd"/>
      <w:r w:rsidRPr="002B4712">
        <w:rPr>
          <w:szCs w:val="24"/>
        </w:rPr>
        <w:t xml:space="preserve">, MD, MBA, </w:t>
      </w:r>
      <w:proofErr w:type="gramStart"/>
      <w:r w:rsidRPr="002B4712">
        <w:rPr>
          <w:szCs w:val="24"/>
        </w:rPr>
        <w:t>a</w:t>
      </w:r>
      <w:proofErr w:type="gramEnd"/>
      <w:r w:rsidRPr="002B4712">
        <w:rPr>
          <w:szCs w:val="24"/>
        </w:rPr>
        <w:t xml:space="preserve"> US-based psychiatrist. ShrinkNetwork.com itself is a small static site whose only job is to introduce Dr. </w:t>
      </w:r>
      <w:proofErr w:type="spellStart"/>
      <w:r w:rsidRPr="002B4712">
        <w:rPr>
          <w:szCs w:val="24"/>
        </w:rPr>
        <w:t>Refai</w:t>
      </w:r>
      <w:proofErr w:type="spellEnd"/>
      <w:r w:rsidRPr="002B4712">
        <w:rPr>
          <w:szCs w:val="24"/>
        </w:rPr>
        <w:t>, explain the network's editorial and safety standards, and route visitors to the right property in the network. It sells nothing, runs no ads, and earns no commission on outbound links.</w:t>
      </w:r>
    </w:p>
    <w:p w:rsidR="002B4712" w:rsidRPr="002B4712" w:rsidRDefault="002B4712" w:rsidP="002B4712">
      <w:pPr>
        <w:rPr>
          <w:szCs w:val="24"/>
        </w:rPr>
      </w:pPr>
    </w:p>
    <w:p w:rsidR="002B4712" w:rsidRPr="002B4712" w:rsidRDefault="002B4712" w:rsidP="002B4712">
      <w:pPr>
        <w:rPr>
          <w:szCs w:val="24"/>
        </w:rPr>
      </w:pPr>
      <w:r w:rsidRPr="002B4712">
        <w:rPr>
          <w:szCs w:val="24"/>
        </w:rPr>
        <w:t>The properties it points to fall into three groups:</w:t>
      </w:r>
    </w:p>
    <w:p w:rsidR="002B4712" w:rsidRPr="002B4712" w:rsidRDefault="002B4712" w:rsidP="002B4712">
      <w:pPr>
        <w:rPr>
          <w:szCs w:val="24"/>
        </w:rPr>
      </w:pPr>
    </w:p>
    <w:p w:rsidR="002B4712" w:rsidRPr="002B4712" w:rsidRDefault="002B4712" w:rsidP="002B4712">
      <w:pPr>
        <w:rPr>
          <w:szCs w:val="24"/>
        </w:rPr>
      </w:pPr>
      <w:r w:rsidRPr="002B4712">
        <w:rPr>
          <w:szCs w:val="24"/>
        </w:rPr>
        <w:t xml:space="preserve">Learn (educational reference): </w:t>
      </w:r>
      <w:proofErr w:type="spellStart"/>
      <w:r w:rsidRPr="002B4712">
        <w:rPr>
          <w:szCs w:val="24"/>
        </w:rPr>
        <w:t>Shrinkopedia</w:t>
      </w:r>
      <w:proofErr w:type="spellEnd"/>
      <w:r w:rsidRPr="002B4712">
        <w:rPr>
          <w:szCs w:val="24"/>
        </w:rPr>
        <w:t xml:space="preserve">, </w:t>
      </w:r>
      <w:proofErr w:type="spellStart"/>
      <w:r w:rsidRPr="002B4712">
        <w:rPr>
          <w:szCs w:val="24"/>
        </w:rPr>
        <w:t>Shrinktionary</w:t>
      </w:r>
      <w:proofErr w:type="spellEnd"/>
      <w:r w:rsidRPr="002B4712">
        <w:rPr>
          <w:szCs w:val="24"/>
        </w:rPr>
        <w:t xml:space="preserve">, </w:t>
      </w:r>
      <w:proofErr w:type="spellStart"/>
      <w:r w:rsidRPr="002B4712">
        <w:rPr>
          <w:szCs w:val="24"/>
        </w:rPr>
        <w:t>AnxietyResource</w:t>
      </w:r>
      <w:proofErr w:type="spellEnd"/>
      <w:r w:rsidRPr="002B4712">
        <w:rPr>
          <w:szCs w:val="24"/>
        </w:rPr>
        <w:t xml:space="preserve">, </w:t>
      </w:r>
      <w:proofErr w:type="spellStart"/>
      <w:r w:rsidRPr="002B4712">
        <w:rPr>
          <w:szCs w:val="24"/>
        </w:rPr>
        <w:t>DepressionResource</w:t>
      </w:r>
      <w:proofErr w:type="spellEnd"/>
      <w:r w:rsidRPr="002B4712">
        <w:rPr>
          <w:szCs w:val="24"/>
        </w:rPr>
        <w:t xml:space="preserve">, </w:t>
      </w:r>
      <w:proofErr w:type="spellStart"/>
      <w:r w:rsidRPr="002B4712">
        <w:rPr>
          <w:szCs w:val="24"/>
        </w:rPr>
        <w:t>AnxietyResearch</w:t>
      </w:r>
      <w:proofErr w:type="spellEnd"/>
      <w:r w:rsidRPr="002B4712">
        <w:rPr>
          <w:szCs w:val="24"/>
        </w:rPr>
        <w:t xml:space="preserve">, </w:t>
      </w:r>
      <w:proofErr w:type="spellStart"/>
      <w:proofErr w:type="gramStart"/>
      <w:r w:rsidRPr="002B4712">
        <w:rPr>
          <w:szCs w:val="24"/>
        </w:rPr>
        <w:t>PsychiatryRx</w:t>
      </w:r>
      <w:proofErr w:type="spellEnd"/>
      <w:proofErr w:type="gramEnd"/>
    </w:p>
    <w:p w:rsidR="002B4712" w:rsidRPr="002B4712" w:rsidRDefault="002B4712" w:rsidP="002B4712">
      <w:pPr>
        <w:rPr>
          <w:szCs w:val="24"/>
        </w:rPr>
      </w:pPr>
      <w:r w:rsidRPr="002B4712">
        <w:rPr>
          <w:szCs w:val="24"/>
        </w:rPr>
        <w:t xml:space="preserve">Practice and care (clinical / tools): </w:t>
      </w:r>
      <w:proofErr w:type="spellStart"/>
      <w:r w:rsidRPr="002B4712">
        <w:rPr>
          <w:szCs w:val="24"/>
        </w:rPr>
        <w:t>shrinQ</w:t>
      </w:r>
      <w:proofErr w:type="spellEnd"/>
      <w:r w:rsidRPr="002B4712">
        <w:rPr>
          <w:szCs w:val="24"/>
        </w:rPr>
        <w:t xml:space="preserve">, Unstuck (beunstuck.app), </w:t>
      </w:r>
      <w:proofErr w:type="spellStart"/>
      <w:r w:rsidRPr="002B4712">
        <w:rPr>
          <w:szCs w:val="24"/>
        </w:rPr>
        <w:t>shrinkMD</w:t>
      </w:r>
      <w:proofErr w:type="spellEnd"/>
    </w:p>
    <w:p w:rsidR="002B4712" w:rsidRPr="002B4712" w:rsidRDefault="002B4712" w:rsidP="002B4712">
      <w:pPr>
        <w:rPr>
          <w:szCs w:val="24"/>
        </w:rPr>
      </w:pPr>
      <w:r w:rsidRPr="002B4712">
        <w:rPr>
          <w:szCs w:val="24"/>
        </w:rPr>
        <w:t xml:space="preserve">More: Dr. </w:t>
      </w:r>
      <w:proofErr w:type="spellStart"/>
      <w:r w:rsidRPr="002B4712">
        <w:rPr>
          <w:szCs w:val="24"/>
        </w:rPr>
        <w:t>Refai's</w:t>
      </w:r>
      <w:proofErr w:type="spellEnd"/>
      <w:r w:rsidRPr="002B4712">
        <w:rPr>
          <w:szCs w:val="24"/>
        </w:rPr>
        <w:t xml:space="preserve"> books and personal site (shariqrefai.com)</w:t>
      </w:r>
    </w:p>
    <w:p w:rsidR="002B4712" w:rsidRPr="002B4712" w:rsidRDefault="002B4712" w:rsidP="002B4712">
      <w:pPr>
        <w:rPr>
          <w:szCs w:val="24"/>
        </w:rPr>
      </w:pPr>
      <w:proofErr w:type="gramStart"/>
      <w:r w:rsidRPr="002B4712">
        <w:rPr>
          <w:szCs w:val="24"/>
        </w:rPr>
        <w:t>Editorial posture.</w:t>
      </w:r>
      <w:proofErr w:type="gramEnd"/>
      <w:r w:rsidRPr="002B4712">
        <w:rPr>
          <w:szCs w:val="24"/>
        </w:rPr>
        <w:t xml:space="preserve"> Plain-language, US-focused, evidence-based mental health information. Content is presented as general education, not medical advice or a substitute for care. A persistent crisis banner surfaces 988 (US Suicide and Crisis Lifeline) and 911 on every page. There is a dedicated crisis page and an international page that points non-US readers to IASP and local resources because the network does not vet international hotlines.</w:t>
      </w:r>
    </w:p>
    <w:p w:rsidR="002B4712" w:rsidRPr="002B4712" w:rsidRDefault="002B4712" w:rsidP="002B4712">
      <w:pPr>
        <w:rPr>
          <w:szCs w:val="24"/>
        </w:rPr>
      </w:pPr>
    </w:p>
    <w:p w:rsidR="002B4712" w:rsidRPr="002B4712" w:rsidRDefault="002B4712" w:rsidP="002B4712">
      <w:pPr>
        <w:rPr>
          <w:szCs w:val="24"/>
        </w:rPr>
      </w:pPr>
      <w:r w:rsidRPr="002B4712">
        <w:rPr>
          <w:szCs w:val="24"/>
        </w:rPr>
        <w:t xml:space="preserve">Governance and compliance pages (all linked from the footer): Privacy, Terms, Medical disclaimer, Copyright (including restrictions on scraping and AI training use), AI use (how and where AI assists, with human clinician review), Disclosures (Dr. </w:t>
      </w:r>
      <w:proofErr w:type="spellStart"/>
      <w:r w:rsidRPr="002B4712">
        <w:rPr>
          <w:szCs w:val="24"/>
        </w:rPr>
        <w:t>Refai's</w:t>
      </w:r>
      <w:proofErr w:type="spellEnd"/>
      <w:r w:rsidRPr="002B4712">
        <w:rPr>
          <w:szCs w:val="24"/>
        </w:rPr>
        <w:t xml:space="preserve"> financial interest in linked properties), Corrections, International, Community policies, Accessibility (WCAG 2.2 AA conformance statement), Editorial standards, About, Contact.</w:t>
      </w:r>
    </w:p>
    <w:p w:rsidR="002B4712" w:rsidRPr="002B4712" w:rsidRDefault="002B4712" w:rsidP="002B4712">
      <w:pPr>
        <w:rPr>
          <w:szCs w:val="24"/>
        </w:rPr>
      </w:pPr>
    </w:p>
    <w:p w:rsidR="002B4712" w:rsidRPr="002B4712" w:rsidRDefault="002B4712" w:rsidP="002B4712">
      <w:pPr>
        <w:rPr>
          <w:szCs w:val="24"/>
        </w:rPr>
      </w:pPr>
      <w:proofErr w:type="gramStart"/>
      <w:r w:rsidRPr="002B4712">
        <w:rPr>
          <w:szCs w:val="24"/>
        </w:rPr>
        <w:t>Tech / shape.</w:t>
      </w:r>
      <w:proofErr w:type="gramEnd"/>
      <w:r w:rsidRPr="002B4712">
        <w:rPr>
          <w:szCs w:val="24"/>
        </w:rPr>
        <w:t xml:space="preserve"> </w:t>
      </w:r>
      <w:proofErr w:type="gramStart"/>
      <w:r w:rsidRPr="002B4712">
        <w:rPr>
          <w:szCs w:val="24"/>
        </w:rPr>
        <w:t xml:space="preserve">Static multi-page site, 16 pages, no user accounts, no forms beyond a </w:t>
      </w:r>
      <w:proofErr w:type="spellStart"/>
      <w:r w:rsidRPr="002B4712">
        <w:rPr>
          <w:szCs w:val="24"/>
        </w:rPr>
        <w:t>mailto</w:t>
      </w:r>
      <w:proofErr w:type="spellEnd"/>
      <w:r w:rsidRPr="002B4712">
        <w:rPr>
          <w:szCs w:val="24"/>
        </w:rPr>
        <w:t xml:space="preserve"> contact, no tracking beyond standard server logs and Google Fonts.</w:t>
      </w:r>
      <w:proofErr w:type="gramEnd"/>
      <w:r w:rsidRPr="002B4712">
        <w:rPr>
          <w:szCs w:val="24"/>
        </w:rPr>
        <w:t xml:space="preserve"> Built for accessibility (skip link, keyboard </w:t>
      </w:r>
      <w:proofErr w:type="spellStart"/>
      <w:r w:rsidRPr="002B4712">
        <w:rPr>
          <w:szCs w:val="24"/>
        </w:rPr>
        <w:t>nav</w:t>
      </w:r>
      <w:proofErr w:type="spellEnd"/>
      <w:r w:rsidRPr="002B4712">
        <w:rPr>
          <w:szCs w:val="24"/>
        </w:rPr>
        <w:t xml:space="preserve">, visible focus on light and dark backgrounds, AA contrast, </w:t>
      </w:r>
      <w:proofErr w:type="gramStart"/>
      <w:r w:rsidRPr="002B4712">
        <w:rPr>
          <w:szCs w:val="24"/>
        </w:rPr>
        <w:t>reduced</w:t>
      </w:r>
      <w:proofErr w:type="gramEnd"/>
      <w:r w:rsidRPr="002B4712">
        <w:rPr>
          <w:szCs w:val="24"/>
        </w:rPr>
        <w:t>-motion support).</w:t>
      </w:r>
    </w:p>
    <w:p w:rsidR="002B4712" w:rsidRPr="002B4712" w:rsidRDefault="002B4712" w:rsidP="002B4712">
      <w:pPr>
        <w:rPr>
          <w:szCs w:val="24"/>
        </w:rPr>
      </w:pPr>
    </w:p>
    <w:p w:rsidR="0074354A" w:rsidRDefault="002B4712" w:rsidP="002B4712">
      <w:pPr>
        <w:rPr>
          <w:szCs w:val="24"/>
        </w:rPr>
      </w:pPr>
      <w:r w:rsidRPr="002B4712">
        <w:rPr>
          <w:szCs w:val="24"/>
        </w:rPr>
        <w:t xml:space="preserve">Tone rules the site follows: plain language, no </w:t>
      </w:r>
      <w:proofErr w:type="spellStart"/>
      <w:r w:rsidRPr="002B4712">
        <w:rPr>
          <w:szCs w:val="24"/>
        </w:rPr>
        <w:t>em</w:t>
      </w:r>
      <w:proofErr w:type="spellEnd"/>
      <w:r w:rsidRPr="002B4712">
        <w:rPr>
          <w:szCs w:val="24"/>
        </w:rPr>
        <w:t xml:space="preserve">-dashes, no </w:t>
      </w:r>
      <w:proofErr w:type="spellStart"/>
      <w:r w:rsidRPr="002B4712">
        <w:rPr>
          <w:szCs w:val="24"/>
        </w:rPr>
        <w:t>emoji</w:t>
      </w:r>
      <w:proofErr w:type="spellEnd"/>
      <w:r w:rsidRPr="002B4712">
        <w:rPr>
          <w:szCs w:val="24"/>
        </w:rPr>
        <w:t>, no hype, US-focused, Florida law for legal terms.</w:t>
      </w:r>
    </w:p>
    <w:p w:rsidR="002B4712" w:rsidRPr="00915F1A" w:rsidRDefault="002B4712" w:rsidP="002B4712">
      <w:pPr>
        <w:rPr>
          <w:rFonts w:ascii="Times New Roman" w:hAnsi="Times New Roman" w:cs="Times New Roman"/>
          <w:b/>
          <w:sz w:val="44"/>
          <w:szCs w:val="44"/>
        </w:rPr>
      </w:pPr>
      <w:proofErr w:type="spellStart"/>
      <w:r w:rsidRPr="00915F1A">
        <w:rPr>
          <w:rFonts w:ascii="Times New Roman" w:hAnsi="Times New Roman" w:cs="Times New Roman"/>
          <w:b/>
          <w:sz w:val="44"/>
          <w:szCs w:val="44"/>
        </w:rPr>
        <w:lastRenderedPageBreak/>
        <w:t>AnxietyResource</w:t>
      </w:r>
      <w:proofErr w:type="spellEnd"/>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b/>
          <w:sz w:val="24"/>
          <w:szCs w:val="24"/>
        </w:rPr>
        <w:t>AnxietyResource.org</w:t>
      </w:r>
      <w:r w:rsidRPr="00915F1A">
        <w:rPr>
          <w:rFonts w:ascii="Times New Roman" w:hAnsi="Times New Roman" w:cs="Times New Roman"/>
          <w:sz w:val="24"/>
          <w:szCs w:val="24"/>
        </w:rPr>
        <w:t xml:space="preserve"> is a small, independent editorial publication about anxiety, written in plain language for the general public. It's not a clinic, not a directory, not an app, and not a marketing site — it's a reference publication, closer in spirit to a public-facing medical encyclopedia or a long-form magazine vertical than a typical mental-health website. The audience is adults trying to understand what's happening to them (or to a partner, family member, or friend): people who have just been diagnosed with an anxiety disorder, people deciding whether to start treatment, people researching a specific medication or therapy before a psychiatry appointment, and people trying to find care in their own state.</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t xml:space="preserve">The site has six topic categories — Symptoms, Panic and the nervous system, </w:t>
      </w:r>
      <w:proofErr w:type="spellStart"/>
      <w:r w:rsidRPr="00915F1A">
        <w:rPr>
          <w:rFonts w:ascii="Times New Roman" w:hAnsi="Times New Roman" w:cs="Times New Roman"/>
          <w:sz w:val="24"/>
          <w:szCs w:val="24"/>
        </w:rPr>
        <w:t>Overthinking</w:t>
      </w:r>
      <w:proofErr w:type="spellEnd"/>
      <w:r w:rsidRPr="00915F1A">
        <w:rPr>
          <w:rFonts w:ascii="Times New Roman" w:hAnsi="Times New Roman" w:cs="Times New Roman"/>
          <w:sz w:val="24"/>
          <w:szCs w:val="24"/>
        </w:rPr>
        <w:t xml:space="preserve"> and rumination, Work, Relationships and social, and Treatment and education — plus a 50-entry plain-language Glossary, a Conditions index covering specific disorders and populations (</w:t>
      </w:r>
      <w:proofErr w:type="spellStart"/>
      <w:r w:rsidRPr="00915F1A">
        <w:rPr>
          <w:rFonts w:ascii="Times New Roman" w:hAnsi="Times New Roman" w:cs="Times New Roman"/>
          <w:sz w:val="24"/>
          <w:szCs w:val="24"/>
        </w:rPr>
        <w:t>perinatal</w:t>
      </w:r>
      <w:proofErr w:type="spellEnd"/>
      <w:r w:rsidRPr="00915F1A">
        <w:rPr>
          <w:rFonts w:ascii="Times New Roman" w:hAnsi="Times New Roman" w:cs="Times New Roman"/>
          <w:sz w:val="24"/>
          <w:szCs w:val="24"/>
        </w:rPr>
        <w:t xml:space="preserve">, pediatric, geriatric, anxiety with ADHD, anxiety with depression, anxiety with alcohol use), and a Resources section. Resources includes long-form guides ("Just diagnosed with anxiety: what happens next," "How to help a partner or family member with anxiety," "How to find a therapist") and a complete state-by-state directory of every U.S. state and DC with crisis lines, the state mental health authority, the NAMI affiliate, and treatment locators. Every article, glossary entry, and state page has share buttons (X, </w:t>
      </w:r>
      <w:proofErr w:type="spellStart"/>
      <w:r w:rsidRPr="00915F1A">
        <w:rPr>
          <w:rFonts w:ascii="Times New Roman" w:hAnsi="Times New Roman" w:cs="Times New Roman"/>
          <w:sz w:val="24"/>
          <w:szCs w:val="24"/>
        </w:rPr>
        <w:t>Facebook</w:t>
      </w:r>
      <w:proofErr w:type="spellEnd"/>
      <w:r w:rsidRPr="00915F1A">
        <w:rPr>
          <w:rFonts w:ascii="Times New Roman" w:hAnsi="Times New Roman" w:cs="Times New Roman"/>
          <w:sz w:val="24"/>
          <w:szCs w:val="24"/>
        </w:rPr>
        <w:t xml:space="preserve">, LinkedIn, </w:t>
      </w:r>
      <w:proofErr w:type="spellStart"/>
      <w:r w:rsidRPr="00915F1A">
        <w:rPr>
          <w:rFonts w:ascii="Times New Roman" w:hAnsi="Times New Roman" w:cs="Times New Roman"/>
          <w:sz w:val="24"/>
          <w:szCs w:val="24"/>
        </w:rPr>
        <w:t>Reddit</w:t>
      </w:r>
      <w:proofErr w:type="spellEnd"/>
      <w:r w:rsidRPr="00915F1A">
        <w:rPr>
          <w:rFonts w:ascii="Times New Roman" w:hAnsi="Times New Roman" w:cs="Times New Roman"/>
          <w:sz w:val="24"/>
          <w:szCs w:val="24"/>
        </w:rPr>
        <w:t>, Email, SMS on mobile, native share, and copy-link) directly under the hero so the content is easy to send to a friend, a partner, or a clinician.</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t xml:space="preserve">The editorial standard is the point of the site. Every article and every glossary entry carries a byline, a publish date, and a "last reviewed" date. The medical reviewer is </w:t>
      </w: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a board-certified psychiatrist and the founder of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an independent multistate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practice. Dr.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serves as the site's medical editor: he reviews each article and glossary entry for clinical accuracy before it ships, and his name and review date appear at the top of every piece of content. His role is editorial review, not authorship — the articles are written for general public education, and his sign-off is what makes them clinically vetted rather than just well-written. His external profile lives at shariqrefai.com, and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is mentioned (with clear disclosure) only in the narrow contexts where it's directly relevant: his contributor bio, the "finding psychiatric care" article, and the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section of each state page. The site is published by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Publishing</w:t>
      </w:r>
      <w:proofErr w:type="gramEnd"/>
      <w:r w:rsidRPr="00915F1A">
        <w:rPr>
          <w:rFonts w:ascii="Times New Roman" w:hAnsi="Times New Roman" w:cs="Times New Roman"/>
          <w:sz w:val="24"/>
          <w:szCs w:val="24"/>
        </w:rPr>
        <w:t xml:space="preserve"> but is editorially independent: it doesn't sell anything, doesn't run ads, doesn't take affiliate commissions, and uses one privacy-focused analytics cookie with no cross-site tracking.</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lastRenderedPageBreak/>
        <w:t xml:space="preserve">The voice is deliberately restrained — plain, sentence-case, no jargon unless defined inline, no hype, no "you've got this" tone, no </w:t>
      </w:r>
      <w:proofErr w:type="spellStart"/>
      <w:r w:rsidRPr="00915F1A">
        <w:rPr>
          <w:rFonts w:ascii="Times New Roman" w:hAnsi="Times New Roman" w:cs="Times New Roman"/>
          <w:sz w:val="24"/>
          <w:szCs w:val="24"/>
        </w:rPr>
        <w:t>emoji</w:t>
      </w:r>
      <w:proofErr w:type="spellEnd"/>
      <w:r w:rsidRPr="00915F1A">
        <w:rPr>
          <w:rFonts w:ascii="Times New Roman" w:hAnsi="Times New Roman" w:cs="Times New Roman"/>
          <w:sz w:val="24"/>
          <w:szCs w:val="24"/>
        </w:rPr>
        <w:t xml:space="preserve">. Articles open with a "Quick answer" block for readers who want the bottom line in three sentences, link inline to glossary definitions for any clinical term, and end with a reviewer card, a medical disclaimer, and a link to the site's editorial process page. The build pipeline enforces this: a voice checker scans every file for forbidden phrasing, a link auditor requires a minimum of three internal links per article and caps external links to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at editorial-policy limits, and every article ships with </w:t>
      </w:r>
      <w:proofErr w:type="spellStart"/>
      <w:r w:rsidRPr="00915F1A">
        <w:rPr>
          <w:rFonts w:ascii="Times New Roman" w:hAnsi="Times New Roman" w:cs="Times New Roman"/>
          <w:sz w:val="24"/>
          <w:szCs w:val="24"/>
        </w:rPr>
        <w:t>MedicalWebPage</w:t>
      </w:r>
      <w:proofErr w:type="spellEnd"/>
      <w:r w:rsidRPr="00915F1A">
        <w:rPr>
          <w:rFonts w:ascii="Times New Roman" w:hAnsi="Times New Roman" w:cs="Times New Roman"/>
          <w:sz w:val="24"/>
          <w:szCs w:val="24"/>
        </w:rPr>
        <w:t xml:space="preserve">, Article, and </w:t>
      </w:r>
      <w:proofErr w:type="spellStart"/>
      <w:r w:rsidRPr="00915F1A">
        <w:rPr>
          <w:rFonts w:ascii="Times New Roman" w:hAnsi="Times New Roman" w:cs="Times New Roman"/>
          <w:sz w:val="24"/>
          <w:szCs w:val="24"/>
        </w:rPr>
        <w:t>BreadcrumbList</w:t>
      </w:r>
      <w:proofErr w:type="spellEnd"/>
      <w:r w:rsidRPr="00915F1A">
        <w:rPr>
          <w:rFonts w:ascii="Times New Roman" w:hAnsi="Times New Roman" w:cs="Times New Roman"/>
          <w:sz w:val="24"/>
          <w:szCs w:val="24"/>
        </w:rPr>
        <w:t xml:space="preserve"> structured data so search engines treat it as clinically-reviewed health content.</w:t>
      </w:r>
    </w:p>
    <w:p w:rsidR="002B4712" w:rsidRPr="00915F1A"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r w:rsidRPr="00915F1A">
        <w:rPr>
          <w:rFonts w:ascii="Times New Roman" w:hAnsi="Times New Roman" w:cs="Times New Roman"/>
          <w:sz w:val="24"/>
          <w:szCs w:val="24"/>
        </w:rPr>
        <w:t>In one line: it's a clinically-reviewed, ad-free, plainspoken anxiety publication for the general public, edited by a board-certified psychiatrist, designed to be the calmest and most trustworthy thing a reader finds when they search for what's happening to them.</w:t>
      </w: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b/>
          <w:sz w:val="44"/>
          <w:szCs w:val="44"/>
        </w:rPr>
      </w:pPr>
      <w:proofErr w:type="spellStart"/>
      <w:r w:rsidRPr="00915F1A">
        <w:rPr>
          <w:rFonts w:ascii="Times New Roman" w:hAnsi="Times New Roman" w:cs="Times New Roman"/>
          <w:b/>
          <w:sz w:val="44"/>
          <w:szCs w:val="44"/>
        </w:rPr>
        <w:t>DepressionResource</w:t>
      </w:r>
      <w:proofErr w:type="spellEnd"/>
    </w:p>
    <w:p w:rsidR="002B4712"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b/>
          <w:sz w:val="24"/>
          <w:szCs w:val="24"/>
        </w:rPr>
        <w:t>DepressionResource.org</w:t>
      </w:r>
      <w:r w:rsidRPr="00915F1A">
        <w:rPr>
          <w:rFonts w:ascii="Times New Roman" w:hAnsi="Times New Roman" w:cs="Times New Roman"/>
          <w:sz w:val="24"/>
          <w:szCs w:val="24"/>
        </w:rPr>
        <w:t xml:space="preserve"> is a long-form, editorial-grade patient education site about depression, written for adults who are trying to make sense of their own symptoms, support someone they love, or figure out what to do next. It is not a clinic, a directory, or a product. It is a reading site — closer in feel to a well-edited medical magazine than to WebMD — that tries to answer the questions people actually type into a search bar at 2 a.m.</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t>The audience is mixed but specific: people who suspect they may be depressed and are deciding whether to see a doctor; people who were just diagnosed and don't know what the diagnosis means; partners, parents, and friends trying to help someone in an episode; and clinicians or students who want a clean, source-cited reference to send a patient home with. Every page is written so that a non-clinical reader can follow it on a hard day, while a clinician reading it would not wince.</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lastRenderedPageBreak/>
        <w:t xml:space="preserve">The content is organized into a few clear sections. Symptoms breaks the experience of depression into the parts a clinician actually asks about — emotional numbness, low motivation, sleep changes, brain fog, suicidal thoughts, and so on — each as its own plain-language article. </w:t>
      </w:r>
      <w:proofErr w:type="gramStart"/>
      <w:r w:rsidRPr="00915F1A">
        <w:rPr>
          <w:rFonts w:ascii="Times New Roman" w:hAnsi="Times New Roman" w:cs="Times New Roman"/>
          <w:sz w:val="24"/>
          <w:szCs w:val="24"/>
        </w:rPr>
        <w:t>Types covers</w:t>
      </w:r>
      <w:proofErr w:type="gramEnd"/>
      <w:r w:rsidRPr="00915F1A">
        <w:rPr>
          <w:rFonts w:ascii="Times New Roman" w:hAnsi="Times New Roman" w:cs="Times New Roman"/>
          <w:sz w:val="24"/>
          <w:szCs w:val="24"/>
        </w:rPr>
        <w:t xml:space="preserve"> major depressive disorder, persistent depressive disorder, postpartum depression, bipolar depression, seasonal depression, depression and grief, and depression tied to medical illness. </w:t>
      </w:r>
      <w:proofErr w:type="gramStart"/>
      <w:r w:rsidRPr="00915F1A">
        <w:rPr>
          <w:rFonts w:ascii="Times New Roman" w:hAnsi="Times New Roman" w:cs="Times New Roman"/>
          <w:sz w:val="24"/>
          <w:szCs w:val="24"/>
        </w:rPr>
        <w:t>Topics holds</w:t>
      </w:r>
      <w:proofErr w:type="gramEnd"/>
      <w:r w:rsidRPr="00915F1A">
        <w:rPr>
          <w:rFonts w:ascii="Times New Roman" w:hAnsi="Times New Roman" w:cs="Times New Roman"/>
          <w:sz w:val="24"/>
          <w:szCs w:val="24"/>
        </w:rPr>
        <w:t xml:space="preserve"> the cornerstone long-reads that answer the most common direct questions: I was just diagnosed, what now? How do I help someone? How long does this last? Is this depression or just sadness? When should I see a doctor? What causes depression? Alongside those sit a Treatment overview, a Find a Therapist guide, a Suicide and Crisis page, a Living with Depression guide, a Screening Tools page (PHQ-9 and friends), a Safety Plan template, a Support Person Guide, a Resources hub with national organizations and crisis lines, State Resources pages for all 50 states, and a Glossary of clinical terms written for general readers. Every article ends with sources from primary literature (</w:t>
      </w:r>
      <w:proofErr w:type="spellStart"/>
      <w:r w:rsidRPr="00915F1A">
        <w:rPr>
          <w:rFonts w:ascii="Times New Roman" w:hAnsi="Times New Roman" w:cs="Times New Roman"/>
          <w:sz w:val="24"/>
          <w:szCs w:val="24"/>
        </w:rPr>
        <w:t>PubMed</w:t>
      </w:r>
      <w:proofErr w:type="spellEnd"/>
      <w:r w:rsidRPr="00915F1A">
        <w:rPr>
          <w:rFonts w:ascii="Times New Roman" w:hAnsi="Times New Roman" w:cs="Times New Roman"/>
          <w:sz w:val="24"/>
          <w:szCs w:val="24"/>
        </w:rPr>
        <w:t xml:space="preserve">, the DSM-5-TR, APA and NICE guidelines, Cochrane, NIMH, SAMHSA, </w:t>
      </w:r>
      <w:proofErr w:type="gramStart"/>
      <w:r w:rsidRPr="00915F1A">
        <w:rPr>
          <w:rFonts w:ascii="Times New Roman" w:hAnsi="Times New Roman" w:cs="Times New Roman"/>
          <w:sz w:val="24"/>
          <w:szCs w:val="24"/>
        </w:rPr>
        <w:t>CDC</w:t>
      </w:r>
      <w:proofErr w:type="gramEnd"/>
      <w:r w:rsidRPr="00915F1A">
        <w:rPr>
          <w:rFonts w:ascii="Times New Roman" w:hAnsi="Times New Roman" w:cs="Times New Roman"/>
          <w:sz w:val="24"/>
          <w:szCs w:val="24"/>
        </w:rPr>
        <w:t>) and an FAQ block.</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r w:rsidRPr="00915F1A">
        <w:rPr>
          <w:rFonts w:ascii="Times New Roman" w:hAnsi="Times New Roman" w:cs="Times New Roman"/>
          <w:sz w:val="24"/>
          <w:szCs w:val="24"/>
        </w:rPr>
        <w:t xml:space="preserve">The voice across the site is consistent and deliberate. </w:t>
      </w:r>
      <w:proofErr w:type="gramStart"/>
      <w:r w:rsidRPr="00915F1A">
        <w:rPr>
          <w:rFonts w:ascii="Times New Roman" w:hAnsi="Times New Roman" w:cs="Times New Roman"/>
          <w:sz w:val="24"/>
          <w:szCs w:val="24"/>
        </w:rPr>
        <w:t>Short sentences.</w:t>
      </w:r>
      <w:proofErr w:type="gram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Concrete.</w:t>
      </w:r>
      <w:proofErr w:type="gramEnd"/>
      <w:r w:rsidRPr="00915F1A">
        <w:rPr>
          <w:rFonts w:ascii="Times New Roman" w:hAnsi="Times New Roman" w:cs="Times New Roman"/>
          <w:sz w:val="24"/>
          <w:szCs w:val="24"/>
        </w:rPr>
        <w:t xml:space="preserve"> </w:t>
      </w:r>
      <w:proofErr w:type="gramStart"/>
      <w:r w:rsidRPr="00915F1A">
        <w:rPr>
          <w:rFonts w:ascii="Times New Roman" w:hAnsi="Times New Roman" w:cs="Times New Roman"/>
          <w:sz w:val="24"/>
          <w:szCs w:val="24"/>
        </w:rPr>
        <w:t>Calm.</w:t>
      </w:r>
      <w:proofErr w:type="gramEnd"/>
      <w:r w:rsidRPr="00915F1A">
        <w:rPr>
          <w:rFonts w:ascii="Times New Roman" w:hAnsi="Times New Roman" w:cs="Times New Roman"/>
          <w:sz w:val="24"/>
          <w:szCs w:val="24"/>
        </w:rPr>
        <w:t xml:space="preserve"> No hype, no scare quotes, no "you've got this" register. No </w:t>
      </w:r>
      <w:proofErr w:type="spellStart"/>
      <w:r w:rsidRPr="00915F1A">
        <w:rPr>
          <w:rFonts w:ascii="Times New Roman" w:hAnsi="Times New Roman" w:cs="Times New Roman"/>
          <w:sz w:val="24"/>
          <w:szCs w:val="24"/>
        </w:rPr>
        <w:t>em</w:t>
      </w:r>
      <w:proofErr w:type="spellEnd"/>
      <w:r w:rsidRPr="00915F1A">
        <w:rPr>
          <w:rFonts w:ascii="Times New Roman" w:hAnsi="Times New Roman" w:cs="Times New Roman"/>
          <w:sz w:val="24"/>
          <w:szCs w:val="24"/>
        </w:rPr>
        <w:t xml:space="preserve"> dashes. Statistics are cited inline. Medical claims are bounded by what the literature actually says. The visual design matches the voice — warm cream and ivory backgrounds, a serif body face for reading, restrained editorial illustrations, no stock smiling faces. The whole thing is engineered for trust on a serious topic, and for SEO and AI-answer surfaces (schema.org Article, </w:t>
      </w:r>
      <w:proofErr w:type="spellStart"/>
      <w:r w:rsidRPr="00915F1A">
        <w:rPr>
          <w:rFonts w:ascii="Times New Roman" w:hAnsi="Times New Roman" w:cs="Times New Roman"/>
          <w:sz w:val="24"/>
          <w:szCs w:val="24"/>
        </w:rPr>
        <w:t>MedicalWebPage</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HowTo</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FAQPage</w:t>
      </w:r>
      <w:proofErr w:type="spell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t>Speakable</w:t>
      </w:r>
      <w:proofErr w:type="spellEnd"/>
      <w:r w:rsidRPr="00915F1A">
        <w:rPr>
          <w:rFonts w:ascii="Times New Roman" w:hAnsi="Times New Roman" w:cs="Times New Roman"/>
          <w:sz w:val="24"/>
          <w:szCs w:val="24"/>
        </w:rPr>
        <w:t xml:space="preserve"> markup are emitted on every page, and the site is fully </w:t>
      </w:r>
      <w:proofErr w:type="spellStart"/>
      <w:r w:rsidRPr="00915F1A">
        <w:rPr>
          <w:rFonts w:ascii="Times New Roman" w:hAnsi="Times New Roman" w:cs="Times New Roman"/>
          <w:sz w:val="24"/>
          <w:szCs w:val="24"/>
        </w:rPr>
        <w:t>prerendered</w:t>
      </w:r>
      <w:proofErr w:type="spellEnd"/>
      <w:r w:rsidRPr="00915F1A">
        <w:rPr>
          <w:rFonts w:ascii="Times New Roman" w:hAnsi="Times New Roman" w:cs="Times New Roman"/>
          <w:sz w:val="24"/>
          <w:szCs w:val="24"/>
        </w:rPr>
        <w:t xml:space="preserve"> to static HTML so the content is in the initial response).</w:t>
      </w:r>
    </w:p>
    <w:p w:rsidR="002B4712" w:rsidRPr="00915F1A" w:rsidRDefault="002B4712" w:rsidP="002B4712">
      <w:pPr>
        <w:rPr>
          <w:rFonts w:ascii="Times New Roman" w:hAnsi="Times New Roman" w:cs="Times New Roman"/>
          <w:sz w:val="24"/>
          <w:szCs w:val="24"/>
        </w:rPr>
      </w:pPr>
    </w:p>
    <w:p w:rsidR="002B4712" w:rsidRPr="00915F1A" w:rsidRDefault="002B4712" w:rsidP="002B4712">
      <w:pPr>
        <w:rPr>
          <w:rFonts w:ascii="Times New Roman" w:hAnsi="Times New Roman" w:cs="Times New Roman"/>
          <w:sz w:val="24"/>
          <w:szCs w:val="24"/>
        </w:rPr>
      </w:pP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is the medical editor and reviewer for the site. He is a board-eligible psychiatrist and the founder of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a multistate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practice. On DepressionResource.org his role is editorial, not commercial: every article carries a "Medically reviewed by </w:t>
      </w:r>
      <w:proofErr w:type="spellStart"/>
      <w:r w:rsidRPr="00915F1A">
        <w:rPr>
          <w:rFonts w:ascii="Times New Roman" w:hAnsi="Times New Roman" w:cs="Times New Roman"/>
          <w:sz w:val="24"/>
          <w:szCs w:val="24"/>
        </w:rPr>
        <w:t>Shariq</w:t>
      </w:r>
      <w:proofErr w:type="spellEnd"/>
      <w:r w:rsidRPr="00915F1A">
        <w:rPr>
          <w:rFonts w:ascii="Times New Roman" w:hAnsi="Times New Roman" w:cs="Times New Roman"/>
          <w:sz w:val="24"/>
          <w:szCs w:val="24"/>
        </w:rPr>
        <w:t xml:space="preserve"> </w:t>
      </w:r>
      <w:proofErr w:type="spellStart"/>
      <w:r w:rsidRPr="00915F1A">
        <w:rPr>
          <w:rFonts w:ascii="Times New Roman" w:hAnsi="Times New Roman" w:cs="Times New Roman"/>
          <w:sz w:val="24"/>
          <w:szCs w:val="24"/>
        </w:rPr>
        <w:t>Refai</w:t>
      </w:r>
      <w:proofErr w:type="spellEnd"/>
      <w:r w:rsidRPr="00915F1A">
        <w:rPr>
          <w:rFonts w:ascii="Times New Roman" w:hAnsi="Times New Roman" w:cs="Times New Roman"/>
          <w:sz w:val="24"/>
          <w:szCs w:val="24"/>
        </w:rPr>
        <w:t xml:space="preserve">, MD, MBA" byline with a last-reviewed date, and the voice of the site is built from how he actually talks to patients in clinic. He sets the clinical line — what claims are made, what nuances are kept in, what gets cut as oversimplified, what crisis language is used and when. He also wrote the three patient-facing books that the site links to in its "Books by the reviewer" section; the books are referenced but not sold on the site. His financial interest in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is disclosed plainly on the Find a Therapist page in FTC § 255 </w:t>
      </w:r>
      <w:proofErr w:type="gramStart"/>
      <w:r w:rsidRPr="00915F1A">
        <w:rPr>
          <w:rFonts w:ascii="Times New Roman" w:hAnsi="Times New Roman" w:cs="Times New Roman"/>
          <w:sz w:val="24"/>
          <w:szCs w:val="24"/>
        </w:rPr>
        <w:t>language,</w:t>
      </w:r>
      <w:proofErr w:type="gramEnd"/>
      <w:r w:rsidRPr="00915F1A">
        <w:rPr>
          <w:rFonts w:ascii="Times New Roman" w:hAnsi="Times New Roman" w:cs="Times New Roman"/>
          <w:sz w:val="24"/>
          <w:szCs w:val="24"/>
        </w:rPr>
        <w:t xml:space="preserve"> and </w:t>
      </w:r>
      <w:proofErr w:type="spellStart"/>
      <w:r w:rsidRPr="00915F1A">
        <w:rPr>
          <w:rFonts w:ascii="Times New Roman" w:hAnsi="Times New Roman" w:cs="Times New Roman"/>
          <w:sz w:val="24"/>
          <w:szCs w:val="24"/>
        </w:rPr>
        <w:t>shrinkMD</w:t>
      </w:r>
      <w:proofErr w:type="spellEnd"/>
      <w:r w:rsidRPr="00915F1A">
        <w:rPr>
          <w:rFonts w:ascii="Times New Roman" w:hAnsi="Times New Roman" w:cs="Times New Roman"/>
          <w:sz w:val="24"/>
          <w:szCs w:val="24"/>
        </w:rPr>
        <w:t xml:space="preserve"> is listed alongside several other </w:t>
      </w:r>
      <w:proofErr w:type="spellStart"/>
      <w:r w:rsidRPr="00915F1A">
        <w:rPr>
          <w:rFonts w:ascii="Times New Roman" w:hAnsi="Times New Roman" w:cs="Times New Roman"/>
          <w:sz w:val="24"/>
          <w:szCs w:val="24"/>
        </w:rPr>
        <w:t>telepsychiatry</w:t>
      </w:r>
      <w:proofErr w:type="spellEnd"/>
      <w:r w:rsidRPr="00915F1A">
        <w:rPr>
          <w:rFonts w:ascii="Times New Roman" w:hAnsi="Times New Roman" w:cs="Times New Roman"/>
          <w:sz w:val="24"/>
          <w:szCs w:val="24"/>
        </w:rPr>
        <w:t xml:space="preserve"> options rather than recommended. The site itself takes no fees, commissions, or referral revenue from any practice or product it links to.</w:t>
      </w:r>
    </w:p>
    <w:p w:rsidR="002B4712" w:rsidRPr="00915F1A"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r w:rsidRPr="00915F1A">
        <w:rPr>
          <w:rFonts w:ascii="Times New Roman" w:hAnsi="Times New Roman" w:cs="Times New Roman"/>
          <w:sz w:val="24"/>
          <w:szCs w:val="24"/>
        </w:rPr>
        <w:lastRenderedPageBreak/>
        <w:t>In short: it's a calmly written, source-cited depression library for the general public, medically edited by a practicing psychiatrist, designed to be the thing you'd actually want to read — or hand to someone you love — when depression first shows up in your life.</w:t>
      </w: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b/>
          <w:sz w:val="44"/>
          <w:szCs w:val="44"/>
        </w:rPr>
      </w:pPr>
      <w:proofErr w:type="spellStart"/>
      <w:r>
        <w:rPr>
          <w:rFonts w:ascii="Times New Roman" w:hAnsi="Times New Roman" w:cs="Times New Roman"/>
          <w:b/>
          <w:sz w:val="44"/>
          <w:szCs w:val="44"/>
        </w:rPr>
        <w:t>AnxietyResearch</w:t>
      </w:r>
      <w:proofErr w:type="spellEnd"/>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 xml:space="preserve">AnxietyResearch.org is a non-clinical, editorially independent research site about anxiety. It exists to fix a specific problem: most public-facing writing on anxiety is either marketing copy from treatment providers or thinly sourced wellness content, and most rigorous material lives behind </w:t>
      </w:r>
      <w:proofErr w:type="spellStart"/>
      <w:r w:rsidRPr="00C020A4">
        <w:rPr>
          <w:rFonts w:ascii="Times New Roman" w:hAnsi="Times New Roman" w:cs="Times New Roman"/>
          <w:sz w:val="24"/>
          <w:szCs w:val="24"/>
        </w:rPr>
        <w:t>paywalls</w:t>
      </w:r>
      <w:proofErr w:type="spellEnd"/>
      <w:r w:rsidRPr="00C020A4">
        <w:rPr>
          <w:rFonts w:ascii="Times New Roman" w:hAnsi="Times New Roman" w:cs="Times New Roman"/>
          <w:sz w:val="24"/>
          <w:szCs w:val="24"/>
        </w:rPr>
        <w:t xml:space="preserve"> or inside PDFs that ordinary readers can't navigate. AnxietyResearch.org sits in the gap between those two. It reads the primary sources — peer-reviewed studies, FDA labeling, CDC and SAMHSA datasets, clinical practice guidelines from APA and NICE — and summarizes them in plain English, without trying to sell anything, diagnose anyone, or substitute for a clinician.</w:t>
      </w:r>
    </w:p>
    <w:p w:rsidR="002B4712" w:rsidRPr="00C020A4"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The site is structured around a few content types:</w:t>
      </w:r>
    </w:p>
    <w:p w:rsidR="002B4712" w:rsidRPr="00C020A4"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Reports — original briefs built from public datasets and peer-reviewed sources on topics like treatment access by state, the anxiety treatment cascade, rural and urban disparities, psychiatric wait times, and youth anxiety trends.</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 xml:space="preserve">Evidence summaries — structured digests of what the research shows about specific treatments (SSRIs/SNRIs, CBT, exposure therapy, benzodiazepines, mindfulness-based interventions, </w:t>
      </w:r>
      <w:proofErr w:type="spellStart"/>
      <w:r w:rsidRPr="00C020A4">
        <w:rPr>
          <w:rFonts w:ascii="Times New Roman" w:hAnsi="Times New Roman" w:cs="Times New Roman"/>
          <w:sz w:val="24"/>
          <w:szCs w:val="24"/>
        </w:rPr>
        <w:t>telepsychiatry</w:t>
      </w:r>
      <w:proofErr w:type="spellEnd"/>
      <w:r w:rsidRPr="00C020A4">
        <w:rPr>
          <w:rFonts w:ascii="Times New Roman" w:hAnsi="Times New Roman" w:cs="Times New Roman"/>
          <w:sz w:val="24"/>
          <w:szCs w:val="24"/>
        </w:rPr>
        <w:t>), each one explicitly separating what the evidence suggests from what it doesn't prove.</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 xml:space="preserve">Treatment research — deeper dives into clinical questions that don't have a tidy answer (panic disorder treatment sequencing, GAD pharmacotherapy beyond first-line SSRIs/SNRIs, combined vs. </w:t>
      </w:r>
      <w:proofErr w:type="spellStart"/>
      <w:r w:rsidRPr="00C020A4">
        <w:rPr>
          <w:rFonts w:ascii="Times New Roman" w:hAnsi="Times New Roman" w:cs="Times New Roman"/>
          <w:sz w:val="24"/>
          <w:szCs w:val="24"/>
        </w:rPr>
        <w:t>monotherapy</w:t>
      </w:r>
      <w:proofErr w:type="spellEnd"/>
      <w:r w:rsidRPr="00C020A4">
        <w:rPr>
          <w:rFonts w:ascii="Times New Roman" w:hAnsi="Times New Roman" w:cs="Times New Roman"/>
          <w:sz w:val="24"/>
          <w:szCs w:val="24"/>
        </w:rPr>
        <w:t>, measurement-based care).</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Research literacy — explainers on how to read studies (effect sizes, confidence intervals, meta-analyses, what randomization buys you, what it doesn't).</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lastRenderedPageBreak/>
        <w:t>Statistics — a national dashboard plus per-state pages for all 50 states and DC, drawing on CDC BRFSS, MHA's State of Mental Health in America, and HRSA shortage-area data.</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Glossary — about 50 plain-language entries for the technical terms readers run into in the source literature.</w:t>
      </w: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Every page carries a "Last reviewed" date, a named medical editor (</w:t>
      </w:r>
      <w:proofErr w:type="spellStart"/>
      <w:r w:rsidRPr="00C020A4">
        <w:rPr>
          <w:rFonts w:ascii="Times New Roman" w:hAnsi="Times New Roman" w:cs="Times New Roman"/>
          <w:sz w:val="24"/>
          <w:szCs w:val="24"/>
        </w:rPr>
        <w:t>Shariq</w:t>
      </w:r>
      <w:proofErr w:type="spellEnd"/>
      <w:r w:rsidRPr="00C020A4">
        <w:rPr>
          <w:rFonts w:ascii="Times New Roman" w:hAnsi="Times New Roman" w:cs="Times New Roman"/>
          <w:sz w:val="24"/>
          <w:szCs w:val="24"/>
        </w:rPr>
        <w:t xml:space="preserve"> </w:t>
      </w:r>
      <w:proofErr w:type="spellStart"/>
      <w:r w:rsidRPr="00C020A4">
        <w:rPr>
          <w:rFonts w:ascii="Times New Roman" w:hAnsi="Times New Roman" w:cs="Times New Roman"/>
          <w:sz w:val="24"/>
          <w:szCs w:val="24"/>
        </w:rPr>
        <w:t>Refai</w:t>
      </w:r>
      <w:proofErr w:type="spellEnd"/>
      <w:r w:rsidRPr="00C020A4">
        <w:rPr>
          <w:rFonts w:ascii="Times New Roman" w:hAnsi="Times New Roman" w:cs="Times New Roman"/>
          <w:sz w:val="24"/>
          <w:szCs w:val="24"/>
        </w:rPr>
        <w:t xml:space="preserve">, MD, MBA), explicit source citations with </w:t>
      </w:r>
      <w:proofErr w:type="spellStart"/>
      <w:r w:rsidRPr="00C020A4">
        <w:rPr>
          <w:rFonts w:ascii="Times New Roman" w:hAnsi="Times New Roman" w:cs="Times New Roman"/>
          <w:sz w:val="24"/>
          <w:szCs w:val="24"/>
        </w:rPr>
        <w:t>PubMed</w:t>
      </w:r>
      <w:proofErr w:type="spellEnd"/>
      <w:r w:rsidRPr="00C020A4">
        <w:rPr>
          <w:rFonts w:ascii="Times New Roman" w:hAnsi="Times New Roman" w:cs="Times New Roman"/>
          <w:sz w:val="24"/>
          <w:szCs w:val="24"/>
        </w:rPr>
        <w:t>/agency links, and a "what this doesn't prove" section. The site emits structured data (</w:t>
      </w:r>
      <w:proofErr w:type="spellStart"/>
      <w:r w:rsidRPr="00C020A4">
        <w:rPr>
          <w:rFonts w:ascii="Times New Roman" w:hAnsi="Times New Roman" w:cs="Times New Roman"/>
          <w:sz w:val="24"/>
          <w:szCs w:val="24"/>
        </w:rPr>
        <w:t>MedicalWebPage</w:t>
      </w:r>
      <w:proofErr w:type="spellEnd"/>
      <w:r w:rsidRPr="00C020A4">
        <w:rPr>
          <w:rFonts w:ascii="Times New Roman" w:hAnsi="Times New Roman" w:cs="Times New Roman"/>
          <w:sz w:val="24"/>
          <w:szCs w:val="24"/>
        </w:rPr>
        <w:t xml:space="preserve">, Article, </w:t>
      </w:r>
      <w:proofErr w:type="spellStart"/>
      <w:r w:rsidRPr="00C020A4">
        <w:rPr>
          <w:rFonts w:ascii="Times New Roman" w:hAnsi="Times New Roman" w:cs="Times New Roman"/>
          <w:sz w:val="24"/>
          <w:szCs w:val="24"/>
        </w:rPr>
        <w:t>reviewedBy</w:t>
      </w:r>
      <w:proofErr w:type="spellEnd"/>
      <w:r w:rsidRPr="00C020A4">
        <w:rPr>
          <w:rFonts w:ascii="Times New Roman" w:hAnsi="Times New Roman" w:cs="Times New Roman"/>
          <w:sz w:val="24"/>
          <w:szCs w:val="24"/>
        </w:rPr>
        <w:t>) so search engines and AI systems can verify provenance.</w:t>
      </w:r>
    </w:p>
    <w:p w:rsidR="002B4712" w:rsidRPr="00C020A4"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Editorial voice is deliberately measured: it uses contractions, avoids hype, avoids hedge-word filler, and is explicit when evidence is weak, mixed, or limited to a specific population. It never gives individualized medical advice — every treatment page ends by routing the reader to a prescribing clinician.</w:t>
      </w:r>
    </w:p>
    <w:p w:rsidR="002B4712" w:rsidRPr="00C020A4"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 xml:space="preserve">The site is published by </w:t>
      </w:r>
      <w:proofErr w:type="spellStart"/>
      <w:r w:rsidRPr="00C020A4">
        <w:rPr>
          <w:rFonts w:ascii="Times New Roman" w:hAnsi="Times New Roman" w:cs="Times New Roman"/>
          <w:sz w:val="24"/>
          <w:szCs w:val="24"/>
        </w:rPr>
        <w:t>shrinkMD</w:t>
      </w:r>
      <w:proofErr w:type="spellEnd"/>
      <w:r w:rsidRPr="00C020A4">
        <w:rPr>
          <w:rFonts w:ascii="Times New Roman" w:hAnsi="Times New Roman" w:cs="Times New Roman"/>
          <w:sz w:val="24"/>
          <w:szCs w:val="24"/>
        </w:rPr>
        <w:t xml:space="preserve"> Publishing. The medical editor is also the founder of </w:t>
      </w:r>
      <w:proofErr w:type="spellStart"/>
      <w:r w:rsidRPr="00C020A4">
        <w:rPr>
          <w:rFonts w:ascii="Times New Roman" w:hAnsi="Times New Roman" w:cs="Times New Roman"/>
          <w:sz w:val="24"/>
          <w:szCs w:val="24"/>
        </w:rPr>
        <w:t>shrinkMD</w:t>
      </w:r>
      <w:proofErr w:type="spellEnd"/>
      <w:r w:rsidRPr="00C020A4">
        <w:rPr>
          <w:rFonts w:ascii="Times New Roman" w:hAnsi="Times New Roman" w:cs="Times New Roman"/>
          <w:sz w:val="24"/>
          <w:szCs w:val="24"/>
        </w:rPr>
        <w:t xml:space="preserve">, an independent multistate </w:t>
      </w:r>
      <w:proofErr w:type="spellStart"/>
      <w:r w:rsidRPr="00C020A4">
        <w:rPr>
          <w:rFonts w:ascii="Times New Roman" w:hAnsi="Times New Roman" w:cs="Times New Roman"/>
          <w:sz w:val="24"/>
          <w:szCs w:val="24"/>
        </w:rPr>
        <w:t>telepsychiatry</w:t>
      </w:r>
      <w:proofErr w:type="spellEnd"/>
      <w:r w:rsidRPr="00C020A4">
        <w:rPr>
          <w:rFonts w:ascii="Times New Roman" w:hAnsi="Times New Roman" w:cs="Times New Roman"/>
          <w:sz w:val="24"/>
          <w:szCs w:val="24"/>
        </w:rPr>
        <w:t xml:space="preserve"> practice; this is disclosed </w:t>
      </w:r>
      <w:proofErr w:type="spellStart"/>
      <w:r w:rsidRPr="00C020A4">
        <w:rPr>
          <w:rFonts w:ascii="Times New Roman" w:hAnsi="Times New Roman" w:cs="Times New Roman"/>
          <w:sz w:val="24"/>
          <w:szCs w:val="24"/>
        </w:rPr>
        <w:t>sitewide</w:t>
      </w:r>
      <w:proofErr w:type="spellEnd"/>
      <w:r w:rsidRPr="00C020A4">
        <w:rPr>
          <w:rFonts w:ascii="Times New Roman" w:hAnsi="Times New Roman" w:cs="Times New Roman"/>
          <w:sz w:val="24"/>
          <w:szCs w:val="24"/>
        </w:rPr>
        <w:t>, and the editorial operation is run independently of the clinical practice. AnxietyResearch.org doesn't take advertising, doesn't sell products, and doesn't function as a lead-generation channel.</w:t>
      </w:r>
    </w:p>
    <w:p w:rsidR="002B4712" w:rsidRPr="00C020A4"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C020A4">
        <w:rPr>
          <w:rFonts w:ascii="Times New Roman" w:hAnsi="Times New Roman" w:cs="Times New Roman"/>
          <w:sz w:val="24"/>
          <w:szCs w:val="24"/>
        </w:rPr>
        <w:t>In one sentence: AnxietyResearch.org is a sourced, plain-language research site about anxiety — built for readers who want to know what the evidence actually says, with the limits of that evidence stated honestly.</w:t>
      </w:r>
    </w:p>
    <w:p w:rsidR="002B4712" w:rsidRDefault="002B4712" w:rsidP="002B4712">
      <w:pPr>
        <w:rPr>
          <w:rFonts w:ascii="Times New Roman" w:hAnsi="Times New Roman" w:cs="Times New Roman"/>
          <w:sz w:val="24"/>
          <w:szCs w:val="24"/>
        </w:rPr>
      </w:pPr>
    </w:p>
    <w:p w:rsidR="002B4712"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b/>
          <w:sz w:val="44"/>
          <w:szCs w:val="44"/>
        </w:rPr>
      </w:pPr>
      <w:proofErr w:type="spellStart"/>
      <w:r>
        <w:rPr>
          <w:rFonts w:ascii="Times New Roman" w:hAnsi="Times New Roman" w:cs="Times New Roman"/>
          <w:b/>
          <w:sz w:val="44"/>
          <w:szCs w:val="44"/>
        </w:rPr>
        <w:t>PsychiatryRx</w:t>
      </w:r>
      <w:proofErr w:type="spellEnd"/>
    </w:p>
    <w:p w:rsidR="002B4712"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PsychiatryRx.org is an independent, ad-free reference site that publishes plain-language, psychiatrist-reviewed guides to psychiatric and sleep medications. Every page is medically reviewed by </w:t>
      </w:r>
      <w:proofErr w:type="spellStart"/>
      <w:r w:rsidRPr="00F05065">
        <w:rPr>
          <w:rFonts w:ascii="Times New Roman" w:hAnsi="Times New Roman" w:cs="Times New Roman"/>
          <w:sz w:val="24"/>
          <w:szCs w:val="24"/>
        </w:rPr>
        <w:t>Shariq</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Refai</w:t>
      </w:r>
      <w:proofErr w:type="spellEnd"/>
      <w:r w:rsidRPr="00F05065">
        <w:rPr>
          <w:rFonts w:ascii="Times New Roman" w:hAnsi="Times New Roman" w:cs="Times New Roman"/>
          <w:sz w:val="24"/>
          <w:szCs w:val="24"/>
        </w:rPr>
        <w:t xml:space="preserve">, MD, MBA, a board-certified psychiatrist, and every claim is sourced from FDA labeling, </w:t>
      </w:r>
      <w:proofErr w:type="spellStart"/>
      <w:r w:rsidRPr="00F05065">
        <w:rPr>
          <w:rFonts w:ascii="Times New Roman" w:hAnsi="Times New Roman" w:cs="Times New Roman"/>
          <w:sz w:val="24"/>
          <w:szCs w:val="24"/>
        </w:rPr>
        <w:t>MedlinePlus</w:t>
      </w:r>
      <w:proofErr w:type="spellEnd"/>
      <w:r w:rsidRPr="00F05065">
        <w:rPr>
          <w:rFonts w:ascii="Times New Roman" w:hAnsi="Times New Roman" w:cs="Times New Roman"/>
          <w:sz w:val="24"/>
          <w:szCs w:val="24"/>
        </w:rPr>
        <w:t>, and clinical guidelines.</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lastRenderedPageBreak/>
        <w:t xml:space="preserve">The site is not a clinic, pharmacy, or </w:t>
      </w:r>
      <w:proofErr w:type="spellStart"/>
      <w:r w:rsidRPr="00F05065">
        <w:rPr>
          <w:rFonts w:ascii="Times New Roman" w:hAnsi="Times New Roman" w:cs="Times New Roman"/>
          <w:sz w:val="24"/>
          <w:szCs w:val="24"/>
        </w:rPr>
        <w:t>telehealth</w:t>
      </w:r>
      <w:proofErr w:type="spellEnd"/>
      <w:r w:rsidRPr="00F05065">
        <w:rPr>
          <w:rFonts w:ascii="Times New Roman" w:hAnsi="Times New Roman" w:cs="Times New Roman"/>
          <w:sz w:val="24"/>
          <w:szCs w:val="24"/>
        </w:rPr>
        <w:t xml:space="preserve"> service. It sells nothing, runs no ads, and has no affiliate links. Its sole purpose is to help readers understand medications they have been prescribed or are considering.</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Content is organized into six main areas:</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Medications — per-drug guides (e.g., </w:t>
      </w:r>
      <w:proofErr w:type="spellStart"/>
      <w:r w:rsidRPr="00F05065">
        <w:rPr>
          <w:rFonts w:ascii="Times New Roman" w:hAnsi="Times New Roman" w:cs="Times New Roman"/>
          <w:sz w:val="24"/>
          <w:szCs w:val="24"/>
        </w:rPr>
        <w:t>sertraline</w:t>
      </w:r>
      <w:proofErr w:type="spellEnd"/>
      <w:r w:rsidRPr="00F05065">
        <w:rPr>
          <w:rFonts w:ascii="Times New Roman" w:hAnsi="Times New Roman" w:cs="Times New Roman"/>
          <w:sz w:val="24"/>
          <w:szCs w:val="24"/>
        </w:rPr>
        <w:t xml:space="preserve">/Zoloft, </w:t>
      </w:r>
      <w:proofErr w:type="spellStart"/>
      <w:r w:rsidRPr="00F05065">
        <w:rPr>
          <w:rFonts w:ascii="Times New Roman" w:hAnsi="Times New Roman" w:cs="Times New Roman"/>
          <w:sz w:val="24"/>
          <w:szCs w:val="24"/>
        </w:rPr>
        <w:t>bupropion</w:t>
      </w:r>
      <w:proofErr w:type="spellEnd"/>
      <w:r w:rsidRPr="00F05065">
        <w:rPr>
          <w:rFonts w:ascii="Times New Roman" w:hAnsi="Times New Roman" w:cs="Times New Roman"/>
          <w:sz w:val="24"/>
          <w:szCs w:val="24"/>
        </w:rPr>
        <w:t>/</w:t>
      </w:r>
      <w:proofErr w:type="spellStart"/>
      <w:r w:rsidRPr="00F05065">
        <w:rPr>
          <w:rFonts w:ascii="Times New Roman" w:hAnsi="Times New Roman" w:cs="Times New Roman"/>
          <w:sz w:val="24"/>
          <w:szCs w:val="24"/>
        </w:rPr>
        <w:t>Wellbutrin</w:t>
      </w:r>
      <w:proofErr w:type="spellEnd"/>
      <w:r w:rsidRPr="00F05065">
        <w:rPr>
          <w:rFonts w:ascii="Times New Roman" w:hAnsi="Times New Roman" w:cs="Times New Roman"/>
          <w:sz w:val="24"/>
          <w:szCs w:val="24"/>
        </w:rPr>
        <w:t>) covering what the drug treats, how it works, what to expect week by week, side effects, interactions, and how to come off it safely.</w:t>
      </w: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Compare — side-by-side comparisons of two medications (e.g., </w:t>
      </w:r>
      <w:proofErr w:type="spellStart"/>
      <w:r w:rsidRPr="00F05065">
        <w:rPr>
          <w:rFonts w:ascii="Times New Roman" w:hAnsi="Times New Roman" w:cs="Times New Roman"/>
          <w:sz w:val="24"/>
          <w:szCs w:val="24"/>
        </w:rPr>
        <w:t>Wellbutrin</w:t>
      </w:r>
      <w:proofErr w:type="spellEnd"/>
      <w:r w:rsidRPr="00F05065">
        <w:rPr>
          <w:rFonts w:ascii="Times New Roman" w:hAnsi="Times New Roman" w:cs="Times New Roman"/>
          <w:sz w:val="24"/>
          <w:szCs w:val="24"/>
        </w:rPr>
        <w:t xml:space="preserve"> vs. Zoloft).</w:t>
      </w: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Drug classes — overviews of medication families (SSRIs, SNRIs, benzodiazepines, etc.) and how the drugs within them differ.</w:t>
      </w: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Guides — short practical guides for common moments: starting a medication, tapering off safely, finding a prescriber, and a printable appointment-prep sheet.</w:t>
      </w:r>
    </w:p>
    <w:p w:rsidR="002B4712" w:rsidRPr="00F05065" w:rsidRDefault="002B4712" w:rsidP="002B4712">
      <w:pPr>
        <w:rPr>
          <w:rFonts w:ascii="Times New Roman" w:hAnsi="Times New Roman" w:cs="Times New Roman"/>
          <w:sz w:val="24"/>
          <w:szCs w:val="24"/>
        </w:rPr>
      </w:pPr>
      <w:proofErr w:type="gramStart"/>
      <w:r w:rsidRPr="00F05065">
        <w:rPr>
          <w:rFonts w:ascii="Times New Roman" w:hAnsi="Times New Roman" w:cs="Times New Roman"/>
          <w:sz w:val="24"/>
          <w:szCs w:val="24"/>
        </w:rPr>
        <w:t>Glossary — A–Z definitions of psychiatric and pharmacology terms.</w:t>
      </w:r>
      <w:proofErr w:type="gramEnd"/>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Books — books by Dr. </w:t>
      </w:r>
      <w:proofErr w:type="spellStart"/>
      <w:r w:rsidRPr="00F05065">
        <w:rPr>
          <w:rFonts w:ascii="Times New Roman" w:hAnsi="Times New Roman" w:cs="Times New Roman"/>
          <w:sz w:val="24"/>
          <w:szCs w:val="24"/>
        </w:rPr>
        <w:t>Refai</w:t>
      </w:r>
      <w:proofErr w:type="spellEnd"/>
      <w:r w:rsidRPr="00F05065">
        <w:rPr>
          <w:rFonts w:ascii="Times New Roman" w:hAnsi="Times New Roman" w:cs="Times New Roman"/>
          <w:sz w:val="24"/>
          <w:szCs w:val="24"/>
        </w:rPr>
        <w:t xml:space="preserve">, published by </w:t>
      </w:r>
      <w:proofErr w:type="spellStart"/>
      <w:r w:rsidRPr="00F05065">
        <w:rPr>
          <w:rFonts w:ascii="Times New Roman" w:hAnsi="Times New Roman" w:cs="Times New Roman"/>
          <w:sz w:val="24"/>
          <w:szCs w:val="24"/>
        </w:rPr>
        <w:t>shrinkMD</w:t>
      </w:r>
      <w:proofErr w:type="spellEnd"/>
      <w:r w:rsidRPr="00F05065">
        <w:rPr>
          <w:rFonts w:ascii="Times New Roman" w:hAnsi="Times New Roman" w:cs="Times New Roman"/>
          <w:sz w:val="24"/>
          <w:szCs w:val="24"/>
        </w:rPr>
        <w:t xml:space="preserve"> Publishing.</w:t>
      </w: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Editorial voice: plain English, short sentences, sentence case, contractions, no hype, no scare quotes, no </w:t>
      </w:r>
      <w:proofErr w:type="spellStart"/>
      <w:r w:rsidRPr="00F05065">
        <w:rPr>
          <w:rFonts w:ascii="Times New Roman" w:hAnsi="Times New Roman" w:cs="Times New Roman"/>
          <w:sz w:val="24"/>
          <w:szCs w:val="24"/>
        </w:rPr>
        <w:t>em</w:t>
      </w:r>
      <w:proofErr w:type="spellEnd"/>
      <w:r w:rsidRPr="00F05065">
        <w:rPr>
          <w:rFonts w:ascii="Times New Roman" w:hAnsi="Times New Roman" w:cs="Times New Roman"/>
          <w:sz w:val="24"/>
          <w:szCs w:val="24"/>
        </w:rPr>
        <w:t xml:space="preserve"> or en dashes, no </w:t>
      </w:r>
      <w:proofErr w:type="spellStart"/>
      <w:r w:rsidRPr="00F05065">
        <w:rPr>
          <w:rFonts w:ascii="Times New Roman" w:hAnsi="Times New Roman" w:cs="Times New Roman"/>
          <w:sz w:val="24"/>
          <w:szCs w:val="24"/>
        </w:rPr>
        <w:t>emoji</w:t>
      </w:r>
      <w:proofErr w:type="spellEnd"/>
      <w:r w:rsidRPr="00F05065">
        <w:rPr>
          <w:rFonts w:ascii="Times New Roman" w:hAnsi="Times New Roman" w:cs="Times New Roman"/>
          <w:sz w:val="24"/>
          <w:szCs w:val="24"/>
        </w:rPr>
        <w:t>. Tone is calm and explanatory, never promotional.</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Design system: teal (#58B8B1), graphite (#23252C), off-white (#F6F6F7), and lavender (#B8ADC9), set in Inter (UI) and Source Serif 4 (long-form).</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Stack: </w:t>
      </w:r>
      <w:proofErr w:type="spellStart"/>
      <w:r w:rsidRPr="00F05065">
        <w:rPr>
          <w:rFonts w:ascii="Times New Roman" w:hAnsi="Times New Roman" w:cs="Times New Roman"/>
          <w:sz w:val="24"/>
          <w:szCs w:val="24"/>
        </w:rPr>
        <w:t>Astro</w:t>
      </w:r>
      <w:proofErr w:type="spellEnd"/>
      <w:r w:rsidRPr="00F05065">
        <w:rPr>
          <w:rFonts w:ascii="Times New Roman" w:hAnsi="Times New Roman" w:cs="Times New Roman"/>
          <w:sz w:val="24"/>
          <w:szCs w:val="24"/>
        </w:rPr>
        <w:t xml:space="preserve"> static site, content authored in Markdown collections, served with breadcrumb navigation, on-this-page tables of contents, a "Quick answer" lead box on most pages, related-links footers, a save-for-later feature, and full JSON-LD structured data (</w:t>
      </w:r>
      <w:proofErr w:type="spellStart"/>
      <w:r w:rsidRPr="00F05065">
        <w:rPr>
          <w:rFonts w:ascii="Times New Roman" w:hAnsi="Times New Roman" w:cs="Times New Roman"/>
          <w:sz w:val="24"/>
          <w:szCs w:val="24"/>
        </w:rPr>
        <w:t>MedicalWebPage</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BreadcrumbList</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FAQPage</w:t>
      </w:r>
      <w:proofErr w:type="spellEnd"/>
      <w:r w:rsidRPr="00F05065">
        <w:rPr>
          <w:rFonts w:ascii="Times New Roman" w:hAnsi="Times New Roman" w:cs="Times New Roman"/>
          <w:sz w:val="24"/>
          <w:szCs w:val="24"/>
        </w:rPr>
        <w:t xml:space="preserve">, </w:t>
      </w:r>
      <w:proofErr w:type="spellStart"/>
      <w:r w:rsidRPr="00F05065">
        <w:rPr>
          <w:rFonts w:ascii="Times New Roman" w:hAnsi="Times New Roman" w:cs="Times New Roman"/>
          <w:sz w:val="24"/>
          <w:szCs w:val="24"/>
        </w:rPr>
        <w:t>WebSite</w:t>
      </w:r>
      <w:proofErr w:type="spellEnd"/>
      <w:r w:rsidRPr="00F05065">
        <w:rPr>
          <w:rFonts w:ascii="Times New Roman" w:hAnsi="Times New Roman" w:cs="Times New Roman"/>
          <w:sz w:val="24"/>
          <w:szCs w:val="24"/>
        </w:rPr>
        <w:t>, Organization, Person).</w:t>
      </w:r>
    </w:p>
    <w:p w:rsidR="002B4712" w:rsidRPr="00F05065" w:rsidRDefault="002B4712" w:rsidP="002B4712">
      <w:pPr>
        <w:rPr>
          <w:rFonts w:ascii="Times New Roman" w:hAnsi="Times New Roman" w:cs="Times New Roman"/>
          <w:sz w:val="24"/>
          <w:szCs w:val="24"/>
        </w:rPr>
      </w:pPr>
    </w:p>
    <w:p w:rsidR="002B4712" w:rsidRPr="00F05065"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 xml:space="preserve">Network: part of a small group of independent mental-health publications alongside AnxietyResource.org, DepressionResource.org, and AnxietyResearch.org. Publisher of record is </w:t>
      </w:r>
      <w:proofErr w:type="spellStart"/>
      <w:r w:rsidRPr="00F05065">
        <w:rPr>
          <w:rFonts w:ascii="Times New Roman" w:hAnsi="Times New Roman" w:cs="Times New Roman"/>
          <w:sz w:val="24"/>
          <w:szCs w:val="24"/>
        </w:rPr>
        <w:t>shrinkMD</w:t>
      </w:r>
      <w:proofErr w:type="spellEnd"/>
      <w:r w:rsidRPr="00F05065">
        <w:rPr>
          <w:rFonts w:ascii="Times New Roman" w:hAnsi="Times New Roman" w:cs="Times New Roman"/>
          <w:sz w:val="24"/>
          <w:szCs w:val="24"/>
        </w:rPr>
        <w:t xml:space="preserve"> Publishing.</w:t>
      </w:r>
    </w:p>
    <w:p w:rsidR="002B4712" w:rsidRPr="00F05065" w:rsidRDefault="002B4712" w:rsidP="002B4712">
      <w:pPr>
        <w:rPr>
          <w:rFonts w:ascii="Times New Roman" w:hAnsi="Times New Roman" w:cs="Times New Roman"/>
          <w:sz w:val="24"/>
          <w:szCs w:val="24"/>
        </w:rPr>
      </w:pPr>
    </w:p>
    <w:p w:rsidR="002B4712" w:rsidRPr="00C020A4" w:rsidRDefault="002B4712" w:rsidP="002B4712">
      <w:pPr>
        <w:rPr>
          <w:rFonts w:ascii="Times New Roman" w:hAnsi="Times New Roman" w:cs="Times New Roman"/>
          <w:sz w:val="24"/>
          <w:szCs w:val="24"/>
        </w:rPr>
      </w:pPr>
      <w:r w:rsidRPr="00F05065">
        <w:rPr>
          <w:rFonts w:ascii="Times New Roman" w:hAnsi="Times New Roman" w:cs="Times New Roman"/>
          <w:sz w:val="24"/>
          <w:szCs w:val="24"/>
        </w:rPr>
        <w:t>What the site is not: not medical advice, not a substitute for a clinician, not a place to obtain prescriptions, and not a venue for user-generated content or community discussion.</w:t>
      </w:r>
    </w:p>
    <w:p w:rsidR="002B4712" w:rsidRPr="002B4712" w:rsidRDefault="002B4712" w:rsidP="002B4712">
      <w:pPr>
        <w:rPr>
          <w:szCs w:val="24"/>
        </w:rPr>
      </w:pPr>
    </w:p>
    <w:sectPr w:rsidR="002B4712" w:rsidRPr="002B4712" w:rsidSect="00192D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15C83"/>
    <w:multiLevelType w:val="multilevel"/>
    <w:tmpl w:val="A62C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74969"/>
    <w:multiLevelType w:val="multilevel"/>
    <w:tmpl w:val="FF7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D3715"/>
    <w:multiLevelType w:val="multilevel"/>
    <w:tmpl w:val="A57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30602"/>
    <w:multiLevelType w:val="multilevel"/>
    <w:tmpl w:val="45E2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060DCA"/>
    <w:multiLevelType w:val="multilevel"/>
    <w:tmpl w:val="683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53014E"/>
    <w:multiLevelType w:val="multilevel"/>
    <w:tmpl w:val="840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845A24"/>
    <w:multiLevelType w:val="multilevel"/>
    <w:tmpl w:val="E27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875D50"/>
    <w:multiLevelType w:val="multilevel"/>
    <w:tmpl w:val="23D0499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8BE06F2"/>
    <w:multiLevelType w:val="multilevel"/>
    <w:tmpl w:val="697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CE0130"/>
    <w:multiLevelType w:val="multilevel"/>
    <w:tmpl w:val="664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A107D2"/>
    <w:multiLevelType w:val="multilevel"/>
    <w:tmpl w:val="5AB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E0154E"/>
    <w:multiLevelType w:val="multilevel"/>
    <w:tmpl w:val="FB0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023145"/>
    <w:multiLevelType w:val="multilevel"/>
    <w:tmpl w:val="BD22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AB7343"/>
    <w:multiLevelType w:val="multilevel"/>
    <w:tmpl w:val="2E44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F51331"/>
    <w:multiLevelType w:val="multilevel"/>
    <w:tmpl w:val="C3A4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C21D7B"/>
    <w:multiLevelType w:val="multilevel"/>
    <w:tmpl w:val="50A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1C285E"/>
    <w:multiLevelType w:val="multilevel"/>
    <w:tmpl w:val="C33A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2C4643"/>
    <w:multiLevelType w:val="multilevel"/>
    <w:tmpl w:val="931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68212C"/>
    <w:multiLevelType w:val="multilevel"/>
    <w:tmpl w:val="85F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7E6C04"/>
    <w:multiLevelType w:val="multilevel"/>
    <w:tmpl w:val="595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693AEA"/>
    <w:multiLevelType w:val="multilevel"/>
    <w:tmpl w:val="A93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776207"/>
    <w:multiLevelType w:val="multilevel"/>
    <w:tmpl w:val="F99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BA82291"/>
    <w:multiLevelType w:val="multilevel"/>
    <w:tmpl w:val="9FA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DE58A8"/>
    <w:multiLevelType w:val="multilevel"/>
    <w:tmpl w:val="E1A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B16CE0"/>
    <w:multiLevelType w:val="multilevel"/>
    <w:tmpl w:val="129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E3C281B"/>
    <w:multiLevelType w:val="multilevel"/>
    <w:tmpl w:val="9942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EAD0390"/>
    <w:multiLevelType w:val="multilevel"/>
    <w:tmpl w:val="CB7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8211ED"/>
    <w:multiLevelType w:val="multilevel"/>
    <w:tmpl w:val="DC5C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3C335AD"/>
    <w:multiLevelType w:val="multilevel"/>
    <w:tmpl w:val="B906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4237FC7"/>
    <w:multiLevelType w:val="multilevel"/>
    <w:tmpl w:val="B8DC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44E09B4"/>
    <w:multiLevelType w:val="multilevel"/>
    <w:tmpl w:val="EA8C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511250C"/>
    <w:multiLevelType w:val="multilevel"/>
    <w:tmpl w:val="0F2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55C639C"/>
    <w:multiLevelType w:val="multilevel"/>
    <w:tmpl w:val="2DD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7552D1A"/>
    <w:multiLevelType w:val="multilevel"/>
    <w:tmpl w:val="FA1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572113"/>
    <w:multiLevelType w:val="multilevel"/>
    <w:tmpl w:val="0E2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ADB5676"/>
    <w:multiLevelType w:val="multilevel"/>
    <w:tmpl w:val="63E8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FA6EB0"/>
    <w:multiLevelType w:val="multilevel"/>
    <w:tmpl w:val="250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1910A7"/>
    <w:multiLevelType w:val="multilevel"/>
    <w:tmpl w:val="F55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B86D36"/>
    <w:multiLevelType w:val="multilevel"/>
    <w:tmpl w:val="089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BD12565"/>
    <w:multiLevelType w:val="multilevel"/>
    <w:tmpl w:val="B21E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BF043B5"/>
    <w:multiLevelType w:val="multilevel"/>
    <w:tmpl w:val="935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C08705C"/>
    <w:multiLevelType w:val="multilevel"/>
    <w:tmpl w:val="B04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6B3BCD"/>
    <w:multiLevelType w:val="multilevel"/>
    <w:tmpl w:val="DCF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D1A7D88"/>
    <w:multiLevelType w:val="multilevel"/>
    <w:tmpl w:val="330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E1E5FB8"/>
    <w:multiLevelType w:val="multilevel"/>
    <w:tmpl w:val="C14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FA9202C"/>
    <w:multiLevelType w:val="multilevel"/>
    <w:tmpl w:val="FA703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0FA160C"/>
    <w:multiLevelType w:val="multilevel"/>
    <w:tmpl w:val="22D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1AF4AF3"/>
    <w:multiLevelType w:val="multilevel"/>
    <w:tmpl w:val="106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2354BB1"/>
    <w:multiLevelType w:val="multilevel"/>
    <w:tmpl w:val="0930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3587BC9"/>
    <w:multiLevelType w:val="multilevel"/>
    <w:tmpl w:val="3AD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4BC4984"/>
    <w:multiLevelType w:val="multilevel"/>
    <w:tmpl w:val="105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5E6798E"/>
    <w:multiLevelType w:val="multilevel"/>
    <w:tmpl w:val="257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64663A2"/>
    <w:multiLevelType w:val="multilevel"/>
    <w:tmpl w:val="FF8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6A22162"/>
    <w:multiLevelType w:val="multilevel"/>
    <w:tmpl w:val="AEB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6CC7A7D"/>
    <w:multiLevelType w:val="multilevel"/>
    <w:tmpl w:val="E26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6E829DC"/>
    <w:multiLevelType w:val="multilevel"/>
    <w:tmpl w:val="2992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7656621"/>
    <w:multiLevelType w:val="multilevel"/>
    <w:tmpl w:val="B84E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7D64B78"/>
    <w:multiLevelType w:val="multilevel"/>
    <w:tmpl w:val="0A5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CF25E2D"/>
    <w:multiLevelType w:val="multilevel"/>
    <w:tmpl w:val="7E2A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1A4CDD"/>
    <w:multiLevelType w:val="multilevel"/>
    <w:tmpl w:val="FEA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D5E0ED3"/>
    <w:multiLevelType w:val="multilevel"/>
    <w:tmpl w:val="EE5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DA764AB"/>
    <w:multiLevelType w:val="multilevel"/>
    <w:tmpl w:val="5B96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CE5A77"/>
    <w:multiLevelType w:val="multilevel"/>
    <w:tmpl w:val="924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FC52012"/>
    <w:multiLevelType w:val="multilevel"/>
    <w:tmpl w:val="2BD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19B20F5"/>
    <w:multiLevelType w:val="multilevel"/>
    <w:tmpl w:val="1A1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3F6781C"/>
    <w:multiLevelType w:val="multilevel"/>
    <w:tmpl w:val="42E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7F66E10"/>
    <w:multiLevelType w:val="multilevel"/>
    <w:tmpl w:val="362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8E95AF8"/>
    <w:multiLevelType w:val="multilevel"/>
    <w:tmpl w:val="5CA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A626629"/>
    <w:multiLevelType w:val="multilevel"/>
    <w:tmpl w:val="1DA6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B0D6A3E"/>
    <w:multiLevelType w:val="multilevel"/>
    <w:tmpl w:val="19DA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D810D7E"/>
    <w:multiLevelType w:val="multilevel"/>
    <w:tmpl w:val="A2B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DF6215A"/>
    <w:multiLevelType w:val="multilevel"/>
    <w:tmpl w:val="7B1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F1234AB"/>
    <w:multiLevelType w:val="multilevel"/>
    <w:tmpl w:val="692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FF41929"/>
    <w:multiLevelType w:val="multilevel"/>
    <w:tmpl w:val="C2F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1B544FB"/>
    <w:multiLevelType w:val="multilevel"/>
    <w:tmpl w:val="458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27C31B9"/>
    <w:multiLevelType w:val="multilevel"/>
    <w:tmpl w:val="7B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28E6822"/>
    <w:multiLevelType w:val="multilevel"/>
    <w:tmpl w:val="4CC8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4E76585"/>
    <w:multiLevelType w:val="multilevel"/>
    <w:tmpl w:val="C87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4FC7D8F"/>
    <w:multiLevelType w:val="multilevel"/>
    <w:tmpl w:val="71E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5F00EA7"/>
    <w:multiLevelType w:val="multilevel"/>
    <w:tmpl w:val="B56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6D62486"/>
    <w:multiLevelType w:val="multilevel"/>
    <w:tmpl w:val="E78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9641F43"/>
    <w:multiLevelType w:val="multilevel"/>
    <w:tmpl w:val="F78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9E865FE"/>
    <w:multiLevelType w:val="multilevel"/>
    <w:tmpl w:val="0DB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ED97894"/>
    <w:multiLevelType w:val="multilevel"/>
    <w:tmpl w:val="232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1D73DF8"/>
    <w:multiLevelType w:val="multilevel"/>
    <w:tmpl w:val="271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3EE794D"/>
    <w:multiLevelType w:val="multilevel"/>
    <w:tmpl w:val="9E8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4902ACB"/>
    <w:multiLevelType w:val="multilevel"/>
    <w:tmpl w:val="DE7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62150D9"/>
    <w:multiLevelType w:val="multilevel"/>
    <w:tmpl w:val="D89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66F78E9"/>
    <w:multiLevelType w:val="multilevel"/>
    <w:tmpl w:val="C4A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8D46C8E"/>
    <w:multiLevelType w:val="multilevel"/>
    <w:tmpl w:val="88BE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9756B36"/>
    <w:multiLevelType w:val="multilevel"/>
    <w:tmpl w:val="7E8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9DA2C63"/>
    <w:multiLevelType w:val="multilevel"/>
    <w:tmpl w:val="FE0C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CFB1640"/>
    <w:multiLevelType w:val="multilevel"/>
    <w:tmpl w:val="83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F3054E4"/>
    <w:multiLevelType w:val="multilevel"/>
    <w:tmpl w:val="D45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F61267A"/>
    <w:multiLevelType w:val="multilevel"/>
    <w:tmpl w:val="7F6C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0F95FE4"/>
    <w:multiLevelType w:val="multilevel"/>
    <w:tmpl w:val="F71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13D6EA2"/>
    <w:multiLevelType w:val="multilevel"/>
    <w:tmpl w:val="F5E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2B1373E"/>
    <w:multiLevelType w:val="multilevel"/>
    <w:tmpl w:val="2A1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2C77ACD"/>
    <w:multiLevelType w:val="multilevel"/>
    <w:tmpl w:val="DE5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439705A"/>
    <w:multiLevelType w:val="multilevel"/>
    <w:tmpl w:val="16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5133D0E"/>
    <w:multiLevelType w:val="multilevel"/>
    <w:tmpl w:val="F09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52E3824"/>
    <w:multiLevelType w:val="multilevel"/>
    <w:tmpl w:val="06E8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55765E1"/>
    <w:multiLevelType w:val="multilevel"/>
    <w:tmpl w:val="813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5F17E1F"/>
    <w:multiLevelType w:val="multilevel"/>
    <w:tmpl w:val="95A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98C2F8D"/>
    <w:multiLevelType w:val="multilevel"/>
    <w:tmpl w:val="008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AAE3405"/>
    <w:multiLevelType w:val="multilevel"/>
    <w:tmpl w:val="C5D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C3F5E9C"/>
    <w:multiLevelType w:val="multilevel"/>
    <w:tmpl w:val="B906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42"/>
  </w:num>
  <w:num w:numId="3">
    <w:abstractNumId w:val="77"/>
  </w:num>
  <w:num w:numId="4">
    <w:abstractNumId w:val="43"/>
  </w:num>
  <w:num w:numId="5">
    <w:abstractNumId w:val="2"/>
  </w:num>
  <w:num w:numId="6">
    <w:abstractNumId w:val="72"/>
  </w:num>
  <w:num w:numId="7">
    <w:abstractNumId w:val="27"/>
  </w:num>
  <w:num w:numId="8">
    <w:abstractNumId w:val="75"/>
  </w:num>
  <w:num w:numId="9">
    <w:abstractNumId w:val="33"/>
  </w:num>
  <w:num w:numId="10">
    <w:abstractNumId w:val="94"/>
  </w:num>
  <w:num w:numId="11">
    <w:abstractNumId w:val="18"/>
  </w:num>
  <w:num w:numId="12">
    <w:abstractNumId w:val="64"/>
  </w:num>
  <w:num w:numId="13">
    <w:abstractNumId w:val="48"/>
  </w:num>
  <w:num w:numId="14">
    <w:abstractNumId w:val="34"/>
  </w:num>
  <w:num w:numId="15">
    <w:abstractNumId w:val="16"/>
  </w:num>
  <w:num w:numId="16">
    <w:abstractNumId w:val="79"/>
  </w:num>
  <w:num w:numId="17">
    <w:abstractNumId w:val="93"/>
  </w:num>
  <w:num w:numId="18">
    <w:abstractNumId w:val="9"/>
  </w:num>
  <w:num w:numId="19">
    <w:abstractNumId w:val="83"/>
  </w:num>
  <w:num w:numId="20">
    <w:abstractNumId w:val="6"/>
  </w:num>
  <w:num w:numId="21">
    <w:abstractNumId w:val="1"/>
  </w:num>
  <w:num w:numId="22">
    <w:abstractNumId w:val="11"/>
  </w:num>
  <w:num w:numId="23">
    <w:abstractNumId w:val="46"/>
  </w:num>
  <w:num w:numId="24">
    <w:abstractNumId w:val="28"/>
  </w:num>
  <w:num w:numId="25">
    <w:abstractNumId w:val="23"/>
  </w:num>
  <w:num w:numId="26">
    <w:abstractNumId w:val="91"/>
  </w:num>
  <w:num w:numId="27">
    <w:abstractNumId w:val="69"/>
  </w:num>
  <w:num w:numId="28">
    <w:abstractNumId w:val="61"/>
  </w:num>
  <w:num w:numId="29">
    <w:abstractNumId w:val="65"/>
  </w:num>
  <w:num w:numId="30">
    <w:abstractNumId w:val="12"/>
  </w:num>
  <w:num w:numId="31">
    <w:abstractNumId w:val="87"/>
  </w:num>
  <w:num w:numId="32">
    <w:abstractNumId w:val="36"/>
  </w:num>
  <w:num w:numId="33">
    <w:abstractNumId w:val="41"/>
  </w:num>
  <w:num w:numId="34">
    <w:abstractNumId w:val="57"/>
  </w:num>
  <w:num w:numId="35">
    <w:abstractNumId w:val="105"/>
  </w:num>
  <w:num w:numId="36">
    <w:abstractNumId w:val="82"/>
  </w:num>
  <w:num w:numId="37">
    <w:abstractNumId w:val="104"/>
  </w:num>
  <w:num w:numId="38">
    <w:abstractNumId w:val="59"/>
  </w:num>
  <w:num w:numId="39">
    <w:abstractNumId w:val="49"/>
  </w:num>
  <w:num w:numId="40">
    <w:abstractNumId w:val="62"/>
  </w:num>
  <w:num w:numId="41">
    <w:abstractNumId w:val="53"/>
  </w:num>
  <w:num w:numId="42">
    <w:abstractNumId w:val="19"/>
  </w:num>
  <w:num w:numId="43">
    <w:abstractNumId w:val="4"/>
  </w:num>
  <w:num w:numId="44">
    <w:abstractNumId w:val="80"/>
  </w:num>
  <w:num w:numId="45">
    <w:abstractNumId w:val="20"/>
  </w:num>
  <w:num w:numId="46">
    <w:abstractNumId w:val="67"/>
  </w:num>
  <w:num w:numId="47">
    <w:abstractNumId w:val="14"/>
  </w:num>
  <w:num w:numId="48">
    <w:abstractNumId w:val="13"/>
  </w:num>
  <w:num w:numId="49">
    <w:abstractNumId w:val="3"/>
  </w:num>
  <w:num w:numId="50">
    <w:abstractNumId w:val="95"/>
  </w:num>
  <w:num w:numId="51">
    <w:abstractNumId w:val="56"/>
  </w:num>
  <w:num w:numId="52">
    <w:abstractNumId w:val="38"/>
  </w:num>
  <w:num w:numId="53">
    <w:abstractNumId w:val="68"/>
  </w:num>
  <w:num w:numId="54">
    <w:abstractNumId w:val="30"/>
  </w:num>
  <w:num w:numId="55">
    <w:abstractNumId w:val="88"/>
  </w:num>
  <w:num w:numId="56">
    <w:abstractNumId w:val="66"/>
  </w:num>
  <w:num w:numId="57">
    <w:abstractNumId w:val="29"/>
  </w:num>
  <w:num w:numId="58">
    <w:abstractNumId w:val="37"/>
  </w:num>
  <w:num w:numId="59">
    <w:abstractNumId w:val="89"/>
  </w:num>
  <w:num w:numId="60">
    <w:abstractNumId w:val="22"/>
  </w:num>
  <w:num w:numId="61">
    <w:abstractNumId w:val="76"/>
  </w:num>
  <w:num w:numId="62">
    <w:abstractNumId w:val="97"/>
  </w:num>
  <w:num w:numId="63">
    <w:abstractNumId w:val="39"/>
  </w:num>
  <w:num w:numId="64">
    <w:abstractNumId w:val="40"/>
  </w:num>
  <w:num w:numId="65">
    <w:abstractNumId w:val="78"/>
  </w:num>
  <w:num w:numId="66">
    <w:abstractNumId w:val="70"/>
  </w:num>
  <w:num w:numId="67">
    <w:abstractNumId w:val="58"/>
  </w:num>
  <w:num w:numId="68">
    <w:abstractNumId w:val="90"/>
  </w:num>
  <w:num w:numId="69">
    <w:abstractNumId w:val="25"/>
  </w:num>
  <w:num w:numId="70">
    <w:abstractNumId w:val="85"/>
  </w:num>
  <w:num w:numId="71">
    <w:abstractNumId w:val="10"/>
  </w:num>
  <w:num w:numId="72">
    <w:abstractNumId w:val="35"/>
  </w:num>
  <w:num w:numId="73">
    <w:abstractNumId w:val="51"/>
  </w:num>
  <w:num w:numId="74">
    <w:abstractNumId w:val="17"/>
  </w:num>
  <w:num w:numId="75">
    <w:abstractNumId w:val="45"/>
  </w:num>
  <w:num w:numId="76">
    <w:abstractNumId w:val="7"/>
  </w:num>
  <w:num w:numId="77">
    <w:abstractNumId w:val="31"/>
  </w:num>
  <w:num w:numId="78">
    <w:abstractNumId w:val="101"/>
  </w:num>
  <w:num w:numId="79">
    <w:abstractNumId w:val="99"/>
  </w:num>
  <w:num w:numId="80">
    <w:abstractNumId w:val="103"/>
  </w:num>
  <w:num w:numId="81">
    <w:abstractNumId w:val="92"/>
  </w:num>
  <w:num w:numId="82">
    <w:abstractNumId w:val="15"/>
  </w:num>
  <w:num w:numId="83">
    <w:abstractNumId w:val="8"/>
  </w:num>
  <w:num w:numId="84">
    <w:abstractNumId w:val="63"/>
  </w:num>
  <w:num w:numId="85">
    <w:abstractNumId w:val="5"/>
  </w:num>
  <w:num w:numId="86">
    <w:abstractNumId w:val="26"/>
  </w:num>
  <w:num w:numId="87">
    <w:abstractNumId w:val="81"/>
  </w:num>
  <w:num w:numId="88">
    <w:abstractNumId w:val="21"/>
  </w:num>
  <w:num w:numId="89">
    <w:abstractNumId w:val="86"/>
  </w:num>
  <w:num w:numId="90">
    <w:abstractNumId w:val="55"/>
  </w:num>
  <w:num w:numId="91">
    <w:abstractNumId w:val="32"/>
  </w:num>
  <w:num w:numId="92">
    <w:abstractNumId w:val="60"/>
  </w:num>
  <w:num w:numId="93">
    <w:abstractNumId w:val="74"/>
  </w:num>
  <w:num w:numId="94">
    <w:abstractNumId w:val="52"/>
  </w:num>
  <w:num w:numId="95">
    <w:abstractNumId w:val="96"/>
  </w:num>
  <w:num w:numId="96">
    <w:abstractNumId w:val="73"/>
  </w:num>
  <w:num w:numId="97">
    <w:abstractNumId w:val="106"/>
  </w:num>
  <w:num w:numId="98">
    <w:abstractNumId w:val="71"/>
  </w:num>
  <w:num w:numId="99">
    <w:abstractNumId w:val="98"/>
  </w:num>
  <w:num w:numId="100">
    <w:abstractNumId w:val="47"/>
  </w:num>
  <w:num w:numId="101">
    <w:abstractNumId w:val="24"/>
  </w:num>
  <w:num w:numId="102">
    <w:abstractNumId w:val="84"/>
  </w:num>
  <w:num w:numId="103">
    <w:abstractNumId w:val="50"/>
  </w:num>
  <w:num w:numId="104">
    <w:abstractNumId w:val="0"/>
  </w:num>
  <w:num w:numId="105">
    <w:abstractNumId w:val="54"/>
  </w:num>
  <w:num w:numId="106">
    <w:abstractNumId w:val="102"/>
  </w:num>
  <w:num w:numId="107">
    <w:abstractNumId w:val="100"/>
  </w:num>
  <w:numIdMacAtCleanup w:val="10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70D55"/>
    <w:rsid w:val="000A5339"/>
    <w:rsid w:val="00192DB3"/>
    <w:rsid w:val="002B4712"/>
    <w:rsid w:val="00370D55"/>
    <w:rsid w:val="0074354A"/>
    <w:rsid w:val="00AF01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DB3"/>
  </w:style>
  <w:style w:type="paragraph" w:styleId="Heading1">
    <w:name w:val="heading 1"/>
    <w:basedOn w:val="Normal"/>
    <w:next w:val="Normal"/>
    <w:link w:val="Heading1Char"/>
    <w:uiPriority w:val="9"/>
    <w:qFormat/>
    <w:rsid w:val="00370D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70D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0D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0D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0D55"/>
    <w:rPr>
      <w:b/>
      <w:bCs/>
    </w:rPr>
  </w:style>
  <w:style w:type="character" w:styleId="Emphasis">
    <w:name w:val="Emphasis"/>
    <w:basedOn w:val="DefaultParagraphFont"/>
    <w:uiPriority w:val="20"/>
    <w:qFormat/>
    <w:rsid w:val="00370D55"/>
    <w:rPr>
      <w:i/>
      <w:iCs/>
    </w:rPr>
  </w:style>
  <w:style w:type="character" w:customStyle="1" w:styleId="Heading2Char">
    <w:name w:val="Heading 2 Char"/>
    <w:basedOn w:val="DefaultParagraphFont"/>
    <w:link w:val="Heading2"/>
    <w:uiPriority w:val="9"/>
    <w:rsid w:val="00370D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0D5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370D55"/>
    <w:rPr>
      <w:rFonts w:asciiTheme="majorHAnsi" w:eastAsiaTheme="majorEastAsia" w:hAnsiTheme="majorHAnsi" w:cstheme="majorBidi"/>
      <w:b/>
      <w:bCs/>
      <w:color w:val="365F91" w:themeColor="accent1" w:themeShade="BF"/>
      <w:sz w:val="28"/>
      <w:szCs w:val="28"/>
    </w:rPr>
  </w:style>
  <w:style w:type="character" w:customStyle="1" w:styleId="whitespace-normal">
    <w:name w:val="whitespace-normal"/>
    <w:basedOn w:val="DefaultParagraphFont"/>
    <w:rsid w:val="00370D55"/>
  </w:style>
  <w:style w:type="character" w:styleId="HTMLCode">
    <w:name w:val="HTML Code"/>
    <w:basedOn w:val="DefaultParagraphFont"/>
    <w:uiPriority w:val="99"/>
    <w:semiHidden/>
    <w:unhideWhenUsed/>
    <w:rsid w:val="0074354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5494750">
      <w:bodyDiv w:val="1"/>
      <w:marLeft w:val="0"/>
      <w:marRight w:val="0"/>
      <w:marTop w:val="0"/>
      <w:marBottom w:val="0"/>
      <w:divBdr>
        <w:top w:val="none" w:sz="0" w:space="0" w:color="auto"/>
        <w:left w:val="none" w:sz="0" w:space="0" w:color="auto"/>
        <w:bottom w:val="none" w:sz="0" w:space="0" w:color="auto"/>
        <w:right w:val="none" w:sz="0" w:space="0" w:color="auto"/>
      </w:divBdr>
    </w:div>
    <w:div w:id="358968807">
      <w:bodyDiv w:val="1"/>
      <w:marLeft w:val="0"/>
      <w:marRight w:val="0"/>
      <w:marTop w:val="0"/>
      <w:marBottom w:val="0"/>
      <w:divBdr>
        <w:top w:val="none" w:sz="0" w:space="0" w:color="auto"/>
        <w:left w:val="none" w:sz="0" w:space="0" w:color="auto"/>
        <w:bottom w:val="none" w:sz="0" w:space="0" w:color="auto"/>
        <w:right w:val="none" w:sz="0" w:space="0" w:color="auto"/>
      </w:divBdr>
    </w:div>
    <w:div w:id="386609257">
      <w:bodyDiv w:val="1"/>
      <w:marLeft w:val="0"/>
      <w:marRight w:val="0"/>
      <w:marTop w:val="0"/>
      <w:marBottom w:val="0"/>
      <w:divBdr>
        <w:top w:val="none" w:sz="0" w:space="0" w:color="auto"/>
        <w:left w:val="none" w:sz="0" w:space="0" w:color="auto"/>
        <w:bottom w:val="none" w:sz="0" w:space="0" w:color="auto"/>
        <w:right w:val="none" w:sz="0" w:space="0" w:color="auto"/>
      </w:divBdr>
      <w:divsChild>
        <w:div w:id="1920097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4877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748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740573">
      <w:bodyDiv w:val="1"/>
      <w:marLeft w:val="0"/>
      <w:marRight w:val="0"/>
      <w:marTop w:val="0"/>
      <w:marBottom w:val="0"/>
      <w:divBdr>
        <w:top w:val="none" w:sz="0" w:space="0" w:color="auto"/>
        <w:left w:val="none" w:sz="0" w:space="0" w:color="auto"/>
        <w:bottom w:val="none" w:sz="0" w:space="0" w:color="auto"/>
        <w:right w:val="none" w:sz="0" w:space="0" w:color="auto"/>
      </w:divBdr>
      <w:divsChild>
        <w:div w:id="6425394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584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9028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91385691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7329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159226">
          <w:blockQuote w:val="1"/>
          <w:marLeft w:val="720"/>
          <w:marRight w:val="720"/>
          <w:marTop w:val="100"/>
          <w:marBottom w:val="100"/>
          <w:divBdr>
            <w:top w:val="none" w:sz="0" w:space="0" w:color="auto"/>
            <w:left w:val="none" w:sz="0" w:space="0" w:color="auto"/>
            <w:bottom w:val="none" w:sz="0" w:space="0" w:color="auto"/>
            <w:right w:val="none" w:sz="0" w:space="0" w:color="auto"/>
          </w:divBdr>
        </w:div>
        <w:div w:id="25618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24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78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4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97402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7105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444229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5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33753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6307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650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70999">
      <w:bodyDiv w:val="1"/>
      <w:marLeft w:val="0"/>
      <w:marRight w:val="0"/>
      <w:marTop w:val="0"/>
      <w:marBottom w:val="0"/>
      <w:divBdr>
        <w:top w:val="none" w:sz="0" w:space="0" w:color="auto"/>
        <w:left w:val="none" w:sz="0" w:space="0" w:color="auto"/>
        <w:bottom w:val="none" w:sz="0" w:space="0" w:color="auto"/>
        <w:right w:val="none" w:sz="0" w:space="0" w:color="auto"/>
      </w:divBdr>
    </w:div>
    <w:div w:id="724379689">
      <w:bodyDiv w:val="1"/>
      <w:marLeft w:val="0"/>
      <w:marRight w:val="0"/>
      <w:marTop w:val="0"/>
      <w:marBottom w:val="0"/>
      <w:divBdr>
        <w:top w:val="none" w:sz="0" w:space="0" w:color="auto"/>
        <w:left w:val="none" w:sz="0" w:space="0" w:color="auto"/>
        <w:bottom w:val="none" w:sz="0" w:space="0" w:color="auto"/>
        <w:right w:val="none" w:sz="0" w:space="0" w:color="auto"/>
      </w:divBdr>
      <w:divsChild>
        <w:div w:id="126507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955705">
      <w:bodyDiv w:val="1"/>
      <w:marLeft w:val="0"/>
      <w:marRight w:val="0"/>
      <w:marTop w:val="0"/>
      <w:marBottom w:val="0"/>
      <w:divBdr>
        <w:top w:val="none" w:sz="0" w:space="0" w:color="auto"/>
        <w:left w:val="none" w:sz="0" w:space="0" w:color="auto"/>
        <w:bottom w:val="none" w:sz="0" w:space="0" w:color="auto"/>
        <w:right w:val="none" w:sz="0" w:space="0" w:color="auto"/>
      </w:divBdr>
      <w:divsChild>
        <w:div w:id="158252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4788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343631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814900">
      <w:bodyDiv w:val="1"/>
      <w:marLeft w:val="0"/>
      <w:marRight w:val="0"/>
      <w:marTop w:val="0"/>
      <w:marBottom w:val="0"/>
      <w:divBdr>
        <w:top w:val="none" w:sz="0" w:space="0" w:color="auto"/>
        <w:left w:val="none" w:sz="0" w:space="0" w:color="auto"/>
        <w:bottom w:val="none" w:sz="0" w:space="0" w:color="auto"/>
        <w:right w:val="none" w:sz="0" w:space="0" w:color="auto"/>
      </w:divBdr>
    </w:div>
    <w:div w:id="1216233199">
      <w:bodyDiv w:val="1"/>
      <w:marLeft w:val="0"/>
      <w:marRight w:val="0"/>
      <w:marTop w:val="0"/>
      <w:marBottom w:val="0"/>
      <w:divBdr>
        <w:top w:val="none" w:sz="0" w:space="0" w:color="auto"/>
        <w:left w:val="none" w:sz="0" w:space="0" w:color="auto"/>
        <w:bottom w:val="none" w:sz="0" w:space="0" w:color="auto"/>
        <w:right w:val="none" w:sz="0" w:space="0" w:color="auto"/>
      </w:divBdr>
      <w:divsChild>
        <w:div w:id="90199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15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43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8573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99500">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6043">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5673">
      <w:bodyDiv w:val="1"/>
      <w:marLeft w:val="0"/>
      <w:marRight w:val="0"/>
      <w:marTop w:val="0"/>
      <w:marBottom w:val="0"/>
      <w:divBdr>
        <w:top w:val="none" w:sz="0" w:space="0" w:color="auto"/>
        <w:left w:val="none" w:sz="0" w:space="0" w:color="auto"/>
        <w:bottom w:val="none" w:sz="0" w:space="0" w:color="auto"/>
        <w:right w:val="none" w:sz="0" w:space="0" w:color="auto"/>
      </w:divBdr>
      <w:divsChild>
        <w:div w:id="88660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697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090566">
      <w:bodyDiv w:val="1"/>
      <w:marLeft w:val="0"/>
      <w:marRight w:val="0"/>
      <w:marTop w:val="0"/>
      <w:marBottom w:val="0"/>
      <w:divBdr>
        <w:top w:val="none" w:sz="0" w:space="0" w:color="auto"/>
        <w:left w:val="none" w:sz="0" w:space="0" w:color="auto"/>
        <w:bottom w:val="none" w:sz="0" w:space="0" w:color="auto"/>
        <w:right w:val="none" w:sz="0" w:space="0" w:color="auto"/>
      </w:divBdr>
      <w:divsChild>
        <w:div w:id="112272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972536">
      <w:bodyDiv w:val="1"/>
      <w:marLeft w:val="0"/>
      <w:marRight w:val="0"/>
      <w:marTop w:val="0"/>
      <w:marBottom w:val="0"/>
      <w:divBdr>
        <w:top w:val="none" w:sz="0" w:space="0" w:color="auto"/>
        <w:left w:val="none" w:sz="0" w:space="0" w:color="auto"/>
        <w:bottom w:val="none" w:sz="0" w:space="0" w:color="auto"/>
        <w:right w:val="none" w:sz="0" w:space="0" w:color="auto"/>
      </w:divBdr>
    </w:div>
    <w:div w:id="1605767856">
      <w:bodyDiv w:val="1"/>
      <w:marLeft w:val="0"/>
      <w:marRight w:val="0"/>
      <w:marTop w:val="0"/>
      <w:marBottom w:val="0"/>
      <w:divBdr>
        <w:top w:val="none" w:sz="0" w:space="0" w:color="auto"/>
        <w:left w:val="none" w:sz="0" w:space="0" w:color="auto"/>
        <w:bottom w:val="none" w:sz="0" w:space="0" w:color="auto"/>
        <w:right w:val="none" w:sz="0" w:space="0" w:color="auto"/>
      </w:divBdr>
      <w:divsChild>
        <w:div w:id="706028618">
          <w:blockQuote w:val="1"/>
          <w:marLeft w:val="720"/>
          <w:marRight w:val="720"/>
          <w:marTop w:val="100"/>
          <w:marBottom w:val="100"/>
          <w:divBdr>
            <w:top w:val="none" w:sz="0" w:space="0" w:color="auto"/>
            <w:left w:val="none" w:sz="0" w:space="0" w:color="auto"/>
            <w:bottom w:val="none" w:sz="0" w:space="0" w:color="auto"/>
            <w:right w:val="none" w:sz="0" w:space="0" w:color="auto"/>
          </w:divBdr>
        </w:div>
        <w:div w:id="92499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382242">
          <w:marLeft w:val="0"/>
          <w:marRight w:val="0"/>
          <w:marTop w:val="0"/>
          <w:marBottom w:val="0"/>
          <w:divBdr>
            <w:top w:val="none" w:sz="0" w:space="0" w:color="auto"/>
            <w:left w:val="none" w:sz="0" w:space="0" w:color="auto"/>
            <w:bottom w:val="none" w:sz="0" w:space="0" w:color="auto"/>
            <w:right w:val="none" w:sz="0" w:space="0" w:color="auto"/>
          </w:divBdr>
          <w:divsChild>
            <w:div w:id="80571745">
              <w:marLeft w:val="0"/>
              <w:marRight w:val="0"/>
              <w:marTop w:val="0"/>
              <w:marBottom w:val="0"/>
              <w:divBdr>
                <w:top w:val="none" w:sz="0" w:space="0" w:color="auto"/>
                <w:left w:val="none" w:sz="0" w:space="0" w:color="auto"/>
                <w:bottom w:val="none" w:sz="0" w:space="0" w:color="auto"/>
                <w:right w:val="none" w:sz="0" w:space="0" w:color="auto"/>
              </w:divBdr>
            </w:div>
          </w:divsChild>
        </w:div>
        <w:div w:id="12558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446936">
      <w:bodyDiv w:val="1"/>
      <w:marLeft w:val="0"/>
      <w:marRight w:val="0"/>
      <w:marTop w:val="0"/>
      <w:marBottom w:val="0"/>
      <w:divBdr>
        <w:top w:val="none" w:sz="0" w:space="0" w:color="auto"/>
        <w:left w:val="none" w:sz="0" w:space="0" w:color="auto"/>
        <w:bottom w:val="none" w:sz="0" w:space="0" w:color="auto"/>
        <w:right w:val="none" w:sz="0" w:space="0" w:color="auto"/>
      </w:divBdr>
    </w:div>
    <w:div w:id="1652712947">
      <w:bodyDiv w:val="1"/>
      <w:marLeft w:val="0"/>
      <w:marRight w:val="0"/>
      <w:marTop w:val="0"/>
      <w:marBottom w:val="0"/>
      <w:divBdr>
        <w:top w:val="none" w:sz="0" w:space="0" w:color="auto"/>
        <w:left w:val="none" w:sz="0" w:space="0" w:color="auto"/>
        <w:bottom w:val="none" w:sz="0" w:space="0" w:color="auto"/>
        <w:right w:val="none" w:sz="0" w:space="0" w:color="auto"/>
      </w:divBdr>
    </w:div>
    <w:div w:id="1798792689">
      <w:bodyDiv w:val="1"/>
      <w:marLeft w:val="0"/>
      <w:marRight w:val="0"/>
      <w:marTop w:val="0"/>
      <w:marBottom w:val="0"/>
      <w:divBdr>
        <w:top w:val="none" w:sz="0" w:space="0" w:color="auto"/>
        <w:left w:val="none" w:sz="0" w:space="0" w:color="auto"/>
        <w:bottom w:val="none" w:sz="0" w:space="0" w:color="auto"/>
        <w:right w:val="none" w:sz="0" w:space="0" w:color="auto"/>
      </w:divBdr>
      <w:divsChild>
        <w:div w:id="612327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616700">
      <w:bodyDiv w:val="1"/>
      <w:marLeft w:val="0"/>
      <w:marRight w:val="0"/>
      <w:marTop w:val="0"/>
      <w:marBottom w:val="0"/>
      <w:divBdr>
        <w:top w:val="none" w:sz="0" w:space="0" w:color="auto"/>
        <w:left w:val="none" w:sz="0" w:space="0" w:color="auto"/>
        <w:bottom w:val="none" w:sz="0" w:space="0" w:color="auto"/>
        <w:right w:val="none" w:sz="0" w:space="0" w:color="auto"/>
      </w:divBdr>
      <w:divsChild>
        <w:div w:id="1183131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189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05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814864">
      <w:bodyDiv w:val="1"/>
      <w:marLeft w:val="0"/>
      <w:marRight w:val="0"/>
      <w:marTop w:val="0"/>
      <w:marBottom w:val="0"/>
      <w:divBdr>
        <w:top w:val="none" w:sz="0" w:space="0" w:color="auto"/>
        <w:left w:val="none" w:sz="0" w:space="0" w:color="auto"/>
        <w:bottom w:val="none" w:sz="0" w:space="0" w:color="auto"/>
        <w:right w:val="none" w:sz="0" w:space="0" w:color="auto"/>
      </w:divBdr>
    </w:div>
    <w:div w:id="1842888537">
      <w:bodyDiv w:val="1"/>
      <w:marLeft w:val="0"/>
      <w:marRight w:val="0"/>
      <w:marTop w:val="0"/>
      <w:marBottom w:val="0"/>
      <w:divBdr>
        <w:top w:val="none" w:sz="0" w:space="0" w:color="auto"/>
        <w:left w:val="none" w:sz="0" w:space="0" w:color="auto"/>
        <w:bottom w:val="none" w:sz="0" w:space="0" w:color="auto"/>
        <w:right w:val="none" w:sz="0" w:space="0" w:color="auto"/>
      </w:divBdr>
      <w:divsChild>
        <w:div w:id="27232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555737">
      <w:bodyDiv w:val="1"/>
      <w:marLeft w:val="0"/>
      <w:marRight w:val="0"/>
      <w:marTop w:val="0"/>
      <w:marBottom w:val="0"/>
      <w:divBdr>
        <w:top w:val="none" w:sz="0" w:space="0" w:color="auto"/>
        <w:left w:val="none" w:sz="0" w:space="0" w:color="auto"/>
        <w:bottom w:val="none" w:sz="0" w:space="0" w:color="auto"/>
        <w:right w:val="none" w:sz="0" w:space="0" w:color="auto"/>
      </w:divBdr>
      <w:divsChild>
        <w:div w:id="1711344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15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3908100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2576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33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29160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50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09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902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3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87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49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1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5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113116">
      <w:bodyDiv w:val="1"/>
      <w:marLeft w:val="0"/>
      <w:marRight w:val="0"/>
      <w:marTop w:val="0"/>
      <w:marBottom w:val="0"/>
      <w:divBdr>
        <w:top w:val="none" w:sz="0" w:space="0" w:color="auto"/>
        <w:left w:val="none" w:sz="0" w:space="0" w:color="auto"/>
        <w:bottom w:val="none" w:sz="0" w:space="0" w:color="auto"/>
        <w:right w:val="none" w:sz="0" w:space="0" w:color="auto"/>
      </w:divBdr>
      <w:divsChild>
        <w:div w:id="131474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89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6951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47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190539">
      <w:bodyDiv w:val="1"/>
      <w:marLeft w:val="0"/>
      <w:marRight w:val="0"/>
      <w:marTop w:val="0"/>
      <w:marBottom w:val="0"/>
      <w:divBdr>
        <w:top w:val="none" w:sz="0" w:space="0" w:color="auto"/>
        <w:left w:val="none" w:sz="0" w:space="0" w:color="auto"/>
        <w:bottom w:val="none" w:sz="0" w:space="0" w:color="auto"/>
        <w:right w:val="none" w:sz="0" w:space="0" w:color="auto"/>
      </w:divBdr>
      <w:divsChild>
        <w:div w:id="47599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69340">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85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361946">
      <w:bodyDiv w:val="1"/>
      <w:marLeft w:val="0"/>
      <w:marRight w:val="0"/>
      <w:marTop w:val="0"/>
      <w:marBottom w:val="0"/>
      <w:divBdr>
        <w:top w:val="none" w:sz="0" w:space="0" w:color="auto"/>
        <w:left w:val="none" w:sz="0" w:space="0" w:color="auto"/>
        <w:bottom w:val="none" w:sz="0" w:space="0" w:color="auto"/>
        <w:right w:val="none" w:sz="0" w:space="0" w:color="auto"/>
      </w:divBdr>
      <w:divsChild>
        <w:div w:id="139469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845018">
      <w:bodyDiv w:val="1"/>
      <w:marLeft w:val="0"/>
      <w:marRight w:val="0"/>
      <w:marTop w:val="0"/>
      <w:marBottom w:val="0"/>
      <w:divBdr>
        <w:top w:val="none" w:sz="0" w:space="0" w:color="auto"/>
        <w:left w:val="none" w:sz="0" w:space="0" w:color="auto"/>
        <w:bottom w:val="none" w:sz="0" w:space="0" w:color="auto"/>
        <w:right w:val="none" w:sz="0" w:space="0" w:color="auto"/>
      </w:divBdr>
      <w:divsChild>
        <w:div w:id="162404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4749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863715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2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639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86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83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2359</Words>
  <Characters>13451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15779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2</cp:revision>
  <dcterms:created xsi:type="dcterms:W3CDTF">2026-05-28T17:45:00Z</dcterms:created>
  <dcterms:modified xsi:type="dcterms:W3CDTF">2026-05-28T17:45:00Z</dcterms:modified>
</cp:coreProperties>
</file>