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Web Application Proposal: Comprehensive HR Solution for Smart Start SL Ltd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Overview: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We propose developing a comprehensive web application to streamline HR processes for Smart Start SL Ltd in Sierra Leone. This web application will include features such as job postings, self-generated JDs(Job Description)  and KPIs ( Key Performance Indicators ) , a CV database for female candidates, an ATS(Applicant Tracking System), a services page, psychometric testing integration, and basic labour law computation tools.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Features and Functionality: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Job Postings Website: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User-friendly interface for posting job openings, receiving applications, and managing the recruitment process.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 ----&gt; </w:t>
      </w:r>
      <w:bookmarkStart w:id="0" w:name="_GoBack"/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Done</w:t>
      </w:r>
    </w:p>
    <w:bookmarkEnd w:id="0"/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Customizable job posting templates with options to specify job roles, qualifications, and application deadlines.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 ---&gt;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Done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( 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Working on template Design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)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Integration with the ATS to seamlessly manage applications and track candidate progress.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 ----&gt; 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Done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Self-Generated JDs and KPIs: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System for creating customized job descriptions and key performance indicators tailored to each job role within the organization.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 -----&gt;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Done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Templates and guidelines for generating JDs and KPIs based on industry standards and best practices.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</w:t>
      </w:r>
      <w:r>
        <w:rPr>
          <w:rFonts w:hint="default" w:ascii="Arial" w:hAnsi="Arial" w:eastAsia="Arial" w:cs="Arial"/>
          <w:color w:val="366091" w:themeColor="accent1" w:themeShade="BF"/>
          <w:spacing w:val="0"/>
          <w:position w:val="0"/>
          <w:sz w:val="24"/>
          <w:shd w:val="clear" w:fill="FFFFFF"/>
          <w:lang w:val="en-US"/>
        </w:rPr>
        <w:t>( Working on template Design )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CV Database for Females Only: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Secure database specifically designed to store CVs and profiles of female candidates.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   ----&gt; 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Done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Inclusivity and diversity measures to ensure equal opportunities in the hiring process.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---&gt;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Done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Applicant Tracking System (ATS):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Streamlined recruitment process with features for tracking applications, scheduling interviews, and communicating with candidates.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Automated workflows to move candidates through the recruitment pipeline efficiently.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 ----&gt; 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Done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(</w:t>
      </w:r>
      <w:r>
        <w:rPr>
          <w:rFonts w:hint="default" w:ascii="Arial" w:hAnsi="Arial" w:eastAsia="Arial" w:cs="Arial"/>
          <w:color w:val="C0504D" w:themeColor="accent2"/>
          <w:spacing w:val="0"/>
          <w:position w:val="0"/>
          <w:sz w:val="24"/>
          <w:shd w:val="clear" w:fill="FFFFFF"/>
          <w:lang w:val="en-US"/>
        </w:rPr>
        <w:t xml:space="preserve"> </w:t>
      </w:r>
      <w:r>
        <w:rPr>
          <w:rFonts w:hint="default" w:ascii="Arial" w:hAnsi="Arial" w:eastAsia="Arial" w:cs="Arial"/>
          <w:color w:val="4F81BD" w:themeColor="accent1"/>
          <w:spacing w:val="0"/>
          <w:position w:val="0"/>
          <w:sz w:val="24"/>
          <w:shd w:val="clear" w:fill="FFFFFF"/>
          <w:lang w:val="en-US"/>
        </w:rPr>
        <w:t>in candidate profile in both male and Female section for particular job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>)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One Page for Services 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Concise webpage highlighting HR consultancy services offered by Smart Start SL Ltd.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Sections for recruitment, training, employee relations, compliance, and other HR services.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----&gt; 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Done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( 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from admin panel, for frontend working on Design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>)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Psychometric Testing Integration :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Integration with psychometric testing tools to assess candidates' personality traits, cognitive abilities, and job fit.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----&gt; 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Done 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Customizable assessments tailored to specific job roles and organizational requirements.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---&gt; 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Done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Basic Labour Law Computations 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Tools and resources to assist with basic labour law computations in Sierra Leone.</w:t>
      </w:r>
    </w:p>
    <w:p>
      <w:pPr>
        <w:spacing w:before="0" w:after="160" w:line="278" w:lineRule="auto"/>
        <w:ind w:left="0" w:right="0" w:firstLine="0"/>
        <w:jc w:val="left"/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Calculators for wages, benefits, working hours, and other compliance-related calculations.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  ----&gt; 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Done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( </w:t>
      </w:r>
      <w:r>
        <w:rPr>
          <w:rFonts w:hint="default" w:ascii="Arial" w:hAnsi="Arial" w:eastAsia="Arial" w:cs="Arial"/>
          <w:color w:val="4F81BD" w:themeColor="accent1"/>
          <w:spacing w:val="0"/>
          <w:position w:val="0"/>
          <w:sz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as per given Excel sheet</w:t>
      </w:r>
      <w:r>
        <w:rPr>
          <w:rFonts w:hint="default" w:ascii="Arial" w:hAnsi="Arial" w:eastAsia="Arial" w:cs="Arial"/>
          <w:color w:val="222222"/>
          <w:spacing w:val="0"/>
          <w:position w:val="0"/>
          <w:sz w:val="24"/>
          <w:shd w:val="clear" w:fill="FFFFFF"/>
          <w:lang w:val="en-US"/>
        </w:rPr>
        <w:t xml:space="preserve"> )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0210947"/>
    <w:rsid w:val="022802FC"/>
    <w:rsid w:val="127C66E3"/>
    <w:rsid w:val="1B761519"/>
    <w:rsid w:val="1B8317C8"/>
    <w:rsid w:val="1EA662DC"/>
    <w:rsid w:val="22780FE1"/>
    <w:rsid w:val="28036BB5"/>
    <w:rsid w:val="281C3EDC"/>
    <w:rsid w:val="28691DDD"/>
    <w:rsid w:val="2CCB451E"/>
    <w:rsid w:val="2ECB4055"/>
    <w:rsid w:val="36AE76C3"/>
    <w:rsid w:val="3CEB7B45"/>
    <w:rsid w:val="440740A8"/>
    <w:rsid w:val="46185FCE"/>
    <w:rsid w:val="4EB15D2B"/>
    <w:rsid w:val="57C70491"/>
    <w:rsid w:val="5D41498A"/>
    <w:rsid w:val="61A316BC"/>
    <w:rsid w:val="651C646F"/>
    <w:rsid w:val="68341D8C"/>
    <w:rsid w:val="6B7D2C66"/>
    <w:rsid w:val="6DCA3B30"/>
    <w:rsid w:val="71FD3357"/>
    <w:rsid w:val="722F17E6"/>
    <w:rsid w:val="73A02941"/>
    <w:rsid w:val="77476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29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2024-04-18T09:49:00Z</dcterms:created>
  <dc:creator>admin</dc:creator>
  <cp:lastModifiedBy>Radhesh Shrivastav</cp:lastModifiedBy>
  <dcterms:modified xsi:type="dcterms:W3CDTF">2024-05-29T05:19:22Z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4A9A498D647B49F488F083141671B6FD_12</vt:lpwstr>
  </property>
</Properties>
</file>