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Web Application Proposal: Comprehensive HR Solution for Smart Start SL Ltd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Overview: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We propose developing a comprehensive web application to streamline HR processes for Smart Start SL Ltd in Sierra Leone. This web application will include features such as job postings, self-generated JDs(Job Description)  and KPIs ( Key Performance Indicators ) , a CV database for female candidates, an ATS(Applicant Tracking System), a services page, psychometric testing integration, and basic labour law computation tools.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Features and Functionality: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Job Postings Website: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User-friendly interface for posting job openings, receiving applications, and managing the recruitment process.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Customizable job posting templates with options to specify job roles, qualifications, and application deadlines.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Integration with the ATS to seamlessly manage applications and track candidate progress.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Self-Generated JDs and KPIs: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System for creating customized job descriptions and key performance indicators tailored to each job role within the organization.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Templates and guidelines for generating JDs and KPIs based on industry standards and best practices.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CV Database for Females Only: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Secure database specifically designed to store CVs and profiles of female candidates.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Inclusivity and diversity measures to ensure equal opportunities in the hiring process.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Applicant Tracking System (ATS):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Streamlined recruitment process with features for tracking applications, scheduling interviews, and communicating with candidates.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Automated workflows to move candidates through the recruitment pipeline efficiently.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One Page for Services 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Concise webpage highlighting HR consultancy services offered by Smart Start SL Ltd.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Sections for recruitment, training, employee relations, compliance, and other HR services.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Psychometric Testing Integration 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Integration with psychometric testing tools to assess candidates' personality traits, cognitive abilities, and job fit.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Customizable assessments tailored to specific job roles and organizational requirements.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Basic Labour Law Computations 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Tools and resources to assist with basic labour law computations in Sierra Leone.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Calculators for wages, benefits, working hours, and other compliance-related calculations.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