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8212B"/>
          <w:sz w:val="54"/>
        </w:rPr>
        <w:t>DocuEnv — UI/UX Design Specification</w:t>
      </w:r>
    </w:p>
    <w:p>
      <w:pPr>
        <w:jc w:val="center"/>
      </w:pPr>
      <w:r>
        <w:rPr>
          <w:color w:val="64748B"/>
          <w:sz w:val="22"/>
        </w:rPr>
        <w:t>Project 3 | Version 1.0</w:t>
      </w:r>
    </w:p>
    <w:p/>
    <w:p>
      <w:pPr>
        <w:jc w:val="center"/>
      </w:pPr>
      <w:r>
        <w:rPr>
          <w:b/>
          <w:color w:val="B45309"/>
          <w:sz w:val="24"/>
        </w:rPr>
        <w:t>DOCUENV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3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68"/>
          </w:tcPr>
          <w:p>
            <w:r>
              <w:t>DocuEnv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DocuEnv — UI/UX Design Specification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 — Initial MVP specification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Working baseline; update as implementation decisions are verified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t>Client-side MVP; no backend, account system, or cloud persistence</w:t>
            </w:r>
          </w:p>
        </w:tc>
      </w:tr>
    </w:tbl>
    <w:p/>
    <w:p>
      <w:pPr>
        <w:pStyle w:val="Heading1"/>
      </w:pPr>
      <w:r>
        <w:t>1. Design Objective</w:t>
      </w:r>
    </w:p>
    <w:p>
      <w:r>
        <w:t>Create a distinctive, premium developer utility that feels deliberate and trustworthy. It must not resemble a generic AI-generated SaaS dashboard.</w:t>
      </w:r>
    </w:p>
    <w:p>
      <w:r>
        <w:t>Prioritize clarity of configuration differences, readable code, a low-friction compare flow, and honest privacy communication.</w:t>
      </w:r>
    </w:p>
    <w:p>
      <w:pPr>
        <w:pStyle w:val="Heading1"/>
      </w:pPr>
      <w:r>
        <w:t>2. Visual Direction: Editorial Engineering</w:t>
      </w:r>
    </w:p>
    <w:p>
      <w:r>
        <w:t>Base palette: warm off-white canvas, ink-black text, neutral grey surfaces, and restrained amber for warnings. Use green only for confirmed healthy/success states and red for critical errors.</w:t>
      </w:r>
    </w:p>
    <w:p>
      <w:r>
        <w:t>Typography: a strong editorial sans-serif for headings and interface labels, paired with a legible monospace for environment keys, paths, and generated code.</w:t>
      </w:r>
    </w:p>
    <w:p>
      <w:r>
        <w:t>Layout: generous outer spacing, disciplined alignment, fine borders, clear grouping, and minimal elevation. No decorative gradients, excessive blur, neon glow, or colourful card grids.</w:t>
      </w:r>
    </w:p>
    <w:p>
      <w:r>
        <w:t>Use design tokens for colour, spacing, radius, typography, borders, focus rings, and motion.</w:t>
      </w:r>
    </w:p>
    <w:p>
      <w:pPr>
        <w:pStyle w:val="Heading1"/>
      </w:pPr>
      <w:r>
        <w:t>3. Information Architecture</w:t>
      </w:r>
    </w:p>
    <w:p>
      <w:r>
        <w:t>Top bar: DocuEnv wordmark, short descriptor, privacy indicator, and reset/sample actions.</w:t>
      </w:r>
    </w:p>
    <w:p>
      <w:r>
        <w:t>Main workspace: Reference configuration panel and Target configuration panel, with clear labels and import/paste controls.</w:t>
      </w:r>
    </w:p>
    <w:p>
      <w:r>
        <w:t>Results section: summary counts, filter controls, and a readable findings table.</w:t>
      </w:r>
    </w:p>
    <w:p>
      <w:r>
        <w:t>Contract section: editable requiredness and type controls for each variable.</w:t>
      </w:r>
    </w:p>
    <w:p>
      <w:r>
        <w:t>Output section: tabs for Zod Schema and CI Check, with code preview, copy, and download actions.</w:t>
      </w:r>
    </w:p>
    <w:p>
      <w:r>
        <w:t>Footer: supported syntax, limitations, privacy explanation, repository link, and version.</w:t>
      </w:r>
    </w:p>
    <w:p>
      <w:pPr>
        <w:pStyle w:val="Heading1"/>
      </w:pPr>
      <w:r>
        <w:t>4. Primary User Flow</w:t>
      </w:r>
    </w:p>
    <w:p>
      <w:r>
        <w:t>First-time visitor sees a concise value proposition and a clear Try sample / Load file / Paste text path.</w:t>
      </w:r>
    </w:p>
    <w:p>
      <w:r>
        <w:t>After input, the user selects Compare. The interface presents a compact summary and then detailed findings.</w:t>
      </w:r>
    </w:p>
    <w:p>
      <w:r>
        <w:t>Findings are grouped by missing, extra, present, empty, duplicate, and parse warning. Do not rely on colour alone; always include text labels or icons with accessible names.</w:t>
      </w:r>
    </w:p>
    <w:p>
      <w:r>
        <w:t>The user reviews type suggestions and requiredness, then opens the generated output tab.</w:t>
      </w:r>
    </w:p>
    <w:p>
      <w:r>
        <w:t>Copy/download actions show immediate feedback. The user can reset all state with a clear confirmation if data is present.</w:t>
      </w:r>
    </w:p>
    <w:p>
      <w:pPr>
        <w:pStyle w:val="Heading1"/>
      </w:pPr>
      <w:r>
        <w:t>5. Screen and Component Requirements</w:t>
      </w:r>
    </w:p>
    <w:p>
      <w:r>
        <w:t>Input editor: monospaced text, visible line count if practical, file name/source label, accessible label, and parse warning summary.</w:t>
      </w:r>
    </w:p>
    <w:p>
      <w:r>
        <w:t>Comparison summary: clear counts with no exaggerated dashboard decoration.</w:t>
      </w:r>
    </w:p>
    <w:p>
      <w:r>
        <w:t>Findings table: variable key, reference/target status, suggested type, requiredness, and action. Keep key names readable and allow horizontal overflow gracefully on narrow screens.</w:t>
      </w:r>
    </w:p>
    <w:p>
      <w:r>
        <w:t>Type editor: select control or inline menu; show 'Suggested' versus 'Manual' status.</w:t>
      </w:r>
    </w:p>
    <w:p>
      <w:r>
        <w:t>Code output: syntax-friendly monospace block, copy button, download button, and an explanation of where to place the generated file.</w:t>
      </w:r>
    </w:p>
    <w:p>
      <w:r>
        <w:t>Privacy notice: concise and persistent near the input area: processing happens locally; do not paste secrets unnecessarily.</w:t>
      </w:r>
    </w:p>
    <w:p>
      <w:r>
        <w:t>Empty state: explain what files are needed and offer sample data.</w:t>
      </w:r>
    </w:p>
    <w:p>
      <w:r>
        <w:t>Error state: state what went wrong, how to fix it, and preserve existing input.</w:t>
      </w:r>
    </w:p>
    <w:p>
      <w:pPr>
        <w:pStyle w:val="Heading1"/>
      </w:pPr>
      <w:r>
        <w:t>6. Motion and Interaction</w:t>
      </w:r>
    </w:p>
    <w:p>
      <w:r>
        <w:t>Use short, purposeful transitions for result appearance, tab switching, status updates, and copy feedback. Typical transitions should be subtle, around 120–220 ms.</w:t>
      </w:r>
    </w:p>
    <w:p>
      <w:r>
        <w:t>Copy button changes to a checkmark/success label briefly, without relying only on animation.</w:t>
      </w:r>
    </w:p>
    <w:p>
      <w:r>
        <w:t>Filters should update results immediately and without flicker.</w:t>
      </w:r>
    </w:p>
    <w:p>
      <w:r>
        <w:t>Respect prefers-reduced-motion; all functionality must remain usable with motion disabled.</w:t>
      </w:r>
    </w:p>
    <w:p>
      <w:r>
        <w:t>Avoid perpetual pulsing indicators, bouncing elements, scroll hijacking, and motion that delays interaction.</w:t>
      </w:r>
    </w:p>
    <w:p>
      <w:pPr>
        <w:pStyle w:val="Heading1"/>
      </w:pPr>
      <w:r>
        <w:t>7. Responsive Behavior</w:t>
      </w:r>
    </w:p>
    <w:p>
      <w:r>
        <w:t>Desktop: two-column reference/target input workspace, then full-width results and output.</w:t>
      </w:r>
    </w:p>
    <w:p>
      <w:r>
        <w:t>Tablet: retain side-by-side input only if both panels remain comfortably readable; otherwise stack them.</w:t>
      </w:r>
    </w:p>
    <w:p>
      <w:r>
        <w:t>Mobile: stack inputs, use compact status summaries, allow findings to become cards or horizontally scrollable tables, and keep copy controls easy to reach.</w:t>
      </w:r>
    </w:p>
    <w:p>
      <w:r>
        <w:t>Ensure no essential action depends on hover.</w:t>
      </w:r>
    </w:p>
    <w:p>
      <w:pPr>
        <w:pStyle w:val="Heading1"/>
      </w:pPr>
      <w:r>
        <w:t>8. Accessibility</w:t>
      </w:r>
    </w:p>
    <w:p>
      <w:r>
        <w:t>Use semantic headings, labels, buttons, tables, and tab controls.</w:t>
      </w:r>
    </w:p>
    <w:p>
      <w:r>
        <w:t>Provide keyboard navigation and visible focus rings.</w:t>
      </w:r>
    </w:p>
    <w:p>
      <w:r>
        <w:t>Ensure status is communicated with text as well as colour.</w:t>
      </w:r>
    </w:p>
    <w:p>
      <w:r>
        <w:t>Maintain readable contrast and comfortable code font size.</w:t>
      </w:r>
    </w:p>
    <w:p>
      <w:r>
        <w:t>Announce parse results and copy feedback to assistive technology with suitable live regions.</w:t>
      </w:r>
    </w:p>
    <w:p>
      <w:r>
        <w:t>Support reduced motion and browser zoom.</w:t>
      </w:r>
    </w:p>
    <w:p>
      <w:pPr>
        <w:pStyle w:val="Heading1"/>
      </w:pPr>
      <w:r>
        <w:t>9. UX Content Guidelines</w:t>
      </w:r>
    </w:p>
    <w:p>
      <w:r>
        <w:t>Use direct language: 'Missing from target', 'Only in target', 'Duplicate key', and 'Type suggestion'.</w:t>
      </w:r>
    </w:p>
    <w:p>
      <w:r>
        <w:t>Do not label a heuristic result as an error unless the rule is definitive.</w:t>
      </w:r>
    </w:p>
    <w:p>
      <w:r>
        <w:t>Use 'Suggested type' rather than 'Detected type' when confidence is uncertain.</w:t>
      </w:r>
    </w:p>
    <w:p>
      <w:r>
        <w:t>Privacy copy must describe actual behavior accurately and avoid absolute claims such as '100% secure'.</w:t>
      </w:r>
    </w:p>
    <w:p>
      <w:r>
        <w:t>Every empty/error state should include a next action.</w:t>
      </w:r>
    </w:p>
    <w:p>
      <w:pPr>
        <w:pStyle w:val="Heading1"/>
      </w:pPr>
      <w:r>
        <w:t>10. Visual QA Checklist</w:t>
      </w:r>
    </w:p>
    <w:p>
      <w:r>
        <w:t>Check alignment and spacing at common desktop and mobile widths.</w:t>
      </w:r>
    </w:p>
    <w:p>
      <w:r>
        <w:t>Check long variable names, large files, empty files, malformed lines, and many findings.</w:t>
      </w:r>
    </w:p>
    <w:p>
      <w:r>
        <w:t>Check light theme legibility, focus states, contrast, and reduced-motion behavior.</w:t>
      </w:r>
    </w:p>
    <w:p>
      <w:r>
        <w:t>Check that generated code remains selectable and copyable on mobile.</w:t>
      </w:r>
    </w:p>
    <w:p>
      <w:r>
        <w:t>Check no horizontal overflow outside intended code/table regions.</w:t>
      </w:r>
    </w:p>
    <w:p>
      <w:r>
        <w:t>Check the UI remains useful with JavaScript disabled only where the framework permits; otherwise show a meaningful app error.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Working specification • Update when verified implementation decisions change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DOCUENV  /  PROJECT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B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