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5B13471" w:rsidP="65B13471" w:rsidRDefault="65B13471" w14:paraId="2C7D86B6" w14:textId="7257F669">
      <w:pPr>
        <w:rPr>
          <w:b w:val="1"/>
          <w:bCs w:val="1"/>
          <w:sz w:val="26"/>
          <w:szCs w:val="26"/>
        </w:rPr>
      </w:pPr>
      <w:r w:rsidRPr="65B13471" w:rsidR="65B13471">
        <w:rPr>
          <w:b w:val="1"/>
          <w:bCs w:val="1"/>
          <w:sz w:val="26"/>
          <w:szCs w:val="26"/>
        </w:rPr>
        <w:t>Migrate Firewall-Rules, Resource Tags and PG Roles/Users from Single to Flexible Server</w:t>
      </w:r>
    </w:p>
    <w:p w:rsidR="00021FF3" w:rsidRDefault="00021FF3" w14:paraId="2C078E63" w14:textId="56A71948">
      <w:r w:rsidR="65B13471">
        <w:rPr/>
        <w:t xml:space="preserve">We will be using a python script to migrate Firewall Rules and Resource Tags from single server to Flexible server. The script will be run in the Microsoft Azure portal </w:t>
      </w:r>
      <w:hyperlink w:anchor=":~:text=%20Overview%20of%20Azure%20Cloud%20Shell%20%201,Regular%20storage...%205%20Next%20steps.%20%20More%20" r:id="R1fd0f500973d4ed4">
        <w:r w:rsidRPr="65B13471" w:rsidR="65B13471">
          <w:rPr>
            <w:rStyle w:val="Hyperlink"/>
          </w:rPr>
          <w:t>Cloud shell</w:t>
        </w:r>
      </w:hyperlink>
      <w:r w:rsidR="65B13471">
        <w:rPr/>
        <w:t>.</w:t>
      </w:r>
    </w:p>
    <w:p w:rsidR="65B13471" w:rsidP="65B13471" w:rsidRDefault="65B13471" w14:paraId="26B563AC" w14:textId="76A04F01">
      <w:pPr>
        <w:pStyle w:val="Normal"/>
      </w:pPr>
      <w:r w:rsidR="65B13471">
        <w:rPr/>
        <w:t xml:space="preserve">Link To Migration Script: </w:t>
      </w:r>
      <w:hyperlink r:id="R40146eba4dcc40c7">
        <w:r w:rsidRPr="65B13471" w:rsidR="65B13471">
          <w:rPr>
            <w:rStyle w:val="Hyperlink"/>
            <w:rFonts w:ascii="Calibri" w:hAnsi="Calibri" w:eastAsia="Calibri" w:cs="Calibri"/>
            <w:noProof w:val="0"/>
            <w:sz w:val="22"/>
            <w:szCs w:val="22"/>
            <w:lang w:val="en-US"/>
          </w:rPr>
          <w:t>migrate_firewall_tags.py</w:t>
        </w:r>
      </w:hyperlink>
    </w:p>
    <w:p w:rsidR="65B13471" w:rsidP="65B13471" w:rsidRDefault="65B13471" w14:paraId="2C766F4C" w14:textId="21A49906">
      <w:pPr>
        <w:pStyle w:val="Normal"/>
      </w:pPr>
    </w:p>
    <w:p w:rsidR="65B13471" w:rsidP="65B13471" w:rsidRDefault="65B13471" w14:paraId="4CFC087C" w14:textId="7E41833E">
      <w:pPr>
        <w:pStyle w:val="Normal"/>
        <w:rPr>
          <w:b w:val="1"/>
          <w:bCs w:val="1"/>
        </w:rPr>
      </w:pPr>
      <w:r w:rsidRPr="65B13471" w:rsidR="65B13471">
        <w:rPr>
          <w:b w:val="1"/>
          <w:bCs w:val="1"/>
        </w:rPr>
        <w:t>Steps to migrate the Firewall Rules and Resource Tags:</w:t>
      </w:r>
    </w:p>
    <w:p w:rsidR="65B13471" w:rsidP="65B13471" w:rsidRDefault="65B13471" w14:paraId="615AC41C" w14:textId="2DB94CB0">
      <w:pPr>
        <w:pStyle w:val="Normal"/>
      </w:pPr>
      <w:r>
        <w:br/>
      </w:r>
      <w:r w:rsidR="65B13471">
        <w:rPr/>
        <w:t xml:space="preserve">1. Gather the following as </w:t>
      </w:r>
      <w:r w:rsidR="65B13471">
        <w:rPr/>
        <w:t>prerequisites:</w:t>
      </w:r>
    </w:p>
    <w:p w:rsidR="65B13471" w:rsidP="65B13471" w:rsidRDefault="65B13471" w14:paraId="7478FA1B" w14:textId="317ED6EA">
      <w:pPr>
        <w:pStyle w:val="ListParagraph"/>
        <w:numPr>
          <w:ilvl w:val="0"/>
          <w:numId w:val="1"/>
        </w:numPr>
        <w:rPr>
          <w:rFonts w:ascii="Calibri" w:hAnsi="Calibri" w:eastAsia="Calibri" w:cs="Calibri" w:asciiTheme="minorAscii" w:hAnsiTheme="minorAscii" w:eastAsiaTheme="minorAscii" w:cstheme="minorAscii"/>
          <w:sz w:val="22"/>
          <w:szCs w:val="22"/>
        </w:rPr>
      </w:pPr>
      <w:r w:rsidR="65B13471">
        <w:rPr/>
        <w:t>Azure Subscriptions containing the Source and Target Servers.</w:t>
      </w:r>
    </w:p>
    <w:p w:rsidR="65B13471" w:rsidP="65B13471" w:rsidRDefault="65B13471" w14:paraId="37DEE756" w14:textId="0E1D92EA">
      <w:pPr>
        <w:pStyle w:val="ListParagraph"/>
        <w:numPr>
          <w:ilvl w:val="0"/>
          <w:numId w:val="1"/>
        </w:numPr>
        <w:rPr>
          <w:sz w:val="22"/>
          <w:szCs w:val="22"/>
        </w:rPr>
      </w:pPr>
      <w:r w:rsidR="65B13471">
        <w:rPr/>
        <w:t>Resource Group Names containing the Source and Target servers.</w:t>
      </w:r>
    </w:p>
    <w:p w:rsidR="65B13471" w:rsidP="65B13471" w:rsidRDefault="65B13471" w14:paraId="5DAAF49A" w14:textId="203A4FC1">
      <w:pPr>
        <w:pStyle w:val="ListParagraph"/>
        <w:numPr>
          <w:ilvl w:val="0"/>
          <w:numId w:val="1"/>
        </w:numPr>
        <w:rPr>
          <w:sz w:val="22"/>
          <w:szCs w:val="22"/>
        </w:rPr>
      </w:pPr>
      <w:r w:rsidR="65B13471">
        <w:rPr/>
        <w:t>Source and Target server names.</w:t>
      </w:r>
    </w:p>
    <w:p w:rsidR="65B13471" w:rsidP="65B13471" w:rsidRDefault="65B13471" w14:paraId="043B12D1" w14:textId="6DDEFCBA">
      <w:pPr>
        <w:pStyle w:val="ListParagraph"/>
        <w:numPr>
          <w:ilvl w:val="0"/>
          <w:numId w:val="1"/>
        </w:numPr>
        <w:rPr>
          <w:sz w:val="22"/>
          <w:szCs w:val="22"/>
        </w:rPr>
      </w:pPr>
      <w:r w:rsidR="65B13471">
        <w:rPr/>
        <w:t xml:space="preserve">Azure user with contributor </w:t>
      </w:r>
      <w:r w:rsidR="65B13471">
        <w:rPr/>
        <w:t>privileges</w:t>
      </w:r>
      <w:r w:rsidR="65B13471">
        <w:rPr/>
        <w:t xml:space="preserve"> on both source and target servers.</w:t>
      </w:r>
    </w:p>
    <w:p w:rsidR="65B13471" w:rsidP="65B13471" w:rsidRDefault="65B13471" w14:paraId="06522DBD" w14:textId="135D6492">
      <w:pPr>
        <w:pStyle w:val="Normal"/>
      </w:pPr>
      <w:r w:rsidR="65B13471">
        <w:rPr/>
        <w:t>2. Open the Cloud Shell in Microsoft Azure portal after signing in using the user that has contributor privileges as mentioned in the step above. Click on the highlighted area in the image below to start the cloud shell.</w:t>
      </w:r>
    </w:p>
    <w:p w:rsidR="65B13471" w:rsidP="65B13471" w:rsidRDefault="65B13471" w14:paraId="6BE640B6" w14:textId="290B1825">
      <w:pPr>
        <w:pStyle w:val="Normal"/>
      </w:pPr>
      <w:r w:rsidR="65B13471">
        <w:drawing>
          <wp:inline wp14:editId="26097EE9" wp14:anchorId="5596B8CB">
            <wp:extent cx="5696262" cy="2895600"/>
            <wp:effectExtent l="0" t="0" r="0" b="0"/>
            <wp:docPr id="345917532" name="" title=""/>
            <wp:cNvGraphicFramePr>
              <a:graphicFrameLocks noChangeAspect="1"/>
            </wp:cNvGraphicFramePr>
            <a:graphic>
              <a:graphicData uri="http://schemas.openxmlformats.org/drawingml/2006/picture">
                <pic:pic>
                  <pic:nvPicPr>
                    <pic:cNvPr id="0" name=""/>
                    <pic:cNvPicPr/>
                  </pic:nvPicPr>
                  <pic:blipFill>
                    <a:blip r:embed="Refc8b730038f41e2">
                      <a:extLst>
                        <a:ext xmlns:a="http://schemas.openxmlformats.org/drawingml/2006/main" uri="{28A0092B-C50C-407E-A947-70E740481C1C}">
                          <a14:useLocalDpi val="0"/>
                        </a:ext>
                      </a:extLst>
                    </a:blip>
                    <a:stretch>
                      <a:fillRect/>
                    </a:stretch>
                  </pic:blipFill>
                  <pic:spPr>
                    <a:xfrm>
                      <a:off x="0" y="0"/>
                      <a:ext cx="5696262" cy="2895600"/>
                    </a:xfrm>
                    <a:prstGeom prst="rect">
                      <a:avLst/>
                    </a:prstGeom>
                  </pic:spPr>
                </pic:pic>
              </a:graphicData>
            </a:graphic>
          </wp:inline>
        </w:drawing>
      </w:r>
    </w:p>
    <w:p w:rsidR="65B13471" w:rsidP="65B13471" w:rsidRDefault="65B13471" w14:paraId="0DF4F078" w14:textId="540FD13E">
      <w:pPr>
        <w:pStyle w:val="Normal"/>
      </w:pPr>
      <w:r w:rsidR="65B13471">
        <w:rPr/>
        <w:t>3. Download the python script file from here to your local system.</w:t>
      </w:r>
      <w:r>
        <w:br/>
      </w:r>
      <w:r w:rsidR="65B13471">
        <w:rPr/>
        <w:t xml:space="preserve">We will now upload this python script to the file share of the </w:t>
      </w:r>
      <w:r w:rsidR="65B13471">
        <w:rPr/>
        <w:t>Cloud shell</w:t>
      </w:r>
      <w:r w:rsidR="65B13471">
        <w:rPr/>
        <w:t xml:space="preserve"> so that it can used to migrate the Firewall rules and </w:t>
      </w:r>
      <w:r w:rsidR="65B13471">
        <w:rPr/>
        <w:t>resource</w:t>
      </w:r>
      <w:r w:rsidR="65B13471">
        <w:rPr/>
        <w:t xml:space="preserve"> tags. </w:t>
      </w:r>
      <w:r>
        <w:br/>
      </w:r>
      <w:r w:rsidR="65B13471">
        <w:drawing>
          <wp:inline wp14:editId="52DB232B" wp14:anchorId="5DBB36B7">
            <wp:extent cx="5952325" cy="3124200"/>
            <wp:effectExtent l="0" t="0" r="0" b="0"/>
            <wp:docPr id="38142335" name="" title=""/>
            <wp:cNvGraphicFramePr>
              <a:graphicFrameLocks noChangeAspect="1"/>
            </wp:cNvGraphicFramePr>
            <a:graphic>
              <a:graphicData uri="http://schemas.openxmlformats.org/drawingml/2006/picture">
                <pic:pic>
                  <pic:nvPicPr>
                    <pic:cNvPr id="0" name=""/>
                    <pic:cNvPicPr/>
                  </pic:nvPicPr>
                  <pic:blipFill>
                    <a:blip r:embed="R432b8c26621a491a">
                      <a:extLst>
                        <a:ext xmlns:a="http://schemas.openxmlformats.org/drawingml/2006/main" uri="{28A0092B-C50C-407E-A947-70E740481C1C}">
                          <a14:useLocalDpi val="0"/>
                        </a:ext>
                      </a:extLst>
                    </a:blip>
                    <a:stretch>
                      <a:fillRect/>
                    </a:stretch>
                  </pic:blipFill>
                  <pic:spPr>
                    <a:xfrm>
                      <a:off x="0" y="0"/>
                      <a:ext cx="5952325" cy="3124200"/>
                    </a:xfrm>
                    <a:prstGeom prst="rect">
                      <a:avLst/>
                    </a:prstGeom>
                  </pic:spPr>
                </pic:pic>
              </a:graphicData>
            </a:graphic>
          </wp:inline>
        </w:drawing>
      </w:r>
    </w:p>
    <w:p w:rsidR="65B13471" w:rsidP="65B13471" w:rsidRDefault="65B13471" w14:paraId="47CB317A" w14:textId="6E8BA58D">
      <w:pPr>
        <w:pStyle w:val="Normal"/>
      </w:pPr>
      <w:r w:rsidR="65B13471">
        <w:rPr/>
        <w:t>4. On Successful upload, the file should be visible in the directory when you run the list directory(ls) command.</w:t>
      </w:r>
      <w:r>
        <w:br/>
      </w:r>
      <w:r w:rsidR="65B13471">
        <w:drawing>
          <wp:inline wp14:editId="27AFD978" wp14:anchorId="5A8FB978">
            <wp:extent cx="5676900" cy="1275239"/>
            <wp:effectExtent l="0" t="0" r="0" b="0"/>
            <wp:docPr id="1289609043" name="" title=""/>
            <wp:cNvGraphicFramePr>
              <a:graphicFrameLocks noChangeAspect="1"/>
            </wp:cNvGraphicFramePr>
            <a:graphic>
              <a:graphicData uri="http://schemas.openxmlformats.org/drawingml/2006/picture">
                <pic:pic>
                  <pic:nvPicPr>
                    <pic:cNvPr id="0" name=""/>
                    <pic:cNvPicPr/>
                  </pic:nvPicPr>
                  <pic:blipFill>
                    <a:blip r:embed="Rcd39a2284cd7452a">
                      <a:extLst>
                        <a:ext xmlns:a="http://schemas.openxmlformats.org/drawingml/2006/main" uri="{28A0092B-C50C-407E-A947-70E740481C1C}">
                          <a14:useLocalDpi val="0"/>
                        </a:ext>
                      </a:extLst>
                    </a:blip>
                    <a:stretch>
                      <a:fillRect/>
                    </a:stretch>
                  </pic:blipFill>
                  <pic:spPr>
                    <a:xfrm>
                      <a:off x="0" y="0"/>
                      <a:ext cx="5676900" cy="1275239"/>
                    </a:xfrm>
                    <a:prstGeom prst="rect">
                      <a:avLst/>
                    </a:prstGeom>
                  </pic:spPr>
                </pic:pic>
              </a:graphicData>
            </a:graphic>
          </wp:inline>
        </w:drawing>
      </w:r>
    </w:p>
    <w:p w:rsidR="65B13471" w:rsidP="65B13471" w:rsidRDefault="65B13471" w14:paraId="3E17F3A2" w14:textId="4F04C96F">
      <w:pPr>
        <w:pStyle w:val="Normal"/>
      </w:pPr>
      <w:r w:rsidR="65B13471">
        <w:rPr/>
        <w:t xml:space="preserve">5. Let us first see what all parameters are needed by the script to migrate firewall rules and resource tags successfully. All these parameters are part of the </w:t>
      </w:r>
      <w:r w:rsidR="65B13471">
        <w:rPr/>
        <w:t>prerequisite's</w:t>
      </w:r>
      <w:r w:rsidR="65B13471">
        <w:rPr/>
        <w:t xml:space="preserve"> steps mentioned at the start.</w:t>
      </w:r>
    </w:p>
    <w:p w:rsidR="65B13471" w:rsidP="65B13471" w:rsidRDefault="65B13471" w14:paraId="63465CA8" w14:textId="23427638">
      <w:pPr>
        <w:pStyle w:val="Normal"/>
      </w:pPr>
      <w:r w:rsidR="65B13471">
        <w:drawing>
          <wp:inline wp14:editId="68138CBE" wp14:anchorId="7050ED78">
            <wp:extent cx="5657850" cy="2076450"/>
            <wp:effectExtent l="0" t="0" r="0" b="0"/>
            <wp:docPr id="1777766948" name="" title=""/>
            <wp:cNvGraphicFramePr>
              <a:graphicFrameLocks noChangeAspect="1"/>
            </wp:cNvGraphicFramePr>
            <a:graphic>
              <a:graphicData uri="http://schemas.openxmlformats.org/drawingml/2006/picture">
                <pic:pic>
                  <pic:nvPicPr>
                    <pic:cNvPr id="0" name=""/>
                    <pic:cNvPicPr/>
                  </pic:nvPicPr>
                  <pic:blipFill>
                    <a:blip r:embed="R204220fd85d045f1">
                      <a:extLst>
                        <a:ext xmlns:a="http://schemas.openxmlformats.org/drawingml/2006/main" uri="{28A0092B-C50C-407E-A947-70E740481C1C}">
                          <a14:useLocalDpi val="0"/>
                        </a:ext>
                      </a:extLst>
                    </a:blip>
                    <a:stretch>
                      <a:fillRect/>
                    </a:stretch>
                  </pic:blipFill>
                  <pic:spPr>
                    <a:xfrm>
                      <a:off x="0" y="0"/>
                      <a:ext cx="5657850" cy="2076450"/>
                    </a:xfrm>
                    <a:prstGeom prst="rect">
                      <a:avLst/>
                    </a:prstGeom>
                  </pic:spPr>
                </pic:pic>
              </a:graphicData>
            </a:graphic>
          </wp:inline>
        </w:drawing>
      </w:r>
    </w:p>
    <w:p w:rsidR="65B13471" w:rsidP="65B13471" w:rsidRDefault="65B13471" w14:paraId="1BE91753" w14:textId="59B19B1C">
      <w:pPr>
        <w:pStyle w:val="Normal"/>
      </w:pPr>
    </w:p>
    <w:p w:rsidR="65B13471" w:rsidP="65B13471" w:rsidRDefault="65B13471" w14:paraId="6FBF656A" w14:textId="07BA399F">
      <w:pPr>
        <w:pStyle w:val="Normal"/>
        <w:rPr>
          <w:b w:val="1"/>
          <w:bCs w:val="1"/>
        </w:rPr>
      </w:pPr>
      <w:r w:rsidR="65B13471">
        <w:rPr/>
        <w:t>6. Run the command below to migrate the firewall rules and resource tags:</w:t>
      </w:r>
      <w:r>
        <w:br/>
      </w:r>
      <w:r w:rsidRPr="65B13471" w:rsidR="65B13471">
        <w:rPr>
          <w:b w:val="1"/>
          <w:bCs w:val="1"/>
        </w:rPr>
        <w:t>Note: The Full FQDN is not needed for the single and flex servers but only server-names as highlighted in the image below.</w:t>
      </w:r>
    </w:p>
    <w:p w:rsidR="65B13471" w:rsidP="65B13471" w:rsidRDefault="65B13471" w14:paraId="05917543" w14:textId="7AD9454F">
      <w:pPr>
        <w:pStyle w:val="Normal"/>
      </w:pPr>
      <w:r w:rsidR="65B13471">
        <w:drawing>
          <wp:inline wp14:editId="0E5830A9" wp14:anchorId="35FF3ECD">
            <wp:extent cx="6472720" cy="2400300"/>
            <wp:effectExtent l="0" t="0" r="0" b="0"/>
            <wp:docPr id="1231109967" name="" title=""/>
            <wp:cNvGraphicFramePr>
              <a:graphicFrameLocks noChangeAspect="1"/>
            </wp:cNvGraphicFramePr>
            <a:graphic>
              <a:graphicData uri="http://schemas.openxmlformats.org/drawingml/2006/picture">
                <pic:pic>
                  <pic:nvPicPr>
                    <pic:cNvPr id="0" name=""/>
                    <pic:cNvPicPr/>
                  </pic:nvPicPr>
                  <pic:blipFill>
                    <a:blip r:embed="R3c7a1eb53adf4713">
                      <a:extLst>
                        <a:ext xmlns:a="http://schemas.openxmlformats.org/drawingml/2006/main" uri="{28A0092B-C50C-407E-A947-70E740481C1C}">
                          <a14:useLocalDpi val="0"/>
                        </a:ext>
                      </a:extLst>
                    </a:blip>
                    <a:stretch>
                      <a:fillRect/>
                    </a:stretch>
                  </pic:blipFill>
                  <pic:spPr>
                    <a:xfrm>
                      <a:off x="0" y="0"/>
                      <a:ext cx="6472720" cy="2400300"/>
                    </a:xfrm>
                    <a:prstGeom prst="rect">
                      <a:avLst/>
                    </a:prstGeom>
                  </pic:spPr>
                </pic:pic>
              </a:graphicData>
            </a:graphic>
          </wp:inline>
        </w:drawing>
      </w:r>
      <w:r>
        <w:br/>
      </w:r>
    </w:p>
    <w:p w:rsidR="65B13471" w:rsidP="65B13471" w:rsidRDefault="65B13471" w14:paraId="40C7A360" w14:textId="425BC567">
      <w:pPr>
        <w:pStyle w:val="Normal"/>
      </w:pPr>
      <w:r w:rsidR="65B13471">
        <w:rPr/>
        <w:t>7. On Successful migration you will see Success Message as below:</w:t>
      </w:r>
      <w:r>
        <w:br/>
      </w:r>
      <w:r w:rsidR="65B13471">
        <w:drawing>
          <wp:inline wp14:editId="4D7426AB" wp14:anchorId="7D907FBE">
            <wp:extent cx="6039556" cy="3057525"/>
            <wp:effectExtent l="0" t="0" r="0" b="0"/>
            <wp:docPr id="769944364" name="" title=""/>
            <wp:cNvGraphicFramePr>
              <a:graphicFrameLocks noChangeAspect="1"/>
            </wp:cNvGraphicFramePr>
            <a:graphic>
              <a:graphicData uri="http://schemas.openxmlformats.org/drawingml/2006/picture">
                <pic:pic>
                  <pic:nvPicPr>
                    <pic:cNvPr id="0" name=""/>
                    <pic:cNvPicPr/>
                  </pic:nvPicPr>
                  <pic:blipFill>
                    <a:blip r:embed="R847cc3fffa6d4045">
                      <a:extLst>
                        <a:ext xmlns:a="http://schemas.openxmlformats.org/drawingml/2006/main" uri="{28A0092B-C50C-407E-A947-70E740481C1C}">
                          <a14:useLocalDpi val="0"/>
                        </a:ext>
                      </a:extLst>
                    </a:blip>
                    <a:stretch>
                      <a:fillRect/>
                    </a:stretch>
                  </pic:blipFill>
                  <pic:spPr>
                    <a:xfrm>
                      <a:off x="0" y="0"/>
                      <a:ext cx="6039556" cy="3057525"/>
                    </a:xfrm>
                    <a:prstGeom prst="rect">
                      <a:avLst/>
                    </a:prstGeom>
                  </pic:spPr>
                </pic:pic>
              </a:graphicData>
            </a:graphic>
          </wp:inline>
        </w:drawing>
      </w:r>
    </w:p>
    <w:sectPr w:rsidR="00021FF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C9A32E"/>
    <w:rsid w:val="00021FF3"/>
    <w:rsid w:val="0134EE82"/>
    <w:rsid w:val="0F042A7B"/>
    <w:rsid w:val="15178D67"/>
    <w:rsid w:val="15178D67"/>
    <w:rsid w:val="15C9A32E"/>
    <w:rsid w:val="1735EB86"/>
    <w:rsid w:val="192E0DB1"/>
    <w:rsid w:val="1BA6D688"/>
    <w:rsid w:val="2CFA1B09"/>
    <w:rsid w:val="2D12A4D4"/>
    <w:rsid w:val="3436705A"/>
    <w:rsid w:val="397E3E66"/>
    <w:rsid w:val="3B1A0EC7"/>
    <w:rsid w:val="3C972820"/>
    <w:rsid w:val="3F3EDF9D"/>
    <w:rsid w:val="40B914CA"/>
    <w:rsid w:val="44A0B080"/>
    <w:rsid w:val="463C80E1"/>
    <w:rsid w:val="4B0FF204"/>
    <w:rsid w:val="52178FA4"/>
    <w:rsid w:val="5491549A"/>
    <w:rsid w:val="557C8B75"/>
    <w:rsid w:val="5746679E"/>
    <w:rsid w:val="57FC240E"/>
    <w:rsid w:val="5A64E003"/>
    <w:rsid w:val="5AD6D474"/>
    <w:rsid w:val="5BA5498D"/>
    <w:rsid w:val="5C833E22"/>
    <w:rsid w:val="5D0C8D6E"/>
    <w:rsid w:val="65A792AA"/>
    <w:rsid w:val="65B13471"/>
    <w:rsid w:val="6C1DB36E"/>
    <w:rsid w:val="7B9C9FFA"/>
    <w:rsid w:val="7DFA43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A32E"/>
  <w15:chartTrackingRefBased/>
  <w15:docId w15:val="{2BE5C7AB-7162-4B7A-81AA-926A27C3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microsoft.com/en-us/azure/cloud-shell/overview" TargetMode="External" Id="R1fd0f500973d4ed4" /><Relationship Type="http://schemas.openxmlformats.org/officeDocument/2006/relationships/hyperlink" Target="https://microsoftapc-my.sharepoint.com/:u:/g/personal/chajain_microsoft_com/EYIrN1bNOvJHt9ORyWARgnABWUWZAYGqPWFGK6ZtiTER7Q?e=ZNv6bz" TargetMode="External" Id="R40146eba4dcc40c7" /><Relationship Type="http://schemas.openxmlformats.org/officeDocument/2006/relationships/image" Target="/media/image.png" Id="Refc8b730038f41e2" /><Relationship Type="http://schemas.openxmlformats.org/officeDocument/2006/relationships/image" Target="/media/image2.png" Id="R432b8c26621a491a" /><Relationship Type="http://schemas.openxmlformats.org/officeDocument/2006/relationships/image" Target="/media/image3.png" Id="Rcd39a2284cd7452a" /><Relationship Type="http://schemas.openxmlformats.org/officeDocument/2006/relationships/image" Target="/media/image4.png" Id="R204220fd85d045f1" /><Relationship Type="http://schemas.openxmlformats.org/officeDocument/2006/relationships/image" Target="/media/image5.png" Id="R3c7a1eb53adf4713" /><Relationship Type="http://schemas.openxmlformats.org/officeDocument/2006/relationships/image" Target="/media/image6.png" Id="R847cc3fffa6d4045" /><Relationship Type="http://schemas.openxmlformats.org/officeDocument/2006/relationships/numbering" Target="numbering.xml" Id="R0f7f4b83a1ee4e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Chanderprabh Jain</dc:creator>
  <keywords/>
  <dc:description/>
  <lastModifiedBy>Chanderprabh Jain</lastModifiedBy>
  <revision>2</revision>
  <dcterms:created xsi:type="dcterms:W3CDTF">2022-03-10T04:27:00.0000000Z</dcterms:created>
  <dcterms:modified xsi:type="dcterms:W3CDTF">2022-03-14T09:41:19.3781699Z</dcterms:modified>
</coreProperties>
</file>