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8C4B" w14:textId="71E28D1E" w:rsidR="00493B77" w:rsidRDefault="00493B77" w:rsidP="00493B77">
      <w:pPr>
        <w:pStyle w:val="ListParagraph"/>
        <w:numPr>
          <w:ilvl w:val="0"/>
          <w:numId w:val="2"/>
        </w:numPr>
        <w:rPr>
          <w:rFonts w:ascii="Broadway" w:hAnsi="Broadway"/>
          <w:b/>
          <w:bCs/>
          <w:i/>
          <w:iCs/>
          <w:sz w:val="48"/>
          <w:szCs w:val="48"/>
          <w:u w:val="single"/>
        </w:rPr>
      </w:pPr>
      <w:r w:rsidRPr="00493B77">
        <w:rPr>
          <w:rFonts w:ascii="Broadway" w:hAnsi="Broadway"/>
          <w:b/>
          <w:bCs/>
          <w:i/>
          <w:iCs/>
          <w:sz w:val="48"/>
          <w:szCs w:val="48"/>
          <w:u w:val="single"/>
        </w:rPr>
        <w:t>Case Study</w:t>
      </w:r>
      <w:r w:rsidR="00ED565A">
        <w:rPr>
          <w:rFonts w:ascii="Broadway" w:hAnsi="Broadway"/>
          <w:b/>
          <w:bCs/>
          <w:i/>
          <w:iCs/>
          <w:sz w:val="48"/>
          <w:szCs w:val="48"/>
          <w:u w:val="single"/>
        </w:rPr>
        <w:t xml:space="preserve"> </w:t>
      </w:r>
      <w:r w:rsidRPr="00493B77">
        <w:rPr>
          <w:rFonts w:ascii="Broadway" w:hAnsi="Broadway"/>
          <w:b/>
          <w:bCs/>
          <w:i/>
          <w:iCs/>
          <w:sz w:val="48"/>
          <w:szCs w:val="48"/>
          <w:u w:val="single"/>
        </w:rPr>
        <w:t>: The "QR Code Refund" Trap</w:t>
      </w:r>
      <w:r>
        <w:rPr>
          <w:rFonts w:ascii="Broadway" w:hAnsi="Broadway"/>
          <w:b/>
          <w:bCs/>
          <w:i/>
          <w:iCs/>
          <w:sz w:val="48"/>
          <w:szCs w:val="48"/>
          <w:u w:val="single"/>
        </w:rPr>
        <w:t xml:space="preserve">  :</w:t>
      </w:r>
    </w:p>
    <w:p w14:paraId="47775ACA" w14:textId="77777777" w:rsidR="00493B77" w:rsidRPr="00493B77" w:rsidRDefault="00493B77" w:rsidP="00493B77">
      <w:pPr>
        <w:pStyle w:val="ListParagraph"/>
        <w:ind w:left="360"/>
        <w:rPr>
          <w:rFonts w:ascii="Broadway" w:hAnsi="Broadway"/>
          <w:b/>
          <w:bCs/>
          <w:i/>
          <w:iCs/>
          <w:sz w:val="48"/>
          <w:szCs w:val="48"/>
          <w:u w:val="single"/>
        </w:rPr>
      </w:pPr>
    </w:p>
    <w:p w14:paraId="0DD0DEA2" w14:textId="1AB33FA8" w:rsidR="00493B77" w:rsidRPr="00060190" w:rsidRDefault="68891ECE" w:rsidP="68891ECE">
      <w:pPr>
        <w:rPr>
          <w:rFonts w:eastAsiaTheme="minorEastAsia"/>
          <w:sz w:val="32"/>
          <w:szCs w:val="32"/>
        </w:rPr>
      </w:pPr>
      <w:r w:rsidRPr="68891ECE">
        <w:rPr>
          <w:rFonts w:eastAsiaTheme="minorEastAsia"/>
          <w:sz w:val="32"/>
          <w:szCs w:val="32"/>
        </w:rPr>
        <w:t xml:space="preserve">The "QR Code Refund" Trap </w:t>
      </w:r>
      <w:r>
        <w:t>is a form of Social Engineering Fraud specifically targeting users of the Unified Payments Interface (UPI). The crime involves deception for illegal financial gain, where the perpetrator tricks the victim into authorizing a debit transaction under the guise of receiving a credit.</w:t>
      </w:r>
    </w:p>
    <w:p w14:paraId="20F9A7F9" w14:textId="1B90393B" w:rsidR="00493B77" w:rsidRDefault="68891ECE" w:rsidP="00493B77">
      <w:r w:rsidRPr="68891ECE">
        <w:rPr>
          <w:b/>
          <w:bCs/>
        </w:rPr>
        <w:t>How it Happens:</w:t>
      </w:r>
      <w:r>
        <w:t xml:space="preserve"> </w:t>
      </w:r>
    </w:p>
    <w:p w14:paraId="24ADBB00" w14:textId="5D8EBE10" w:rsidR="00493B77" w:rsidRPr="00060190" w:rsidRDefault="68891ECE" w:rsidP="00493B77">
      <w:r>
        <w:t xml:space="preserve">1. </w:t>
      </w:r>
      <w:r w:rsidRPr="68891ECE">
        <w:rPr>
          <w:b/>
          <w:bCs/>
        </w:rPr>
        <w:t xml:space="preserve"> </w:t>
      </w:r>
      <w:r>
        <w:t>A fraudster poses as a buyer on a secondary marketplace  or a customer service agent. They express urgent interest in a product or offer a pending refund.</w:t>
      </w:r>
    </w:p>
    <w:p w14:paraId="37EBA3AD" w14:textId="73961ED2" w:rsidR="00493B77" w:rsidRPr="00060190" w:rsidRDefault="68891ECE" w:rsidP="00493B77">
      <w:r>
        <w:t xml:space="preserve">2.  The scammer sends a QR Code or a UPI Collect Request via WhatsApp or a payment app, claiming: </w:t>
      </w:r>
      <w:r w:rsidRPr="68891ECE">
        <w:rPr>
          <w:i/>
          <w:iCs/>
        </w:rPr>
        <w:t>"Scan this and enter your PIN to receive the money."</w:t>
      </w:r>
    </w:p>
    <w:p w14:paraId="65F2F1EC" w14:textId="66EDB3A1" w:rsidR="00493B77" w:rsidRPr="00060190" w:rsidRDefault="68891ECE" w:rsidP="00493B77">
      <w:r>
        <w:t>3.  The victim, often unaware that a PIN is only required to send money, scans the code and enters their secret 4- or 6-digit UPI PIN.</w:t>
      </w:r>
    </w:p>
    <w:p w14:paraId="3437CEEA" w14:textId="3089B65F" w:rsidR="00493B77" w:rsidRPr="00060190" w:rsidRDefault="68891ECE" w:rsidP="00493B77">
      <w:r>
        <w:t>4. When the PIN is entered , the victim’s bank account is immediately debited</w:t>
      </w:r>
      <w:r w:rsidR="004C5344">
        <w:t xml:space="preserve"> </w:t>
      </w:r>
      <w:r>
        <w:t>and the funds are moved to the account controlled by the fraudster.</w:t>
      </w:r>
    </w:p>
    <w:p w14:paraId="5C09BB3A" w14:textId="02CAC672" w:rsidR="00493B77" w:rsidRPr="00060190" w:rsidRDefault="68891ECE" w:rsidP="00493B77">
      <w:r w:rsidRPr="68891ECE">
        <w:rPr>
          <w:b/>
          <w:bCs/>
        </w:rPr>
        <w:t>The Targets:</w:t>
      </w:r>
      <w:r>
        <w:t xml:space="preserve"> While anyone can be a victim, scammers typically target college students , small business owners unfamiliar with digital nuances and senior</w:t>
      </w:r>
      <w:r w:rsidRPr="68891ECE">
        <w:rPr>
          <w:b/>
          <w:bCs/>
        </w:rPr>
        <w:t xml:space="preserve"> </w:t>
      </w:r>
      <w:r>
        <w:t>citizens who may be less aware of today's technology and more susceptible to urgent or threatening social engineering tactics.</w:t>
      </w:r>
    </w:p>
    <w:p w14:paraId="7C608033" w14:textId="77777777" w:rsidR="00493B77" w:rsidRPr="00060190" w:rsidRDefault="00493B77" w:rsidP="00493B77">
      <w:r w:rsidRPr="00060190">
        <w:rPr>
          <w:b/>
          <w:bCs/>
        </w:rPr>
        <w:t>The Consequences</w:t>
      </w:r>
      <w:r>
        <w:rPr>
          <w:b/>
          <w:bCs/>
        </w:rPr>
        <w:t xml:space="preserve"> : </w:t>
      </w:r>
      <w:r w:rsidRPr="00060190">
        <w:t xml:space="preserve">Victims often lose amounts ranging from </w:t>
      </w:r>
      <w:r>
        <w:t xml:space="preserve">few hundreds </w:t>
      </w:r>
      <w:r w:rsidRPr="00060190">
        <w:t>to several lakhs in seconds.</w:t>
      </w:r>
    </w:p>
    <w:p w14:paraId="1D232675" w14:textId="77777777" w:rsidR="00493B77" w:rsidRPr="00060190" w:rsidRDefault="00493B77" w:rsidP="00493B77">
      <w:pPr>
        <w:numPr>
          <w:ilvl w:val="0"/>
          <w:numId w:val="1"/>
        </w:numPr>
      </w:pPr>
      <w:r w:rsidRPr="00060190">
        <w:t xml:space="preserve"> Victims must navigate the complexity of filing a complaint on the National Cybercrime Portal (1930).</w:t>
      </w:r>
    </w:p>
    <w:p w14:paraId="688708C7" w14:textId="77777777" w:rsidR="00493B77" w:rsidRPr="00060190" w:rsidRDefault="00493B77" w:rsidP="00493B77">
      <w:pPr>
        <w:numPr>
          <w:ilvl w:val="0"/>
          <w:numId w:val="1"/>
        </w:numPr>
      </w:pPr>
      <w:r w:rsidRPr="00060190">
        <w:t xml:space="preserve"> Under the </w:t>
      </w:r>
      <w:r w:rsidRPr="00060190">
        <w:rPr>
          <w:b/>
          <w:bCs/>
        </w:rPr>
        <w:t>Information Technology Act (Section 66D)</w:t>
      </w:r>
      <w:r w:rsidRPr="00060190">
        <w:t xml:space="preserve"> and the </w:t>
      </w:r>
      <w:r w:rsidRPr="00060190">
        <w:rPr>
          <w:b/>
          <w:bCs/>
        </w:rPr>
        <w:t>Indian Penal Code</w:t>
      </w:r>
      <w:r w:rsidRPr="00060190">
        <w:t>, perpetrators face up to 3 years of imprisonment and heavy fines for "cheating by personation using a computer resource."</w:t>
      </w:r>
    </w:p>
    <w:p w14:paraId="68D3FC9A" w14:textId="77777777" w:rsidR="00493B77" w:rsidRDefault="00493B77"/>
    <w:sectPr w:rsidR="00493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281"/>
    <w:multiLevelType w:val="hybridMultilevel"/>
    <w:tmpl w:val="6A12C6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CF36D1"/>
    <w:multiLevelType w:val="multilevel"/>
    <w:tmpl w:val="514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950D9"/>
    <w:multiLevelType w:val="hybridMultilevel"/>
    <w:tmpl w:val="AF2847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4909452">
    <w:abstractNumId w:val="1"/>
  </w:num>
  <w:num w:numId="2" w16cid:durableId="1815489105">
    <w:abstractNumId w:val="0"/>
  </w:num>
  <w:num w:numId="3" w16cid:durableId="412051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77"/>
    <w:rsid w:val="002E3023"/>
    <w:rsid w:val="00493B77"/>
    <w:rsid w:val="004C5344"/>
    <w:rsid w:val="008924BA"/>
    <w:rsid w:val="00ED565A"/>
    <w:rsid w:val="6889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8692"/>
  <w15:chartTrackingRefBased/>
  <w15:docId w15:val="{FA4E5381-1850-4F4C-AB0F-871E3519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B77"/>
  </w:style>
  <w:style w:type="paragraph" w:styleId="Heading1">
    <w:name w:val="heading 1"/>
    <w:basedOn w:val="Normal"/>
    <w:next w:val="Normal"/>
    <w:link w:val="Heading1Char"/>
    <w:uiPriority w:val="9"/>
    <w:qFormat/>
    <w:rsid w:val="0049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shrisha dixit</cp:lastModifiedBy>
  <cp:revision>4</cp:revision>
  <dcterms:created xsi:type="dcterms:W3CDTF">2026-03-26T17:08:00Z</dcterms:created>
  <dcterms:modified xsi:type="dcterms:W3CDTF">2026-03-27T12:52:00Z</dcterms:modified>
</cp:coreProperties>
</file>