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1C6B0" w14:textId="272E12C6" w:rsidR="00FB5FF8" w:rsidRPr="000C44E6" w:rsidRDefault="00FB5FF8" w:rsidP="00B0107B">
      <w:pPr>
        <w:jc w:val="center"/>
        <w:rPr>
          <w:rFonts w:ascii="Times New Roman" w:hAnsi="Times New Roman" w:cs="Times New Roman"/>
          <w:b/>
          <w:sz w:val="40"/>
          <w:szCs w:val="40"/>
          <w:lang w:val="en-US"/>
        </w:rPr>
      </w:pPr>
      <w:r w:rsidRPr="000C44E6">
        <w:rPr>
          <w:rFonts w:ascii="Times New Roman" w:hAnsi="Times New Roman" w:cs="Times New Roman"/>
          <w:b/>
          <w:sz w:val="40"/>
          <w:szCs w:val="40"/>
        </w:rPr>
        <w:t>District-wise Analysis of Direct Benefit Transfer (DBT) in India</w:t>
      </w:r>
    </w:p>
    <w:p w14:paraId="11C01AAB" w14:textId="77777777" w:rsidR="00FB5FF8" w:rsidRPr="00FB5FF8" w:rsidRDefault="00FB5FF8" w:rsidP="00B0107B">
      <w:pPr>
        <w:jc w:val="center"/>
        <w:rPr>
          <w:b/>
          <w:lang w:val="en-US"/>
        </w:rPr>
      </w:pPr>
    </w:p>
    <w:p w14:paraId="11CBC59A" w14:textId="037AFEDA" w:rsidR="00FB5FF8" w:rsidRPr="00FB5FF8" w:rsidRDefault="00FB5FF8" w:rsidP="00B0107B">
      <w:pPr>
        <w:jc w:val="center"/>
        <w:rPr>
          <w:b/>
          <w:lang w:val="en-US"/>
        </w:rPr>
      </w:pPr>
      <w:r w:rsidRPr="00FB5FF8">
        <w:rPr>
          <w:b/>
          <w:lang w:val="en-US"/>
        </w:rPr>
        <w:t xml:space="preserve"> </w:t>
      </w:r>
      <w:r w:rsidR="005146E3">
        <w:rPr>
          <w:b/>
          <w:lang w:val="en-US"/>
        </w:rPr>
        <w:t>EDA</w:t>
      </w:r>
      <w:r w:rsidRPr="00FB5FF8">
        <w:rPr>
          <w:b/>
          <w:lang w:val="en-US"/>
        </w:rPr>
        <w:t xml:space="preserve"> REPORT</w:t>
      </w:r>
    </w:p>
    <w:p w14:paraId="51685041" w14:textId="77777777" w:rsidR="00FB5FF8" w:rsidRPr="00FB5FF8" w:rsidRDefault="00FB5FF8" w:rsidP="00B0107B">
      <w:pPr>
        <w:jc w:val="center"/>
        <w:rPr>
          <w:b/>
          <w:lang w:val="en-GB"/>
        </w:rPr>
      </w:pPr>
    </w:p>
    <w:p w14:paraId="29DBA701" w14:textId="77777777" w:rsidR="00FB5FF8" w:rsidRPr="00FB5FF8" w:rsidRDefault="00FB5FF8" w:rsidP="00B0107B">
      <w:pPr>
        <w:jc w:val="center"/>
        <w:rPr>
          <w:b/>
          <w:lang w:val="en-US"/>
        </w:rPr>
      </w:pPr>
    </w:p>
    <w:p w14:paraId="7BD12F9B" w14:textId="7E1C4178" w:rsidR="00FB5FF8" w:rsidRPr="00FB5FF8" w:rsidRDefault="00FB5FF8" w:rsidP="00B0107B">
      <w:pPr>
        <w:jc w:val="center"/>
        <w:rPr>
          <w:i/>
          <w:lang w:val="en-US"/>
        </w:rPr>
      </w:pPr>
      <w:r w:rsidRPr="00FB5FF8">
        <w:rPr>
          <w:i/>
          <w:lang w:val="en-US"/>
        </w:rPr>
        <w:t>Submitted for</w:t>
      </w:r>
    </w:p>
    <w:p w14:paraId="231C3FA7" w14:textId="1D08A683" w:rsidR="00FB5FF8" w:rsidRDefault="00FB5FF8" w:rsidP="00B0107B">
      <w:pPr>
        <w:jc w:val="center"/>
        <w:rPr>
          <w:i/>
          <w:lang w:val="en-US"/>
        </w:rPr>
      </w:pPr>
      <w:r>
        <w:rPr>
          <w:i/>
          <w:lang w:val="en-US"/>
        </w:rPr>
        <w:t>Data Science</w:t>
      </w:r>
      <w:r w:rsidRPr="00FB5FF8">
        <w:rPr>
          <w:i/>
          <w:lang w:val="en-US"/>
        </w:rPr>
        <w:t xml:space="preserve"> </w:t>
      </w:r>
      <w:r>
        <w:rPr>
          <w:i/>
          <w:lang w:val="en-US"/>
        </w:rPr>
        <w:t>C.A – 1</w:t>
      </w:r>
    </w:p>
    <w:p w14:paraId="78B86399" w14:textId="072A47EC" w:rsidR="00FB5FF8" w:rsidRPr="00FB5FF8" w:rsidRDefault="00FB5FF8" w:rsidP="00B0107B">
      <w:pPr>
        <w:jc w:val="center"/>
        <w:rPr>
          <w:i/>
          <w:lang w:val="en-US"/>
        </w:rPr>
      </w:pPr>
      <w:r>
        <w:rPr>
          <w:i/>
          <w:lang w:val="en-US"/>
        </w:rPr>
        <w:t>EDA Report Analysis</w:t>
      </w:r>
    </w:p>
    <w:p w14:paraId="0DC2A457" w14:textId="77777777" w:rsidR="00FB5FF8" w:rsidRPr="00FB5FF8" w:rsidRDefault="00FB5FF8" w:rsidP="00B0107B">
      <w:pPr>
        <w:jc w:val="center"/>
        <w:rPr>
          <w:i/>
          <w:lang w:val="en-US"/>
        </w:rPr>
      </w:pPr>
    </w:p>
    <w:p w14:paraId="54E42033" w14:textId="77777777" w:rsidR="00FB5FF8" w:rsidRPr="00FB5FF8" w:rsidRDefault="00FB5FF8" w:rsidP="00B0107B">
      <w:pPr>
        <w:jc w:val="center"/>
        <w:rPr>
          <w:i/>
          <w:lang w:val="en-US"/>
        </w:rPr>
      </w:pPr>
      <w:r w:rsidRPr="00FB5FF8">
        <w:rPr>
          <w:i/>
          <w:lang w:val="en-US"/>
        </w:rPr>
        <w:t>Submitted by</w:t>
      </w:r>
    </w:p>
    <w:p w14:paraId="4EB41D2B" w14:textId="77777777" w:rsidR="00FB5FF8" w:rsidRPr="00FB5FF8" w:rsidRDefault="00FB5FF8" w:rsidP="00B0107B">
      <w:pPr>
        <w:jc w:val="center"/>
        <w:rPr>
          <w:b/>
          <w:lang w:val="en-US"/>
        </w:rPr>
      </w:pPr>
    </w:p>
    <w:p w14:paraId="6ECFCFE3" w14:textId="43ACCF20" w:rsidR="00FB5FF8" w:rsidRPr="00FB5FF8" w:rsidRDefault="00FB5FF8" w:rsidP="00B0107B">
      <w:pPr>
        <w:jc w:val="center"/>
        <w:rPr>
          <w:i/>
          <w:lang w:val="en-US"/>
        </w:rPr>
      </w:pPr>
      <w:r>
        <w:rPr>
          <w:b/>
          <w:lang w:val="en-US"/>
        </w:rPr>
        <w:t>Shrishti Prasad</w:t>
      </w:r>
      <w:r w:rsidRPr="00FB5FF8">
        <w:rPr>
          <w:b/>
          <w:lang w:val="en-US"/>
        </w:rPr>
        <w:t xml:space="preserve">, </w:t>
      </w:r>
      <w:r>
        <w:rPr>
          <w:b/>
          <w:lang w:val="en-US"/>
        </w:rPr>
        <w:t>22070521035</w:t>
      </w:r>
    </w:p>
    <w:p w14:paraId="3A4E5568" w14:textId="77777777" w:rsidR="00FB5FF8" w:rsidRPr="00FB5FF8" w:rsidRDefault="00FB5FF8" w:rsidP="00B0107B">
      <w:pPr>
        <w:jc w:val="center"/>
        <w:rPr>
          <w:b/>
          <w:lang w:val="en-US"/>
        </w:rPr>
      </w:pPr>
    </w:p>
    <w:p w14:paraId="6A2F556A" w14:textId="77777777" w:rsidR="00FB5FF8" w:rsidRPr="00FB5FF8" w:rsidRDefault="00FB5FF8" w:rsidP="00B0107B">
      <w:pPr>
        <w:jc w:val="center"/>
        <w:rPr>
          <w:b/>
          <w:lang w:val="en-US"/>
        </w:rPr>
      </w:pPr>
      <w:r w:rsidRPr="00FB5FF8">
        <w:rPr>
          <w:b/>
          <w:lang w:val="en-US"/>
        </w:rPr>
        <w:t>B. Tech Computer Science and Engineering</w:t>
      </w:r>
    </w:p>
    <w:p w14:paraId="34ECAD28" w14:textId="77777777" w:rsidR="00FB5FF8" w:rsidRPr="00FB5FF8" w:rsidRDefault="00FB5FF8" w:rsidP="00B0107B">
      <w:pPr>
        <w:jc w:val="center"/>
        <w:rPr>
          <w:b/>
          <w:lang w:val="en-US"/>
        </w:rPr>
      </w:pPr>
    </w:p>
    <w:p w14:paraId="76BBB5B7" w14:textId="77777777" w:rsidR="00FB5FF8" w:rsidRPr="00FB5FF8" w:rsidRDefault="00FB5FF8" w:rsidP="00B0107B">
      <w:pPr>
        <w:jc w:val="center"/>
        <w:rPr>
          <w:i/>
          <w:lang w:val="en-US"/>
        </w:rPr>
      </w:pPr>
    </w:p>
    <w:p w14:paraId="1A3713AF" w14:textId="77777777" w:rsidR="00FB5FF8" w:rsidRPr="00FB5FF8" w:rsidRDefault="00FB5FF8" w:rsidP="00B0107B">
      <w:pPr>
        <w:jc w:val="center"/>
        <w:rPr>
          <w:i/>
          <w:lang w:val="en-US"/>
        </w:rPr>
      </w:pPr>
      <w:r w:rsidRPr="00FB5FF8">
        <w:rPr>
          <w:i/>
          <w:lang w:val="en-US"/>
        </w:rPr>
        <w:t>Under the Guidance of</w:t>
      </w:r>
    </w:p>
    <w:p w14:paraId="4DFAF11F" w14:textId="77777777" w:rsidR="00FB5FF8" w:rsidRPr="00FB5FF8" w:rsidRDefault="00FB5FF8" w:rsidP="00B0107B">
      <w:pPr>
        <w:jc w:val="center"/>
        <w:rPr>
          <w:lang w:val="en-US"/>
        </w:rPr>
      </w:pPr>
    </w:p>
    <w:p w14:paraId="2F011638" w14:textId="56A3BB64" w:rsidR="00FB5FF8" w:rsidRPr="00FB5FF8" w:rsidRDefault="00FB5FF8" w:rsidP="00B0107B">
      <w:pPr>
        <w:jc w:val="center"/>
        <w:rPr>
          <w:b/>
          <w:lang w:val="en-US"/>
        </w:rPr>
      </w:pPr>
      <w:r w:rsidRPr="00FB5FF8">
        <w:rPr>
          <w:b/>
          <w:lang w:val="en-US"/>
        </w:rPr>
        <w:t xml:space="preserve">Dr. </w:t>
      </w:r>
      <w:r>
        <w:rPr>
          <w:b/>
          <w:lang w:val="en-US"/>
        </w:rPr>
        <w:t>Piyush Chauhan</w:t>
      </w:r>
    </w:p>
    <w:p w14:paraId="57BE21A8" w14:textId="77777777" w:rsidR="00FB5FF8" w:rsidRPr="00FB5FF8" w:rsidRDefault="00FB5FF8" w:rsidP="00B0107B">
      <w:pPr>
        <w:jc w:val="center"/>
        <w:rPr>
          <w:b/>
          <w:lang w:val="en-US"/>
        </w:rPr>
      </w:pPr>
    </w:p>
    <w:p w14:paraId="341E1687" w14:textId="77777777" w:rsidR="00FB5FF8" w:rsidRPr="00FB5FF8" w:rsidRDefault="00FB5FF8" w:rsidP="00B0107B">
      <w:pPr>
        <w:jc w:val="center"/>
        <w:rPr>
          <w:b/>
          <w:lang w:val="en-US"/>
        </w:rPr>
      </w:pPr>
    </w:p>
    <w:p w14:paraId="0153137C" w14:textId="77777777" w:rsidR="00FB5FF8" w:rsidRPr="00FB5FF8" w:rsidRDefault="00FB5FF8" w:rsidP="00B0107B">
      <w:pPr>
        <w:jc w:val="center"/>
        <w:rPr>
          <w:b/>
          <w:lang w:val="en-US"/>
        </w:rPr>
      </w:pPr>
    </w:p>
    <w:p w14:paraId="6B1F38BD" w14:textId="1C40E36F" w:rsidR="00FB5FF8" w:rsidRPr="00FB5FF8" w:rsidRDefault="00FB5FF8" w:rsidP="00B0107B">
      <w:pPr>
        <w:jc w:val="center"/>
        <w:rPr>
          <w:lang w:val="en-US"/>
        </w:rPr>
      </w:pPr>
      <w:r w:rsidRPr="00FB5FF8">
        <w:rPr>
          <w:noProof/>
        </w:rPr>
        <w:drawing>
          <wp:inline distT="0" distB="0" distL="0" distR="0" wp14:anchorId="05550614" wp14:editId="015FB403">
            <wp:extent cx="4457700" cy="1905000"/>
            <wp:effectExtent l="0" t="0" r="0" b="0"/>
            <wp:docPr id="204751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1905000"/>
                    </a:xfrm>
                    <a:prstGeom prst="rect">
                      <a:avLst/>
                    </a:prstGeom>
                    <a:noFill/>
                    <a:ln>
                      <a:noFill/>
                    </a:ln>
                  </pic:spPr>
                </pic:pic>
              </a:graphicData>
            </a:graphic>
          </wp:inline>
        </w:drawing>
      </w:r>
    </w:p>
    <w:p w14:paraId="27D08973" w14:textId="77777777" w:rsidR="00FB5FF8" w:rsidRPr="00FB5FF8" w:rsidRDefault="00FB5FF8" w:rsidP="00B0107B">
      <w:pPr>
        <w:jc w:val="center"/>
        <w:rPr>
          <w:lang w:val="en-US"/>
        </w:rPr>
      </w:pPr>
    </w:p>
    <w:p w14:paraId="55C3EE1C" w14:textId="1576DA84" w:rsidR="00FB5FF8" w:rsidRPr="00FB5FF8" w:rsidRDefault="00FB5FF8" w:rsidP="00574A92">
      <w:pPr>
        <w:pStyle w:val="ListParagraph"/>
        <w:numPr>
          <w:ilvl w:val="0"/>
          <w:numId w:val="1"/>
        </w:numPr>
        <w:jc w:val="both"/>
        <w:rPr>
          <w:iCs/>
          <w:sz w:val="40"/>
          <w:szCs w:val="40"/>
          <w:lang w:val="en-US"/>
        </w:rPr>
      </w:pPr>
      <w:r w:rsidRPr="00FB5FF8">
        <w:rPr>
          <w:iCs/>
          <w:sz w:val="40"/>
          <w:szCs w:val="40"/>
          <w:lang w:val="en-US"/>
        </w:rPr>
        <w:t>Introduction</w:t>
      </w:r>
    </w:p>
    <w:p w14:paraId="6495B6F8" w14:textId="67CF87DF" w:rsidR="00FB5FF8" w:rsidRPr="00FB5FF8" w:rsidRDefault="00FB5FF8" w:rsidP="00574A92">
      <w:pPr>
        <w:jc w:val="both"/>
        <w:rPr>
          <w:b/>
          <w:bCs/>
          <w:iCs/>
        </w:rPr>
      </w:pPr>
      <w:r>
        <w:rPr>
          <w:rFonts w:ascii="Segoe UI Emoji" w:hAnsi="Segoe UI Emoji" w:cs="Segoe UI Emoji"/>
          <w:b/>
          <w:bCs/>
          <w:iCs/>
        </w:rPr>
        <w:t xml:space="preserve">      </w:t>
      </w:r>
      <w:r w:rsidRPr="00FB5FF8">
        <w:rPr>
          <w:b/>
          <w:bCs/>
          <w:iCs/>
        </w:rPr>
        <w:t xml:space="preserve"> What is DBT?</w:t>
      </w:r>
    </w:p>
    <w:p w14:paraId="5E99254E" w14:textId="77777777" w:rsidR="00FB5FF8" w:rsidRPr="00FB5FF8" w:rsidRDefault="00FB5FF8" w:rsidP="00574A92">
      <w:pPr>
        <w:ind w:left="360"/>
        <w:jc w:val="both"/>
        <w:rPr>
          <w:iCs/>
        </w:rPr>
      </w:pPr>
      <w:r w:rsidRPr="00FB5FF8">
        <w:rPr>
          <w:b/>
          <w:bCs/>
          <w:iCs/>
        </w:rPr>
        <w:t>Direct Benefit Transfer (DBT)</w:t>
      </w:r>
      <w:r w:rsidRPr="00FB5FF8">
        <w:rPr>
          <w:iCs/>
        </w:rPr>
        <w:t xml:space="preserve"> is a government initiative in India that aims to transfer subsidies and financial assistance directly into the bank accounts of beneficiaries. It reduces leakages, ensures transparency, and promotes faster delivery of services by eliminating intermediaries. DBT is widely used in schemes related to education, health, LPG, pensions, and various welfare programs.</w:t>
      </w:r>
    </w:p>
    <w:p w14:paraId="3438F9AD" w14:textId="027D0679" w:rsidR="00FB5FF8" w:rsidRPr="00FB5FF8" w:rsidRDefault="00FB5FF8" w:rsidP="00574A92">
      <w:pPr>
        <w:ind w:left="360"/>
        <w:jc w:val="both"/>
        <w:rPr>
          <w:iCs/>
        </w:rPr>
      </w:pPr>
    </w:p>
    <w:p w14:paraId="08CF419C" w14:textId="440AF08F" w:rsidR="00FB5FF8" w:rsidRPr="00FB5FF8" w:rsidRDefault="00FB5FF8" w:rsidP="00574A92">
      <w:pPr>
        <w:ind w:left="360"/>
        <w:jc w:val="both"/>
        <w:rPr>
          <w:b/>
          <w:bCs/>
          <w:iCs/>
        </w:rPr>
      </w:pPr>
      <w:r w:rsidRPr="00FB5FF8">
        <w:rPr>
          <w:b/>
          <w:bCs/>
          <w:iCs/>
        </w:rPr>
        <w:t>Importance of DBT in Governance and Public Schemes</w:t>
      </w:r>
    </w:p>
    <w:p w14:paraId="1214B665" w14:textId="77777777" w:rsidR="00FB5FF8" w:rsidRPr="00FB5FF8" w:rsidRDefault="00FB5FF8" w:rsidP="00574A92">
      <w:pPr>
        <w:ind w:left="360"/>
        <w:jc w:val="both"/>
        <w:rPr>
          <w:iCs/>
        </w:rPr>
      </w:pPr>
      <w:r w:rsidRPr="00FB5FF8">
        <w:rPr>
          <w:iCs/>
        </w:rPr>
        <w:t xml:space="preserve">DBT plays a crucial role in strengthening </w:t>
      </w:r>
      <w:r w:rsidRPr="00FB5FF8">
        <w:rPr>
          <w:b/>
          <w:bCs/>
          <w:iCs/>
        </w:rPr>
        <w:t>good governance</w:t>
      </w:r>
      <w:r w:rsidRPr="00FB5FF8">
        <w:rPr>
          <w:iCs/>
        </w:rPr>
        <w:t xml:space="preserve"> by:</w:t>
      </w:r>
    </w:p>
    <w:p w14:paraId="3FA6076D" w14:textId="77777777" w:rsidR="00FB5FF8" w:rsidRPr="00FB5FF8" w:rsidRDefault="00FB5FF8" w:rsidP="00574A92">
      <w:pPr>
        <w:numPr>
          <w:ilvl w:val="0"/>
          <w:numId w:val="2"/>
        </w:numPr>
        <w:jc w:val="both"/>
        <w:rPr>
          <w:iCs/>
        </w:rPr>
      </w:pPr>
      <w:r w:rsidRPr="00FB5FF8">
        <w:rPr>
          <w:b/>
          <w:bCs/>
          <w:iCs/>
        </w:rPr>
        <w:t>Reducing corruption</w:t>
      </w:r>
      <w:r w:rsidRPr="00FB5FF8">
        <w:rPr>
          <w:iCs/>
        </w:rPr>
        <w:t xml:space="preserve"> and fraudulent claims</w:t>
      </w:r>
    </w:p>
    <w:p w14:paraId="5F77A60E" w14:textId="77777777" w:rsidR="00FB5FF8" w:rsidRPr="00FB5FF8" w:rsidRDefault="00FB5FF8" w:rsidP="00574A92">
      <w:pPr>
        <w:numPr>
          <w:ilvl w:val="0"/>
          <w:numId w:val="2"/>
        </w:numPr>
        <w:jc w:val="both"/>
        <w:rPr>
          <w:iCs/>
        </w:rPr>
      </w:pPr>
      <w:r w:rsidRPr="00FB5FF8">
        <w:rPr>
          <w:b/>
          <w:bCs/>
          <w:iCs/>
        </w:rPr>
        <w:t>Improving targeting accuracy</w:t>
      </w:r>
      <w:r w:rsidRPr="00FB5FF8">
        <w:rPr>
          <w:iCs/>
        </w:rPr>
        <w:t xml:space="preserve"> of welfare schemes</w:t>
      </w:r>
    </w:p>
    <w:p w14:paraId="0C2A4F8A" w14:textId="77777777" w:rsidR="00FB5FF8" w:rsidRPr="00FB5FF8" w:rsidRDefault="00FB5FF8" w:rsidP="00574A92">
      <w:pPr>
        <w:numPr>
          <w:ilvl w:val="0"/>
          <w:numId w:val="2"/>
        </w:numPr>
        <w:jc w:val="both"/>
        <w:rPr>
          <w:iCs/>
        </w:rPr>
      </w:pPr>
      <w:r w:rsidRPr="00FB5FF8">
        <w:rPr>
          <w:b/>
          <w:bCs/>
          <w:iCs/>
        </w:rPr>
        <w:t>Ensuring real-time transfer</w:t>
      </w:r>
      <w:r w:rsidRPr="00FB5FF8">
        <w:rPr>
          <w:iCs/>
        </w:rPr>
        <w:t xml:space="preserve"> of benefits to eligible citizens</w:t>
      </w:r>
    </w:p>
    <w:p w14:paraId="4E3A1C8D" w14:textId="77777777" w:rsidR="00FB5FF8" w:rsidRPr="00FB5FF8" w:rsidRDefault="00FB5FF8" w:rsidP="00574A92">
      <w:pPr>
        <w:numPr>
          <w:ilvl w:val="0"/>
          <w:numId w:val="2"/>
        </w:numPr>
        <w:jc w:val="both"/>
        <w:rPr>
          <w:iCs/>
        </w:rPr>
      </w:pPr>
      <w:r w:rsidRPr="00FB5FF8">
        <w:rPr>
          <w:b/>
          <w:bCs/>
          <w:iCs/>
        </w:rPr>
        <w:t>Bringing accountability</w:t>
      </w:r>
      <w:r w:rsidRPr="00FB5FF8">
        <w:rPr>
          <w:iCs/>
        </w:rPr>
        <w:t xml:space="preserve"> through digital trails and verification</w:t>
      </w:r>
    </w:p>
    <w:p w14:paraId="266628A3" w14:textId="77777777" w:rsidR="00FB5FF8" w:rsidRPr="00FB5FF8" w:rsidRDefault="00FB5FF8" w:rsidP="00574A92">
      <w:pPr>
        <w:numPr>
          <w:ilvl w:val="0"/>
          <w:numId w:val="2"/>
        </w:numPr>
        <w:jc w:val="both"/>
        <w:rPr>
          <w:iCs/>
        </w:rPr>
      </w:pPr>
      <w:r w:rsidRPr="00FB5FF8">
        <w:rPr>
          <w:b/>
          <w:bCs/>
          <w:iCs/>
        </w:rPr>
        <w:t>Enhancing efficiency</w:t>
      </w:r>
      <w:r w:rsidRPr="00FB5FF8">
        <w:rPr>
          <w:iCs/>
        </w:rPr>
        <w:t xml:space="preserve"> by replacing physical cash handling with electronic systems</w:t>
      </w:r>
    </w:p>
    <w:p w14:paraId="3831BFC5" w14:textId="77777777" w:rsidR="00FB5FF8" w:rsidRPr="00FB5FF8" w:rsidRDefault="00FB5FF8" w:rsidP="00574A92">
      <w:pPr>
        <w:ind w:left="360"/>
        <w:jc w:val="both"/>
        <w:rPr>
          <w:iCs/>
        </w:rPr>
      </w:pPr>
      <w:r w:rsidRPr="00FB5FF8">
        <w:rPr>
          <w:iCs/>
        </w:rPr>
        <w:t xml:space="preserve">It has helped India move toward a </w:t>
      </w:r>
      <w:r w:rsidRPr="00FB5FF8">
        <w:rPr>
          <w:b/>
          <w:bCs/>
          <w:iCs/>
        </w:rPr>
        <w:t>transparent, inclusive, and digitally empowered welfare infrastructure</w:t>
      </w:r>
      <w:r w:rsidRPr="00FB5FF8">
        <w:rPr>
          <w:iCs/>
        </w:rPr>
        <w:t>.</w:t>
      </w:r>
    </w:p>
    <w:p w14:paraId="6796B823" w14:textId="72BB7FBA" w:rsidR="00FB5FF8" w:rsidRPr="00FB5FF8" w:rsidRDefault="00FB5FF8" w:rsidP="00574A92">
      <w:pPr>
        <w:ind w:left="360"/>
        <w:jc w:val="both"/>
        <w:rPr>
          <w:iCs/>
        </w:rPr>
      </w:pPr>
    </w:p>
    <w:p w14:paraId="1C23132C" w14:textId="4D5394E3" w:rsidR="00FB5FF8" w:rsidRPr="00FB5FF8" w:rsidRDefault="00FB5FF8" w:rsidP="00574A92">
      <w:pPr>
        <w:ind w:left="360"/>
        <w:jc w:val="both"/>
        <w:rPr>
          <w:b/>
          <w:bCs/>
          <w:iCs/>
        </w:rPr>
      </w:pPr>
      <w:r w:rsidRPr="00FB5FF8">
        <w:rPr>
          <w:b/>
          <w:bCs/>
          <w:iCs/>
        </w:rPr>
        <w:t xml:space="preserve"> Why This Analysis is Important</w:t>
      </w:r>
      <w:r>
        <w:rPr>
          <w:b/>
          <w:bCs/>
          <w:iCs/>
        </w:rPr>
        <w:t>?</w:t>
      </w:r>
    </w:p>
    <w:p w14:paraId="08A34D83" w14:textId="456C8DBA" w:rsidR="00FB5FF8" w:rsidRPr="00FB5FF8" w:rsidRDefault="00FB5FF8" w:rsidP="00574A92">
      <w:pPr>
        <w:ind w:left="360"/>
        <w:jc w:val="both"/>
        <w:rPr>
          <w:iCs/>
        </w:rPr>
      </w:pPr>
      <w:r w:rsidRPr="00FB5FF8">
        <w:rPr>
          <w:iCs/>
        </w:rPr>
        <w:t xml:space="preserve">Analysing DBT data at the </w:t>
      </w:r>
      <w:r w:rsidRPr="00FB5FF8">
        <w:rPr>
          <w:b/>
          <w:bCs/>
          <w:iCs/>
        </w:rPr>
        <w:t>district and state levels</w:t>
      </w:r>
      <w:r w:rsidRPr="00FB5FF8">
        <w:rPr>
          <w:iCs/>
        </w:rPr>
        <w:t xml:space="preserve"> helps uncover:</w:t>
      </w:r>
    </w:p>
    <w:p w14:paraId="7BE15BD9" w14:textId="77777777" w:rsidR="00FB5FF8" w:rsidRPr="00FB5FF8" w:rsidRDefault="00FB5FF8" w:rsidP="00574A92">
      <w:pPr>
        <w:numPr>
          <w:ilvl w:val="0"/>
          <w:numId w:val="3"/>
        </w:numPr>
        <w:jc w:val="both"/>
        <w:rPr>
          <w:iCs/>
        </w:rPr>
      </w:pPr>
      <w:r w:rsidRPr="00FB5FF8">
        <w:rPr>
          <w:iCs/>
        </w:rPr>
        <w:t>Regions with high or low financial disbursement</w:t>
      </w:r>
    </w:p>
    <w:p w14:paraId="0F8D9C0E" w14:textId="77777777" w:rsidR="00FB5FF8" w:rsidRPr="00FB5FF8" w:rsidRDefault="00FB5FF8" w:rsidP="00574A92">
      <w:pPr>
        <w:numPr>
          <w:ilvl w:val="0"/>
          <w:numId w:val="3"/>
        </w:numPr>
        <w:jc w:val="both"/>
        <w:rPr>
          <w:iCs/>
        </w:rPr>
      </w:pPr>
      <w:r w:rsidRPr="00FB5FF8">
        <w:rPr>
          <w:iCs/>
        </w:rPr>
        <w:t>Patterns in government spending across years</w:t>
      </w:r>
    </w:p>
    <w:p w14:paraId="46A88141" w14:textId="77777777" w:rsidR="00FB5FF8" w:rsidRPr="00FB5FF8" w:rsidRDefault="00FB5FF8" w:rsidP="00574A92">
      <w:pPr>
        <w:numPr>
          <w:ilvl w:val="0"/>
          <w:numId w:val="3"/>
        </w:numPr>
        <w:jc w:val="both"/>
        <w:rPr>
          <w:iCs/>
        </w:rPr>
      </w:pPr>
      <w:r w:rsidRPr="00FB5FF8">
        <w:rPr>
          <w:iCs/>
        </w:rPr>
        <w:t>Disparities in transaction volume versus monetary value</w:t>
      </w:r>
    </w:p>
    <w:p w14:paraId="49736EFB" w14:textId="77777777" w:rsidR="00FB5FF8" w:rsidRPr="00FB5FF8" w:rsidRDefault="00FB5FF8" w:rsidP="00574A92">
      <w:pPr>
        <w:numPr>
          <w:ilvl w:val="0"/>
          <w:numId w:val="3"/>
        </w:numPr>
        <w:jc w:val="both"/>
        <w:rPr>
          <w:iCs/>
        </w:rPr>
      </w:pPr>
      <w:r w:rsidRPr="00FB5FF8">
        <w:rPr>
          <w:iCs/>
        </w:rPr>
        <w:t>Outliers or anomalies that may indicate inefficiencies or data issues</w:t>
      </w:r>
    </w:p>
    <w:p w14:paraId="6C758140" w14:textId="77777777" w:rsidR="00FB5FF8" w:rsidRPr="00FB5FF8" w:rsidRDefault="00FB5FF8" w:rsidP="00574A92">
      <w:pPr>
        <w:ind w:left="360"/>
        <w:jc w:val="both"/>
        <w:rPr>
          <w:iCs/>
        </w:rPr>
      </w:pPr>
      <w:r w:rsidRPr="00FB5FF8">
        <w:rPr>
          <w:iCs/>
        </w:rPr>
        <w:t xml:space="preserve">Such insights can help </w:t>
      </w:r>
      <w:r w:rsidRPr="00FB5FF8">
        <w:rPr>
          <w:b/>
          <w:bCs/>
          <w:iCs/>
        </w:rPr>
        <w:t>policy-makers, analysts, and administrators</w:t>
      </w:r>
      <w:r w:rsidRPr="00FB5FF8">
        <w:rPr>
          <w:iCs/>
        </w:rPr>
        <w:t>:</w:t>
      </w:r>
    </w:p>
    <w:p w14:paraId="72EC6DEE" w14:textId="77777777" w:rsidR="00FB5FF8" w:rsidRPr="00FB5FF8" w:rsidRDefault="00FB5FF8" w:rsidP="00574A92">
      <w:pPr>
        <w:numPr>
          <w:ilvl w:val="0"/>
          <w:numId w:val="4"/>
        </w:numPr>
        <w:jc w:val="both"/>
        <w:rPr>
          <w:iCs/>
        </w:rPr>
      </w:pPr>
      <w:r w:rsidRPr="00FB5FF8">
        <w:rPr>
          <w:iCs/>
        </w:rPr>
        <w:t>Improve the design and delivery of welfare schemes</w:t>
      </w:r>
    </w:p>
    <w:p w14:paraId="73424310" w14:textId="77777777" w:rsidR="00FB5FF8" w:rsidRPr="00FB5FF8" w:rsidRDefault="00FB5FF8" w:rsidP="00574A92">
      <w:pPr>
        <w:numPr>
          <w:ilvl w:val="0"/>
          <w:numId w:val="4"/>
        </w:numPr>
        <w:jc w:val="both"/>
        <w:rPr>
          <w:iCs/>
        </w:rPr>
      </w:pPr>
      <w:r w:rsidRPr="00FB5FF8">
        <w:rPr>
          <w:iCs/>
        </w:rPr>
        <w:t>Reallocate funds more equitably</w:t>
      </w:r>
    </w:p>
    <w:p w14:paraId="5013A38A" w14:textId="77777777" w:rsidR="00FB5FF8" w:rsidRPr="00FB5FF8" w:rsidRDefault="00FB5FF8" w:rsidP="00574A92">
      <w:pPr>
        <w:numPr>
          <w:ilvl w:val="0"/>
          <w:numId w:val="4"/>
        </w:numPr>
        <w:jc w:val="both"/>
        <w:rPr>
          <w:iCs/>
        </w:rPr>
      </w:pPr>
      <w:r w:rsidRPr="00FB5FF8">
        <w:rPr>
          <w:iCs/>
        </w:rPr>
        <w:t>Identify under-served regions needing more attention</w:t>
      </w:r>
    </w:p>
    <w:p w14:paraId="1C75C02C" w14:textId="77777777" w:rsidR="00FB5FF8" w:rsidRPr="00FB5FF8" w:rsidRDefault="00FB5FF8" w:rsidP="00574A92">
      <w:pPr>
        <w:numPr>
          <w:ilvl w:val="0"/>
          <w:numId w:val="4"/>
        </w:numPr>
        <w:jc w:val="both"/>
        <w:rPr>
          <w:iCs/>
        </w:rPr>
      </w:pPr>
      <w:r w:rsidRPr="00FB5FF8">
        <w:rPr>
          <w:iCs/>
        </w:rPr>
        <w:t>Monitor the effectiveness of DBT implementation over time</w:t>
      </w:r>
    </w:p>
    <w:p w14:paraId="74B790E7" w14:textId="77777777" w:rsidR="00FB5FF8" w:rsidRDefault="00FB5FF8" w:rsidP="00574A92">
      <w:pPr>
        <w:jc w:val="both"/>
        <w:rPr>
          <w:iCs/>
          <w:lang w:val="en-US"/>
        </w:rPr>
      </w:pPr>
    </w:p>
    <w:p w14:paraId="22C1155C" w14:textId="77777777" w:rsidR="00FB5FF8" w:rsidRDefault="00FB5FF8" w:rsidP="00574A92">
      <w:pPr>
        <w:jc w:val="both"/>
        <w:rPr>
          <w:iCs/>
          <w:lang w:val="en-US"/>
        </w:rPr>
      </w:pPr>
    </w:p>
    <w:p w14:paraId="6741C4D5" w14:textId="77777777" w:rsidR="00FB5FF8" w:rsidRDefault="00FB5FF8" w:rsidP="00574A92">
      <w:pPr>
        <w:jc w:val="both"/>
        <w:rPr>
          <w:iCs/>
          <w:lang w:val="en-US"/>
        </w:rPr>
      </w:pPr>
    </w:p>
    <w:p w14:paraId="7D8E7843" w14:textId="1C160D94" w:rsidR="00FB5FF8" w:rsidRPr="00FB5FF8" w:rsidRDefault="00FB5FF8" w:rsidP="00574A92">
      <w:pPr>
        <w:pStyle w:val="ListParagraph"/>
        <w:numPr>
          <w:ilvl w:val="0"/>
          <w:numId w:val="1"/>
        </w:numPr>
        <w:jc w:val="both"/>
        <w:rPr>
          <w:iCs/>
          <w:sz w:val="36"/>
          <w:szCs w:val="36"/>
          <w:lang w:val="en-US"/>
        </w:rPr>
      </w:pPr>
      <w:r w:rsidRPr="00FB5FF8">
        <w:rPr>
          <w:iCs/>
          <w:sz w:val="36"/>
          <w:szCs w:val="36"/>
          <w:lang w:val="en-US"/>
        </w:rPr>
        <w:lastRenderedPageBreak/>
        <w:t>Problem Statement</w:t>
      </w:r>
    </w:p>
    <w:p w14:paraId="11D3C775" w14:textId="0BA45BCB" w:rsidR="00FB5FF8" w:rsidRPr="000C44E6" w:rsidRDefault="00FB5FF8" w:rsidP="000C44E6">
      <w:pPr>
        <w:jc w:val="both"/>
      </w:pPr>
      <w:r w:rsidRPr="00FB5FF8">
        <w:rPr>
          <w:rFonts w:ascii="Times New Roman" w:eastAsia="Times New Roman" w:hAnsi="Times New Roman" w:cs="Times New Roman"/>
          <w:kern w:val="0"/>
          <w:sz w:val="24"/>
          <w:szCs w:val="24"/>
          <w:lang w:eastAsia="en-IN"/>
          <w14:ligatures w14:val="none"/>
        </w:rPr>
        <w:t>"To explore and analyze DBT transfer patterns across Indian districts and states to identify regional trends, anomalies, and areas needing policy attention.</w:t>
      </w:r>
      <w:r w:rsidR="000C44E6" w:rsidRPr="000C44E6">
        <w:rPr>
          <w:rFonts w:ascii="Times New Roman" w:eastAsia="Times New Roman" w:hAnsi="Times New Roman" w:cs="Times New Roman"/>
          <w:kern w:val="0"/>
          <w:sz w:val="24"/>
          <w:szCs w:val="24"/>
          <w:lang w:eastAsia="en-IN"/>
          <w14:ligatures w14:val="none"/>
        </w:rPr>
        <w:t xml:space="preserve"> </w:t>
      </w:r>
      <w:r w:rsidR="000C44E6" w:rsidRPr="000C44E6">
        <w:t>This project aims to explore and analyze Direct Benefit Transfer (DBT) patterns across Indian districts and states using a publicly available dataset. By examining parameters such as the total transfer amount and the number of transactions, the goal is to uncover regional trends, detect disparities, and identify anomalies in fund allocation. Through this analysis, we seek to support data-driven policy-making by highlighting under-served regions and suggesting areas that may require more focused administrative attention for improved DBT implementation.</w:t>
      </w:r>
      <w:r w:rsidRPr="00FB5FF8">
        <w:rPr>
          <w:rFonts w:ascii="Times New Roman" w:eastAsia="Times New Roman" w:hAnsi="Times New Roman" w:cs="Times New Roman"/>
          <w:kern w:val="0"/>
          <w:sz w:val="24"/>
          <w:szCs w:val="24"/>
          <w:lang w:eastAsia="en-IN"/>
          <w14:ligatures w14:val="none"/>
        </w:rPr>
        <w:t>"</w:t>
      </w:r>
    </w:p>
    <w:p w14:paraId="715C1922" w14:textId="77777777" w:rsidR="00FB5FF8" w:rsidRDefault="00FB5FF8"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80C26B1" w14:textId="0F9038F5" w:rsidR="00FB5FF8" w:rsidRDefault="00FB5FF8" w:rsidP="00574A92">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FB5FF8">
        <w:rPr>
          <w:rFonts w:ascii="Times New Roman" w:eastAsia="Times New Roman" w:hAnsi="Times New Roman" w:cs="Times New Roman"/>
          <w:kern w:val="0"/>
          <w:sz w:val="36"/>
          <w:szCs w:val="36"/>
          <w:lang w:eastAsia="en-IN"/>
          <w14:ligatures w14:val="none"/>
        </w:rPr>
        <w:t xml:space="preserve">Dataset Information </w:t>
      </w:r>
    </w:p>
    <w:p w14:paraId="2E3E5417" w14:textId="0066CD09" w:rsidR="00FB5FF8" w:rsidRPr="0059659B" w:rsidRDefault="00B0107B" w:rsidP="00B0107B">
      <w:pPr>
        <w:numPr>
          <w:ilvl w:val="0"/>
          <w:numId w:val="5"/>
        </w:numPr>
        <w:spacing w:before="100" w:beforeAutospacing="1" w:after="100" w:afterAutospacing="1" w:line="240" w:lineRule="auto"/>
        <w:jc w:val="both"/>
        <w:rPr>
          <w:rStyle w:val="Hyperlink"/>
          <w:rFonts w:ascii="Times New Roman" w:eastAsia="Times New Roman" w:hAnsi="Times New Roman" w:cs="Times New Roman"/>
          <w:kern w:val="0"/>
          <w:sz w:val="24"/>
          <w:szCs w:val="24"/>
          <w:lang w:eastAsia="en-IN"/>
          <w14:ligatures w14:val="none"/>
        </w:rPr>
      </w:pPr>
      <w:r w:rsidRPr="00FB5FF8">
        <w:rPr>
          <w:rFonts w:ascii="Times New Roman" w:eastAsia="Times New Roman" w:hAnsi="Times New Roman" w:cs="Times New Roman"/>
          <w:b/>
          <w:bCs/>
          <w:kern w:val="0"/>
          <w:sz w:val="24"/>
          <w:szCs w:val="24"/>
          <w:lang w:eastAsia="en-IN"/>
          <w14:ligatures w14:val="none"/>
        </w:rPr>
        <w:t>Source</w:t>
      </w:r>
      <w:r w:rsidRPr="00FB5FF8">
        <w:rPr>
          <w:rFonts w:ascii="Times New Roman" w:eastAsia="Times New Roman" w:hAnsi="Times New Roman" w:cs="Times New Roman"/>
          <w:kern w:val="0"/>
          <w:sz w:val="24"/>
          <w:szCs w:val="24"/>
          <w:lang w:eastAsia="en-IN"/>
          <w14:ligatures w14:val="none"/>
        </w:rPr>
        <w:t>:</w:t>
      </w:r>
      <w:r w:rsidRPr="00B0107B">
        <w:rPr>
          <w:rFonts w:ascii="Times New Roman" w:eastAsia="Times New Roman" w:hAnsi="Times New Roman" w:cs="Times New Roman"/>
          <w:kern w:val="0"/>
          <w:sz w:val="24"/>
          <w:szCs w:val="24"/>
          <w:lang w:eastAsia="en-IN"/>
          <w14:ligatures w14:val="none"/>
        </w:rPr>
        <w:t xml:space="preserve"> </w:t>
      </w:r>
      <w:r w:rsidR="0059659B">
        <w:rPr>
          <w:rFonts w:ascii="Times New Roman" w:eastAsia="Times New Roman" w:hAnsi="Times New Roman" w:cs="Times New Roman"/>
          <w:kern w:val="0"/>
          <w:sz w:val="24"/>
          <w:szCs w:val="24"/>
          <w:lang w:eastAsia="en-IN"/>
          <w14:ligatures w14:val="none"/>
        </w:rPr>
        <w:fldChar w:fldCharType="begin"/>
      </w:r>
      <w:r w:rsidR="0059659B">
        <w:rPr>
          <w:rFonts w:ascii="Times New Roman" w:eastAsia="Times New Roman" w:hAnsi="Times New Roman" w:cs="Times New Roman"/>
          <w:kern w:val="0"/>
          <w:sz w:val="24"/>
          <w:szCs w:val="24"/>
          <w:lang w:eastAsia="en-IN"/>
          <w14:ligatures w14:val="none"/>
        </w:rPr>
        <w:instrText>HYPERLINK "https://indiadataportal.com/p/direct-benefit-transfer/r/cabinet-dbtbharat_dbt_performance-dt-ot-aaa"</w:instrText>
      </w:r>
      <w:r w:rsidR="0059659B">
        <w:rPr>
          <w:rFonts w:ascii="Times New Roman" w:eastAsia="Times New Roman" w:hAnsi="Times New Roman" w:cs="Times New Roman"/>
          <w:kern w:val="0"/>
          <w:sz w:val="24"/>
          <w:szCs w:val="24"/>
          <w:lang w:eastAsia="en-IN"/>
          <w14:ligatures w14:val="none"/>
        </w:rPr>
      </w:r>
      <w:r w:rsidR="0059659B">
        <w:rPr>
          <w:rFonts w:ascii="Times New Roman" w:eastAsia="Times New Roman" w:hAnsi="Times New Roman" w:cs="Times New Roman"/>
          <w:kern w:val="0"/>
          <w:sz w:val="24"/>
          <w:szCs w:val="24"/>
          <w:lang w:eastAsia="en-IN"/>
          <w14:ligatures w14:val="none"/>
        </w:rPr>
        <w:fldChar w:fldCharType="separate"/>
      </w:r>
      <w:r w:rsidRPr="0059659B">
        <w:rPr>
          <w:rStyle w:val="Hyperlink"/>
          <w:rFonts w:ascii="Times New Roman" w:eastAsia="Times New Roman" w:hAnsi="Times New Roman" w:cs="Times New Roman"/>
          <w:kern w:val="0"/>
          <w:sz w:val="24"/>
          <w:szCs w:val="24"/>
          <w:lang w:eastAsia="en-IN"/>
          <w14:ligatures w14:val="none"/>
        </w:rPr>
        <w:t>https://indiadataportal.com/p/direct-benefit-transfer/r/cabinet-dbtbharat_dbt_performance-dt-ot-aaa</w:t>
      </w:r>
    </w:p>
    <w:p w14:paraId="282CC2BF" w14:textId="10AFE67C" w:rsidR="00FB5FF8" w:rsidRPr="00FB5FF8" w:rsidRDefault="0059659B" w:rsidP="00574A92">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fldChar w:fldCharType="end"/>
      </w:r>
      <w:r w:rsidR="00FB5FF8" w:rsidRPr="00FB5FF8">
        <w:rPr>
          <w:rFonts w:ascii="Times New Roman" w:eastAsia="Times New Roman" w:hAnsi="Times New Roman" w:cs="Times New Roman"/>
          <w:b/>
          <w:bCs/>
          <w:kern w:val="0"/>
          <w:sz w:val="24"/>
          <w:szCs w:val="24"/>
          <w:lang w:eastAsia="en-IN"/>
          <w14:ligatures w14:val="none"/>
        </w:rPr>
        <w:t>Size</w:t>
      </w:r>
      <w:r w:rsidR="00FB5FF8" w:rsidRPr="00FB5FF8">
        <w:rPr>
          <w:rFonts w:ascii="Times New Roman" w:eastAsia="Times New Roman" w:hAnsi="Times New Roman" w:cs="Times New Roman"/>
          <w:kern w:val="0"/>
          <w:sz w:val="24"/>
          <w:szCs w:val="24"/>
          <w:lang w:eastAsia="en-IN"/>
          <w14:ligatures w14:val="none"/>
        </w:rPr>
        <w:t>: Number of rows and columns</w:t>
      </w:r>
      <w:r w:rsidR="00D218D1">
        <w:rPr>
          <w:rFonts w:ascii="Times New Roman" w:eastAsia="Times New Roman" w:hAnsi="Times New Roman" w:cs="Times New Roman"/>
          <w:kern w:val="0"/>
          <w:sz w:val="24"/>
          <w:szCs w:val="24"/>
          <w:lang w:eastAsia="en-IN"/>
          <w14:ligatures w14:val="none"/>
        </w:rPr>
        <w:t xml:space="preserve"> – 3420 rows and 8 columns</w:t>
      </w:r>
    </w:p>
    <w:p w14:paraId="5837E70C" w14:textId="77777777" w:rsidR="00FB5FF8" w:rsidRDefault="00FB5FF8" w:rsidP="00574A92">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5FF8">
        <w:rPr>
          <w:rFonts w:ascii="Times New Roman" w:eastAsia="Times New Roman" w:hAnsi="Times New Roman" w:cs="Times New Roman"/>
          <w:b/>
          <w:bCs/>
          <w:kern w:val="0"/>
          <w:sz w:val="24"/>
          <w:szCs w:val="24"/>
          <w:lang w:eastAsia="en-IN"/>
          <w14:ligatures w14:val="none"/>
        </w:rPr>
        <w:t>Columns Description</w:t>
      </w:r>
      <w:r w:rsidRPr="00FB5FF8">
        <w:rPr>
          <w:rFonts w:ascii="Times New Roman" w:eastAsia="Times New Roman" w:hAnsi="Times New Roman" w:cs="Times New Roman"/>
          <w:kern w:val="0"/>
          <w:sz w:val="24"/>
          <w:szCs w:val="24"/>
          <w:lang w:eastAsia="en-IN"/>
          <w14:ligatures w14:val="none"/>
        </w:rPr>
        <w:t>:</w:t>
      </w:r>
    </w:p>
    <w:tbl>
      <w:tblPr>
        <w:tblStyle w:val="TableGrid"/>
        <w:tblW w:w="0" w:type="auto"/>
        <w:tblLook w:val="04A0" w:firstRow="1" w:lastRow="0" w:firstColumn="1" w:lastColumn="0" w:noHBand="0" w:noVBand="1"/>
      </w:tblPr>
      <w:tblGrid>
        <w:gridCol w:w="4508"/>
        <w:gridCol w:w="4508"/>
      </w:tblGrid>
      <w:tr w:rsidR="00FB5FF8" w14:paraId="2194E3A2" w14:textId="77777777">
        <w:tc>
          <w:tcPr>
            <w:tcW w:w="4508" w:type="dxa"/>
          </w:tcPr>
          <w:p w14:paraId="7928596D" w14:textId="53EA613F"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Column</w:t>
            </w:r>
          </w:p>
        </w:tc>
        <w:tc>
          <w:tcPr>
            <w:tcW w:w="4508" w:type="dxa"/>
          </w:tcPr>
          <w:p w14:paraId="1BFBAFD3" w14:textId="74F9DC45"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Description</w:t>
            </w:r>
          </w:p>
        </w:tc>
      </w:tr>
      <w:tr w:rsidR="00FB5FF8" w14:paraId="75543930" w14:textId="77777777">
        <w:tc>
          <w:tcPr>
            <w:tcW w:w="4508" w:type="dxa"/>
          </w:tcPr>
          <w:p w14:paraId="67ED773F" w14:textId="08C74979"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fy</w:t>
            </w:r>
          </w:p>
        </w:tc>
        <w:tc>
          <w:tcPr>
            <w:tcW w:w="4508" w:type="dxa"/>
          </w:tcPr>
          <w:p w14:paraId="1C048AF9" w14:textId="188D4F7A"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Financial year</w:t>
            </w:r>
          </w:p>
        </w:tc>
      </w:tr>
      <w:tr w:rsidR="00FB5FF8" w14:paraId="26111540" w14:textId="77777777">
        <w:tc>
          <w:tcPr>
            <w:tcW w:w="4508" w:type="dxa"/>
          </w:tcPr>
          <w:p w14:paraId="3B22D243" w14:textId="2AB1AEA4"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state name</w:t>
            </w:r>
          </w:p>
        </w:tc>
        <w:tc>
          <w:tcPr>
            <w:tcW w:w="4508" w:type="dxa"/>
          </w:tcPr>
          <w:p w14:paraId="41E91680" w14:textId="65E311C8"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State name</w:t>
            </w:r>
          </w:p>
        </w:tc>
      </w:tr>
      <w:tr w:rsidR="00FB5FF8" w14:paraId="3F7DABA6" w14:textId="77777777">
        <w:tc>
          <w:tcPr>
            <w:tcW w:w="4508" w:type="dxa"/>
          </w:tcPr>
          <w:p w14:paraId="78690F8A" w14:textId="0482EF0E"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district name</w:t>
            </w:r>
          </w:p>
        </w:tc>
        <w:tc>
          <w:tcPr>
            <w:tcW w:w="4508" w:type="dxa"/>
          </w:tcPr>
          <w:p w14:paraId="7186126C" w14:textId="576637D0"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District name</w:t>
            </w:r>
          </w:p>
        </w:tc>
      </w:tr>
      <w:tr w:rsidR="00FB5FF8" w14:paraId="733E1F5E" w14:textId="77777777">
        <w:tc>
          <w:tcPr>
            <w:tcW w:w="4508" w:type="dxa"/>
          </w:tcPr>
          <w:p w14:paraId="532EE73B" w14:textId="2536C994"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total dbt transfer</w:t>
            </w:r>
          </w:p>
        </w:tc>
        <w:tc>
          <w:tcPr>
            <w:tcW w:w="4508" w:type="dxa"/>
          </w:tcPr>
          <w:p w14:paraId="496999CD" w14:textId="48786898"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Total transfer amount</w:t>
            </w:r>
          </w:p>
        </w:tc>
      </w:tr>
      <w:tr w:rsidR="00FB5FF8" w14:paraId="6E714AAB" w14:textId="77777777">
        <w:tc>
          <w:tcPr>
            <w:tcW w:w="4508" w:type="dxa"/>
          </w:tcPr>
          <w:p w14:paraId="31464772" w14:textId="45E6E651"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no_of_dbt_transactions</w:t>
            </w:r>
          </w:p>
        </w:tc>
        <w:tc>
          <w:tcPr>
            <w:tcW w:w="4508" w:type="dxa"/>
          </w:tcPr>
          <w:p w14:paraId="702FA246" w14:textId="2FBF237F" w:rsidR="00FB5FF8" w:rsidRDefault="00FB5FF8"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Number of DBT Transactions</w:t>
            </w:r>
          </w:p>
        </w:tc>
      </w:tr>
      <w:tr w:rsidR="005146E3" w14:paraId="739402C1" w14:textId="77777777">
        <w:tc>
          <w:tcPr>
            <w:tcW w:w="4508" w:type="dxa"/>
          </w:tcPr>
          <w:p w14:paraId="251EF473" w14:textId="7EE9E52D"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State_code</w:t>
            </w:r>
          </w:p>
        </w:tc>
        <w:tc>
          <w:tcPr>
            <w:tcW w:w="4508" w:type="dxa"/>
          </w:tcPr>
          <w:p w14:paraId="2F949E92" w14:textId="56274F24"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Numeric code of the state</w:t>
            </w:r>
          </w:p>
        </w:tc>
      </w:tr>
      <w:tr w:rsidR="005146E3" w14:paraId="1A43F0C6" w14:textId="77777777">
        <w:tc>
          <w:tcPr>
            <w:tcW w:w="4508" w:type="dxa"/>
          </w:tcPr>
          <w:p w14:paraId="4CB6F6AE" w14:textId="67D24D61"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district_code</w:t>
            </w:r>
          </w:p>
        </w:tc>
        <w:tc>
          <w:tcPr>
            <w:tcW w:w="4508" w:type="dxa"/>
          </w:tcPr>
          <w:p w14:paraId="222255D7" w14:textId="57166C08"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Numeric code of the district</w:t>
            </w:r>
          </w:p>
        </w:tc>
      </w:tr>
      <w:tr w:rsidR="005146E3" w14:paraId="606CC4A0" w14:textId="77777777">
        <w:tc>
          <w:tcPr>
            <w:tcW w:w="4508" w:type="dxa"/>
          </w:tcPr>
          <w:p w14:paraId="79D5CCD6" w14:textId="4EC9F41F"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id</w:t>
            </w:r>
          </w:p>
        </w:tc>
        <w:tc>
          <w:tcPr>
            <w:tcW w:w="4508" w:type="dxa"/>
          </w:tcPr>
          <w:p w14:paraId="1A2033B7" w14:textId="59440497" w:rsidR="005146E3" w:rsidRDefault="005146E3" w:rsidP="00574A92">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Unused identifier column (dropped later)</w:t>
            </w:r>
          </w:p>
        </w:tc>
      </w:tr>
    </w:tbl>
    <w:p w14:paraId="715E881A" w14:textId="77777777" w:rsidR="00FB5FF8" w:rsidRPr="00FB5FF8" w:rsidRDefault="00FB5FF8"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780EEF6" w14:textId="25368F2E" w:rsidR="00574A92" w:rsidRPr="00574A92" w:rsidRDefault="00574A92" w:rsidP="00574A92">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sidRPr="00574A92">
        <w:rPr>
          <w:rFonts w:ascii="Times New Roman" w:eastAsia="Times New Roman" w:hAnsi="Times New Roman" w:cs="Times New Roman"/>
          <w:b/>
          <w:bCs/>
          <w:kern w:val="0"/>
          <w:sz w:val="36"/>
          <w:szCs w:val="36"/>
          <w:lang w:eastAsia="en-IN"/>
          <w14:ligatures w14:val="none"/>
        </w:rPr>
        <w:t xml:space="preserve"> Data Preprocessing</w:t>
      </w:r>
    </w:p>
    <w:p w14:paraId="783E425F"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Loaded data</w:t>
      </w:r>
    </w:p>
    <w:p w14:paraId="07853DD6"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Handled missing values</w:t>
      </w:r>
    </w:p>
    <w:p w14:paraId="1DA1F005"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Removed duplicates</w:t>
      </w:r>
    </w:p>
    <w:p w14:paraId="6881A8E9"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Removed negative or invalid values</w:t>
      </w:r>
    </w:p>
    <w:p w14:paraId="5139DC38"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Outlier handling (IQR filtering if used)</w:t>
      </w:r>
    </w:p>
    <w:p w14:paraId="33C22790" w14:textId="77777777" w:rsidR="00574A92" w:rsidRP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Extracted start_year, end_year from fy</w:t>
      </w:r>
    </w:p>
    <w:p w14:paraId="3A748346" w14:textId="77777777" w:rsidR="00574A92" w:rsidRDefault="00574A92" w:rsidP="00574A92">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kern w:val="0"/>
          <w:sz w:val="24"/>
          <w:szCs w:val="24"/>
          <w:lang w:eastAsia="en-IN"/>
          <w14:ligatures w14:val="none"/>
        </w:rPr>
        <w:t>Final cleaned dataset shape</w:t>
      </w:r>
    </w:p>
    <w:p w14:paraId="6AB5E4C9" w14:textId="30146348"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EC2DFA2" w14:textId="77777777"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17E00AC" w14:textId="77777777" w:rsidR="005146E3" w:rsidRP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8BBD2AC" w14:textId="76B78572" w:rsidR="005146E3" w:rsidRPr="005146E3" w:rsidRDefault="005146E3" w:rsidP="005146E3">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lastRenderedPageBreak/>
        <w:t xml:space="preserve"> Data Cleaning Steps</w:t>
      </w:r>
    </w:p>
    <w:p w14:paraId="388DE800" w14:textId="4BFEFC18" w:rsidR="005146E3" w:rsidRPr="005146E3" w:rsidRDefault="005146E3" w:rsidP="005146E3">
      <w:pPr>
        <w:spacing w:before="100" w:beforeAutospacing="1" w:after="100" w:afterAutospacing="1" w:line="240" w:lineRule="auto"/>
        <w:ind w:left="360"/>
        <w:jc w:val="both"/>
        <w:rPr>
          <w:rFonts w:ascii="Times New Roman" w:eastAsia="Times New Roman" w:hAnsi="Times New Roman" w:cs="Times New Roman"/>
          <w:b/>
          <w:bCs/>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Step-by-step cleaning:</w:t>
      </w:r>
    </w:p>
    <w:p w14:paraId="370A27D6"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Read and copy original data</w:t>
      </w:r>
      <w:r w:rsidRPr="005146E3">
        <w:rPr>
          <w:rFonts w:ascii="Times New Roman" w:eastAsia="Times New Roman" w:hAnsi="Times New Roman" w:cs="Times New Roman"/>
          <w:kern w:val="0"/>
          <w:sz w:val="24"/>
          <w:szCs w:val="24"/>
          <w:lang w:eastAsia="en-IN"/>
          <w14:ligatures w14:val="none"/>
        </w:rPr>
        <w:t xml:space="preserve"> using Pandas.</w:t>
      </w:r>
    </w:p>
    <w:p w14:paraId="1BA6FC6F"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Drop rows</w:t>
      </w:r>
      <w:r w:rsidRPr="005146E3">
        <w:rPr>
          <w:rFonts w:ascii="Times New Roman" w:eastAsia="Times New Roman" w:hAnsi="Times New Roman" w:cs="Times New Roman"/>
          <w:kern w:val="0"/>
          <w:sz w:val="24"/>
          <w:szCs w:val="24"/>
          <w:lang w:eastAsia="en-IN"/>
          <w14:ligatures w14:val="none"/>
        </w:rPr>
        <w:t xml:space="preserve"> with missing values in crucial columns (total_dbt_transfer, no_of_dbt_transactions).</w:t>
      </w:r>
    </w:p>
    <w:p w14:paraId="702EF0EF"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Split fy</w:t>
      </w:r>
      <w:r w:rsidRPr="005146E3">
        <w:rPr>
          <w:rFonts w:ascii="Times New Roman" w:eastAsia="Times New Roman" w:hAnsi="Times New Roman" w:cs="Times New Roman"/>
          <w:kern w:val="0"/>
          <w:sz w:val="24"/>
          <w:szCs w:val="24"/>
          <w:lang w:eastAsia="en-IN"/>
          <w14:ligatures w14:val="none"/>
        </w:rPr>
        <w:t xml:space="preserve"> into two separate columns: start_year and end_year.</w:t>
      </w:r>
    </w:p>
    <w:p w14:paraId="53DDED05"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Drop id</w:t>
      </w:r>
      <w:r w:rsidRPr="005146E3">
        <w:rPr>
          <w:rFonts w:ascii="Times New Roman" w:eastAsia="Times New Roman" w:hAnsi="Times New Roman" w:cs="Times New Roman"/>
          <w:kern w:val="0"/>
          <w:sz w:val="24"/>
          <w:szCs w:val="24"/>
          <w:lang w:eastAsia="en-IN"/>
          <w14:ligatures w14:val="none"/>
        </w:rPr>
        <w:t xml:space="preserve"> column — considered irrelevant for analysis.</w:t>
      </w:r>
    </w:p>
    <w:p w14:paraId="03DABDC0"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Remove duplicates</w:t>
      </w:r>
      <w:r w:rsidRPr="005146E3">
        <w:rPr>
          <w:rFonts w:ascii="Times New Roman" w:eastAsia="Times New Roman" w:hAnsi="Times New Roman" w:cs="Times New Roman"/>
          <w:kern w:val="0"/>
          <w:sz w:val="24"/>
          <w:szCs w:val="24"/>
          <w:lang w:eastAsia="en-IN"/>
          <w14:ligatures w14:val="none"/>
        </w:rPr>
        <w:t>.</w:t>
      </w:r>
    </w:p>
    <w:p w14:paraId="79AE158F"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Create state_district</w:t>
      </w:r>
      <w:r w:rsidRPr="005146E3">
        <w:rPr>
          <w:rFonts w:ascii="Times New Roman" w:eastAsia="Times New Roman" w:hAnsi="Times New Roman" w:cs="Times New Roman"/>
          <w:kern w:val="0"/>
          <w:sz w:val="24"/>
          <w:szCs w:val="24"/>
          <w:lang w:eastAsia="en-IN"/>
          <w14:ligatures w14:val="none"/>
        </w:rPr>
        <w:t xml:space="preserve"> column to combine state_name and district_name for grouped analysis.</w:t>
      </w:r>
    </w:p>
    <w:p w14:paraId="267E129A"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Convert data types</w:t>
      </w:r>
      <w:r w:rsidRPr="005146E3">
        <w:rPr>
          <w:rFonts w:ascii="Times New Roman" w:eastAsia="Times New Roman" w:hAnsi="Times New Roman" w:cs="Times New Roman"/>
          <w:kern w:val="0"/>
          <w:sz w:val="24"/>
          <w:szCs w:val="24"/>
          <w:lang w:eastAsia="en-IN"/>
          <w14:ligatures w14:val="none"/>
        </w:rPr>
        <w:t xml:space="preserve"> to appropriate formats for better memory and correctness.</w:t>
      </w:r>
    </w:p>
    <w:p w14:paraId="4D9C56F7"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Remove negative values</w:t>
      </w:r>
      <w:r w:rsidRPr="005146E3">
        <w:rPr>
          <w:rFonts w:ascii="Times New Roman" w:eastAsia="Times New Roman" w:hAnsi="Times New Roman" w:cs="Times New Roman"/>
          <w:kern w:val="0"/>
          <w:sz w:val="24"/>
          <w:szCs w:val="24"/>
          <w:lang w:eastAsia="en-IN"/>
          <w14:ligatures w14:val="none"/>
        </w:rPr>
        <w:t xml:space="preserve"> in numerical columns.</w:t>
      </w:r>
    </w:p>
    <w:p w14:paraId="01C12457"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Remove outliers</w:t>
      </w:r>
      <w:r w:rsidRPr="005146E3">
        <w:rPr>
          <w:rFonts w:ascii="Times New Roman" w:eastAsia="Times New Roman" w:hAnsi="Times New Roman" w:cs="Times New Roman"/>
          <w:kern w:val="0"/>
          <w:sz w:val="24"/>
          <w:szCs w:val="24"/>
          <w:lang w:eastAsia="en-IN"/>
          <w14:ligatures w14:val="none"/>
        </w:rPr>
        <w:t xml:space="preserve"> using IQR method.</w:t>
      </w:r>
    </w:p>
    <w:p w14:paraId="699BD294" w14:textId="77777777" w:rsidR="005146E3" w:rsidRPr="005146E3" w:rsidRDefault="005146E3" w:rsidP="005146E3">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b/>
          <w:bCs/>
          <w:kern w:val="0"/>
          <w:sz w:val="24"/>
          <w:szCs w:val="24"/>
          <w:lang w:eastAsia="en-IN"/>
          <w14:ligatures w14:val="none"/>
        </w:rPr>
        <w:t>Reset index</w:t>
      </w:r>
      <w:r w:rsidRPr="005146E3">
        <w:rPr>
          <w:rFonts w:ascii="Times New Roman" w:eastAsia="Times New Roman" w:hAnsi="Times New Roman" w:cs="Times New Roman"/>
          <w:kern w:val="0"/>
          <w:sz w:val="24"/>
          <w:szCs w:val="24"/>
          <w:lang w:eastAsia="en-IN"/>
          <w14:ligatures w14:val="none"/>
        </w:rPr>
        <w:t xml:space="preserve"> after cleaning.</w:t>
      </w:r>
    </w:p>
    <w:p w14:paraId="715F3CF0" w14:textId="77777777" w:rsidR="005146E3" w:rsidRPr="005146E3" w:rsidRDefault="005146E3" w:rsidP="005146E3">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0537D5C9" w14:textId="44576C30" w:rsidR="00574A92" w:rsidRDefault="00574A9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noProof/>
          <w:kern w:val="0"/>
          <w:sz w:val="24"/>
          <w:szCs w:val="24"/>
          <w:lang w:eastAsia="en-IN"/>
          <w14:ligatures w14:val="none"/>
        </w:rPr>
        <w:drawing>
          <wp:inline distT="0" distB="0" distL="0" distR="0" wp14:anchorId="68DE4B65" wp14:editId="281E672B">
            <wp:extent cx="3664784" cy="2641600"/>
            <wp:effectExtent l="0" t="0" r="0" b="6350"/>
            <wp:docPr id="171942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0976" name=""/>
                    <pic:cNvPicPr/>
                  </pic:nvPicPr>
                  <pic:blipFill>
                    <a:blip r:embed="rId8"/>
                    <a:stretch>
                      <a:fillRect/>
                    </a:stretch>
                  </pic:blipFill>
                  <pic:spPr>
                    <a:xfrm>
                      <a:off x="0" y="0"/>
                      <a:ext cx="3675837" cy="2649567"/>
                    </a:xfrm>
                    <a:prstGeom prst="rect">
                      <a:avLst/>
                    </a:prstGeom>
                  </pic:spPr>
                </pic:pic>
              </a:graphicData>
            </a:graphic>
          </wp:inline>
        </w:drawing>
      </w:r>
    </w:p>
    <w:p w14:paraId="4FDF6E60"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499A40E0"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Removed missing and negative values in key columns to ensure clean data. Then applied the IQR method to remove extreme outliers from total_dbt_transfer and no_of_dbt_transactions. Finally, reset the index to keep the DataFrame organized. The .info() confirms the dataset is now clean and ready for analysis.</w:t>
      </w:r>
    </w:p>
    <w:p w14:paraId="2B614F3A" w14:textId="77777777" w:rsidR="00D218D1" w:rsidRDefault="00D218D1"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8335FE6" w14:textId="77777777" w:rsidR="00574A92" w:rsidRDefault="00574A9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noProof/>
          <w:kern w:val="0"/>
          <w:sz w:val="24"/>
          <w:szCs w:val="24"/>
          <w:lang w:eastAsia="en-IN"/>
          <w14:ligatures w14:val="none"/>
        </w:rPr>
        <w:lastRenderedPageBreak/>
        <w:drawing>
          <wp:inline distT="0" distB="0" distL="0" distR="0" wp14:anchorId="263F115E" wp14:editId="5F652B64">
            <wp:extent cx="3695700" cy="1603818"/>
            <wp:effectExtent l="0" t="0" r="0" b="0"/>
            <wp:docPr id="106970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09945" name=""/>
                    <pic:cNvPicPr/>
                  </pic:nvPicPr>
                  <pic:blipFill>
                    <a:blip r:embed="rId9"/>
                    <a:stretch>
                      <a:fillRect/>
                    </a:stretch>
                  </pic:blipFill>
                  <pic:spPr>
                    <a:xfrm>
                      <a:off x="0" y="0"/>
                      <a:ext cx="3708974" cy="1609579"/>
                    </a:xfrm>
                    <a:prstGeom prst="rect">
                      <a:avLst/>
                    </a:prstGeom>
                  </pic:spPr>
                </pic:pic>
              </a:graphicData>
            </a:graphic>
          </wp:inline>
        </w:drawing>
      </w:r>
    </w:p>
    <w:p w14:paraId="0A98497C"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0F47D2D9"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Showed summary statistics (like count, mean, min, max) for numerical columns. Helps understand the central tendency, spread, and detect any anomalies in the data.</w:t>
      </w:r>
    </w:p>
    <w:p w14:paraId="2996D545" w14:textId="77777777" w:rsidR="00D218D1" w:rsidRDefault="00D218D1"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6D3D992" w14:textId="493B6F8D" w:rsidR="00574A92" w:rsidRDefault="00574A9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noProof/>
          <w:kern w:val="0"/>
          <w:sz w:val="24"/>
          <w:szCs w:val="24"/>
          <w:lang w:eastAsia="en-IN"/>
          <w14:ligatures w14:val="none"/>
        </w:rPr>
        <w:drawing>
          <wp:inline distT="0" distB="0" distL="0" distR="0" wp14:anchorId="7767C89C" wp14:editId="2AA2F91C">
            <wp:extent cx="5731510" cy="1723390"/>
            <wp:effectExtent l="0" t="0" r="2540" b="0"/>
            <wp:docPr id="29752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21139" name=""/>
                    <pic:cNvPicPr/>
                  </pic:nvPicPr>
                  <pic:blipFill>
                    <a:blip r:embed="rId10"/>
                    <a:stretch>
                      <a:fillRect/>
                    </a:stretch>
                  </pic:blipFill>
                  <pic:spPr>
                    <a:xfrm>
                      <a:off x="0" y="0"/>
                      <a:ext cx="5731510" cy="1723390"/>
                    </a:xfrm>
                    <a:prstGeom prst="rect">
                      <a:avLst/>
                    </a:prstGeom>
                  </pic:spPr>
                </pic:pic>
              </a:graphicData>
            </a:graphic>
          </wp:inline>
        </w:drawing>
      </w:r>
    </w:p>
    <w:p w14:paraId="7EB1FEF0"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0D8E3C32"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Filtered rows where either total DBT transfer or number of transactions is zero. These records may indicate missing implementation or data errors and can be flagged or removed to maintain analysis accuracy.</w:t>
      </w:r>
    </w:p>
    <w:p w14:paraId="60B630D6" w14:textId="77777777" w:rsidR="00D218D1" w:rsidRDefault="00D218D1"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13BDAA1" w14:textId="47D8E769" w:rsidR="005146E3" w:rsidRDefault="005146E3" w:rsidP="005146E3">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Descriptive and Statistical Summary</w:t>
      </w:r>
    </w:p>
    <w:p w14:paraId="73AF1707" w14:textId="77777777" w:rsidR="005146E3" w:rsidRDefault="005146E3" w:rsidP="005146E3">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8BFEAF0" w14:textId="673A89EE" w:rsidR="005146E3" w:rsidRPr="005146E3" w:rsidRDefault="005146E3" w:rsidP="005146E3">
      <w:pPr>
        <w:pStyle w:val="ListParagraph"/>
        <w:numPr>
          <w:ilvl w:val="0"/>
          <w:numId w:val="15"/>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df.describe() provides:</w:t>
      </w:r>
    </w:p>
    <w:p w14:paraId="314A6728" w14:textId="4E0A2C21" w:rsidR="005146E3" w:rsidRDefault="005146E3" w:rsidP="005146E3">
      <w:pPr>
        <w:pStyle w:val="ListParagraph"/>
        <w:numPr>
          <w:ilvl w:val="0"/>
          <w:numId w:val="16"/>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Mean, min, max, standard deviation for all numeric columns.</w:t>
      </w:r>
    </w:p>
    <w:p w14:paraId="2FFBF02C" w14:textId="77777777" w:rsidR="005146E3" w:rsidRPr="005146E3" w:rsidRDefault="005146E3" w:rsidP="005146E3">
      <w:pPr>
        <w:pStyle w:val="ListParagraph"/>
        <w:ind w:left="1440"/>
        <w:jc w:val="both"/>
        <w:rPr>
          <w:rFonts w:ascii="Times New Roman" w:eastAsia="Times New Roman" w:hAnsi="Times New Roman" w:cs="Times New Roman"/>
          <w:kern w:val="0"/>
          <w:sz w:val="24"/>
          <w:szCs w:val="24"/>
          <w:lang w:eastAsia="en-IN"/>
          <w14:ligatures w14:val="none"/>
        </w:rPr>
      </w:pPr>
    </w:p>
    <w:p w14:paraId="224B822B" w14:textId="74BA5065" w:rsidR="005146E3" w:rsidRPr="005146E3" w:rsidRDefault="005146E3" w:rsidP="005146E3">
      <w:pPr>
        <w:pStyle w:val="ListParagraph"/>
        <w:numPr>
          <w:ilvl w:val="0"/>
          <w:numId w:val="15"/>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Categorical value counts were shown for:</w:t>
      </w:r>
    </w:p>
    <w:p w14:paraId="45CD80BD" w14:textId="77777777" w:rsidR="005146E3" w:rsidRPr="005146E3" w:rsidRDefault="005146E3" w:rsidP="005146E3">
      <w:pPr>
        <w:pStyle w:val="ListParagraph"/>
        <w:numPr>
          <w:ilvl w:val="1"/>
          <w:numId w:val="18"/>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state_name</w:t>
      </w:r>
    </w:p>
    <w:p w14:paraId="77D0B9AF" w14:textId="77777777" w:rsidR="005146E3" w:rsidRPr="005146E3" w:rsidRDefault="005146E3" w:rsidP="005146E3">
      <w:pPr>
        <w:pStyle w:val="ListParagraph"/>
        <w:numPr>
          <w:ilvl w:val="1"/>
          <w:numId w:val="18"/>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district_name (top and bottom)</w:t>
      </w:r>
    </w:p>
    <w:p w14:paraId="1D70656A" w14:textId="77777777" w:rsidR="005146E3" w:rsidRPr="005146E3" w:rsidRDefault="005146E3" w:rsidP="005146E3">
      <w:pPr>
        <w:pStyle w:val="ListParagraph"/>
        <w:numPr>
          <w:ilvl w:val="1"/>
          <w:numId w:val="18"/>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fy (Financial year distribution)</w:t>
      </w:r>
    </w:p>
    <w:p w14:paraId="7BEF4A47" w14:textId="77777777" w:rsidR="005146E3" w:rsidRDefault="005146E3" w:rsidP="005146E3">
      <w:pPr>
        <w:pStyle w:val="ListParagraph"/>
        <w:numPr>
          <w:ilvl w:val="1"/>
          <w:numId w:val="18"/>
        </w:numPr>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kern w:val="0"/>
          <w:sz w:val="24"/>
          <w:szCs w:val="24"/>
          <w:lang w:eastAsia="en-IN"/>
          <w14:ligatures w14:val="none"/>
        </w:rPr>
        <w:t>state_district combinations</w:t>
      </w:r>
    </w:p>
    <w:p w14:paraId="2F39CC72" w14:textId="0EEA1F8E" w:rsidR="005146E3" w:rsidRDefault="005146E3" w:rsidP="005146E3">
      <w:pPr>
        <w:jc w:val="both"/>
        <w:rPr>
          <w:rFonts w:ascii="Times New Roman" w:eastAsia="Times New Roman" w:hAnsi="Times New Roman" w:cs="Times New Roman"/>
          <w:kern w:val="0"/>
          <w:sz w:val="24"/>
          <w:szCs w:val="24"/>
          <w:lang w:eastAsia="en-IN"/>
          <w14:ligatures w14:val="none"/>
        </w:rPr>
      </w:pPr>
      <w:r w:rsidRPr="00574A92">
        <w:rPr>
          <w:rFonts w:ascii="Times New Roman" w:eastAsia="Times New Roman" w:hAnsi="Times New Roman" w:cs="Times New Roman"/>
          <w:noProof/>
          <w:kern w:val="0"/>
          <w:sz w:val="24"/>
          <w:szCs w:val="24"/>
          <w:lang w:eastAsia="en-IN"/>
          <w14:ligatures w14:val="none"/>
        </w:rPr>
        <w:lastRenderedPageBreak/>
        <w:drawing>
          <wp:inline distT="0" distB="0" distL="0" distR="0" wp14:anchorId="46C93E23" wp14:editId="58A1E6F0">
            <wp:extent cx="5731510" cy="1714629"/>
            <wp:effectExtent l="0" t="0" r="2540" b="0"/>
            <wp:docPr id="19596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535" name=""/>
                    <pic:cNvPicPr/>
                  </pic:nvPicPr>
                  <pic:blipFill>
                    <a:blip r:embed="rId11"/>
                    <a:stretch>
                      <a:fillRect/>
                    </a:stretch>
                  </pic:blipFill>
                  <pic:spPr>
                    <a:xfrm>
                      <a:off x="0" y="0"/>
                      <a:ext cx="5731510" cy="1714629"/>
                    </a:xfrm>
                    <a:prstGeom prst="rect">
                      <a:avLst/>
                    </a:prstGeom>
                  </pic:spPr>
                </pic:pic>
              </a:graphicData>
            </a:graphic>
          </wp:inline>
        </w:drawing>
      </w:r>
    </w:p>
    <w:p w14:paraId="44EFEFD4" w14:textId="77777777" w:rsidR="00D218D1" w:rsidRPr="00D218D1" w:rsidRDefault="00D218D1" w:rsidP="00D218D1">
      <w:pPr>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43D07F44" w14:textId="77777777" w:rsidR="00D218D1" w:rsidRPr="00D218D1" w:rsidRDefault="00D218D1" w:rsidP="00D218D1">
      <w:pPr>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Computed the average DBT transfer and transaction count for each district within every state. Useful for detailed regional comparisons and identifying high- or low-performing districts.</w:t>
      </w:r>
    </w:p>
    <w:p w14:paraId="151432DE" w14:textId="77777777" w:rsidR="00D218D1" w:rsidRPr="005146E3" w:rsidRDefault="00D218D1" w:rsidP="005146E3">
      <w:pPr>
        <w:jc w:val="both"/>
        <w:rPr>
          <w:rFonts w:ascii="Times New Roman" w:eastAsia="Times New Roman" w:hAnsi="Times New Roman" w:cs="Times New Roman"/>
          <w:kern w:val="0"/>
          <w:sz w:val="24"/>
          <w:szCs w:val="24"/>
          <w:lang w:eastAsia="en-IN"/>
          <w14:ligatures w14:val="none"/>
        </w:rPr>
      </w:pPr>
    </w:p>
    <w:p w14:paraId="168580FD" w14:textId="6C14C7E2"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noProof/>
          <w:kern w:val="0"/>
          <w:sz w:val="24"/>
          <w:szCs w:val="24"/>
          <w:lang w:eastAsia="en-IN"/>
          <w14:ligatures w14:val="none"/>
        </w:rPr>
        <w:drawing>
          <wp:inline distT="0" distB="0" distL="0" distR="0" wp14:anchorId="744524CE" wp14:editId="3EB1F37A">
            <wp:extent cx="5731510" cy="1344295"/>
            <wp:effectExtent l="0" t="0" r="2540" b="8255"/>
            <wp:docPr id="209462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811" name=""/>
                    <pic:cNvPicPr/>
                  </pic:nvPicPr>
                  <pic:blipFill>
                    <a:blip r:embed="rId12"/>
                    <a:stretch>
                      <a:fillRect/>
                    </a:stretch>
                  </pic:blipFill>
                  <pic:spPr>
                    <a:xfrm>
                      <a:off x="0" y="0"/>
                      <a:ext cx="5731510" cy="1344295"/>
                    </a:xfrm>
                    <a:prstGeom prst="rect">
                      <a:avLst/>
                    </a:prstGeom>
                  </pic:spPr>
                </pic:pic>
              </a:graphicData>
            </a:graphic>
          </wp:inline>
        </w:drawing>
      </w:r>
    </w:p>
    <w:p w14:paraId="77847B67"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307F0C1D"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Computed the median DBT transfer and transaction count per state to reduce the impact of outliers. This gives a better central tendency measure for skewed data distributions.</w:t>
      </w:r>
    </w:p>
    <w:p w14:paraId="2BE2DB90" w14:textId="77777777" w:rsidR="00D218D1" w:rsidRDefault="00D218D1"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A70885E" w14:textId="2A0245E5"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noProof/>
          <w:kern w:val="0"/>
          <w:sz w:val="24"/>
          <w:szCs w:val="24"/>
          <w:lang w:eastAsia="en-IN"/>
          <w14:ligatures w14:val="none"/>
        </w:rPr>
        <w:drawing>
          <wp:inline distT="0" distB="0" distL="0" distR="0" wp14:anchorId="34401A77" wp14:editId="0B645254">
            <wp:extent cx="5731510" cy="1904365"/>
            <wp:effectExtent l="0" t="0" r="2540" b="635"/>
            <wp:docPr id="111588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5001" name=""/>
                    <pic:cNvPicPr/>
                  </pic:nvPicPr>
                  <pic:blipFill>
                    <a:blip r:embed="rId13"/>
                    <a:stretch>
                      <a:fillRect/>
                    </a:stretch>
                  </pic:blipFill>
                  <pic:spPr>
                    <a:xfrm>
                      <a:off x="0" y="0"/>
                      <a:ext cx="5731510" cy="1904365"/>
                    </a:xfrm>
                    <a:prstGeom prst="rect">
                      <a:avLst/>
                    </a:prstGeom>
                  </pic:spPr>
                </pic:pic>
              </a:graphicData>
            </a:graphic>
          </wp:inline>
        </w:drawing>
      </w:r>
    </w:p>
    <w:p w14:paraId="2079FBD7"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02BF3842"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Calculated the mode (most frequent value) for DBT transfers and transactions per state. Helps identify the most commonly occurring values and capture repetitive patterns across districts in each state.</w:t>
      </w:r>
    </w:p>
    <w:p w14:paraId="664CF483" w14:textId="37748545"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0041716" w14:textId="36FCF9D8" w:rsidR="005146E3" w:rsidRDefault="005146E3"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146E3">
        <w:rPr>
          <w:rFonts w:ascii="Times New Roman" w:eastAsia="Times New Roman" w:hAnsi="Times New Roman" w:cs="Times New Roman"/>
          <w:noProof/>
          <w:kern w:val="0"/>
          <w:sz w:val="24"/>
          <w:szCs w:val="24"/>
          <w:lang w:eastAsia="en-IN"/>
          <w14:ligatures w14:val="none"/>
        </w:rPr>
        <w:drawing>
          <wp:inline distT="0" distB="0" distL="0" distR="0" wp14:anchorId="2209A478" wp14:editId="7726942E">
            <wp:extent cx="5731510" cy="1830070"/>
            <wp:effectExtent l="0" t="0" r="2540" b="0"/>
            <wp:docPr id="201627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70481" name=""/>
                    <pic:cNvPicPr/>
                  </pic:nvPicPr>
                  <pic:blipFill>
                    <a:blip r:embed="rId14"/>
                    <a:stretch>
                      <a:fillRect/>
                    </a:stretch>
                  </pic:blipFill>
                  <pic:spPr>
                    <a:xfrm>
                      <a:off x="0" y="0"/>
                      <a:ext cx="5731510" cy="1830070"/>
                    </a:xfrm>
                    <a:prstGeom prst="rect">
                      <a:avLst/>
                    </a:prstGeom>
                  </pic:spPr>
                </pic:pic>
              </a:graphicData>
            </a:graphic>
          </wp:inline>
        </w:drawing>
      </w:r>
    </w:p>
    <w:p w14:paraId="5D5E336E"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Segoe UI Emoji" w:eastAsia="Times New Roman" w:hAnsi="Segoe UI Emoji" w:cs="Segoe UI Emoji"/>
          <w:kern w:val="0"/>
          <w:sz w:val="24"/>
          <w:szCs w:val="24"/>
          <w:lang w:eastAsia="en-IN"/>
          <w14:ligatures w14:val="none"/>
        </w:rPr>
        <w:t>📊</w:t>
      </w:r>
      <w:r w:rsidRPr="00D218D1">
        <w:rPr>
          <w:rFonts w:ascii="Times New Roman" w:eastAsia="Times New Roman" w:hAnsi="Times New Roman" w:cs="Times New Roman"/>
          <w:kern w:val="0"/>
          <w:sz w:val="24"/>
          <w:szCs w:val="24"/>
          <w:lang w:eastAsia="en-IN"/>
          <w14:ligatures w14:val="none"/>
        </w:rPr>
        <w:t xml:space="preserve"> Interpretation:</w:t>
      </w:r>
    </w:p>
    <w:p w14:paraId="01E7DBE8" w14:textId="77777777" w:rsidR="00D218D1" w:rsidRPr="00D218D1" w:rsidRDefault="00D218D1" w:rsidP="00D218D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kern w:val="0"/>
          <w:sz w:val="24"/>
          <w:szCs w:val="24"/>
          <w:lang w:eastAsia="en-IN"/>
          <w14:ligatures w14:val="none"/>
        </w:rPr>
        <w:t>Calculated the median DBT transfer and transaction count for each district, reducing the effect of extreme values. Helps identify typical district-level performance within each state.</w:t>
      </w:r>
    </w:p>
    <w:p w14:paraId="0D5EA215" w14:textId="77777777" w:rsidR="00D218D1" w:rsidRDefault="00D218D1"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5980A18" w14:textId="7F9CF946" w:rsidR="00042B06" w:rsidRDefault="00042B06"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4413E96A" wp14:editId="4CFC677D">
            <wp:extent cx="5731510" cy="2264410"/>
            <wp:effectExtent l="0" t="0" r="2540" b="2540"/>
            <wp:docPr id="3818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5551" name=""/>
                    <pic:cNvPicPr/>
                  </pic:nvPicPr>
                  <pic:blipFill>
                    <a:blip r:embed="rId15"/>
                    <a:stretch>
                      <a:fillRect/>
                    </a:stretch>
                  </pic:blipFill>
                  <pic:spPr>
                    <a:xfrm>
                      <a:off x="0" y="0"/>
                      <a:ext cx="5731510" cy="2264410"/>
                    </a:xfrm>
                    <a:prstGeom prst="rect">
                      <a:avLst/>
                    </a:prstGeom>
                  </pic:spPr>
                </pic:pic>
              </a:graphicData>
            </a:graphic>
          </wp:inline>
        </w:drawing>
      </w:r>
    </w:p>
    <w:p w14:paraId="3CD24005"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68EEC712"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Found the most frequent (mode) values of DBT transfers and transactions for each district. Helps detect typical transaction behaviors and frequently repeated fund patterns across regions.</w:t>
      </w:r>
    </w:p>
    <w:p w14:paraId="0E8DE6CB" w14:textId="77777777" w:rsidR="000A0750" w:rsidRDefault="000A0750"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A54E85C" w14:textId="77777777" w:rsidR="000A0750" w:rsidRDefault="000A0750"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9C053D7" w14:textId="77777777" w:rsidR="000A0750" w:rsidRDefault="000A0750"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0E5050E" w14:textId="77777777" w:rsidR="000A0750" w:rsidRDefault="000A0750"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7D331E3" w14:textId="77777777" w:rsidR="000A0750" w:rsidRDefault="000A0750" w:rsidP="005146E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9EAFD27" w14:textId="043B8C47" w:rsidR="00042B06" w:rsidRDefault="00042B06" w:rsidP="00042B06">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Univariate Analysis</w:t>
      </w:r>
    </w:p>
    <w:p w14:paraId="25429F21" w14:textId="6C5BE00E" w:rsidR="00042B06" w:rsidRPr="00042B06" w:rsidRDefault="000A0750" w:rsidP="00042B06">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State - wise</w:t>
      </w:r>
    </w:p>
    <w:p w14:paraId="433A73DC" w14:textId="197931C7" w:rsidR="000C44E6" w:rsidRDefault="00042B06"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59775CCF" wp14:editId="7E0F06A9">
            <wp:extent cx="5731510" cy="2994025"/>
            <wp:effectExtent l="0" t="0" r="2540" b="0"/>
            <wp:docPr id="53167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72269" name=""/>
                    <pic:cNvPicPr/>
                  </pic:nvPicPr>
                  <pic:blipFill>
                    <a:blip r:embed="rId16"/>
                    <a:stretch>
                      <a:fillRect/>
                    </a:stretch>
                  </pic:blipFill>
                  <pic:spPr>
                    <a:xfrm>
                      <a:off x="0" y="0"/>
                      <a:ext cx="5731510" cy="2994025"/>
                    </a:xfrm>
                    <a:prstGeom prst="rect">
                      <a:avLst/>
                    </a:prstGeom>
                  </pic:spPr>
                </pic:pic>
              </a:graphicData>
            </a:graphic>
          </wp:inline>
        </w:drawing>
      </w:r>
    </w:p>
    <w:p w14:paraId="529D11E9" w14:textId="54E58FD5" w:rsidR="00042B06" w:rsidRDefault="00042B06"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05CBB35A" wp14:editId="6257A3EE">
            <wp:extent cx="5731510" cy="2877820"/>
            <wp:effectExtent l="0" t="0" r="2540" b="0"/>
            <wp:docPr id="18180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25030" name=""/>
                    <pic:cNvPicPr/>
                  </pic:nvPicPr>
                  <pic:blipFill>
                    <a:blip r:embed="rId17"/>
                    <a:stretch>
                      <a:fillRect/>
                    </a:stretch>
                  </pic:blipFill>
                  <pic:spPr>
                    <a:xfrm>
                      <a:off x="0" y="0"/>
                      <a:ext cx="5731510" cy="2877820"/>
                    </a:xfrm>
                    <a:prstGeom prst="rect">
                      <a:avLst/>
                    </a:prstGeom>
                  </pic:spPr>
                </pic:pic>
              </a:graphicData>
            </a:graphic>
          </wp:inline>
        </w:drawing>
      </w:r>
    </w:p>
    <w:p w14:paraId="68318A27"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4F8DF86C"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Two histograms were plotted to show the distribution of:</w:t>
      </w:r>
    </w:p>
    <w:p w14:paraId="1480238D"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Total DBT Transfer</w:t>
      </w:r>
    </w:p>
    <w:p w14:paraId="12E0834F"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Number of DBT Transactions</w:t>
      </w:r>
    </w:p>
    <w:p w14:paraId="610D6C70" w14:textId="77777777" w:rsidR="000A0750" w:rsidRDefault="000A0750"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Both include KDE curves to show the shape of distribution.</w:t>
      </w:r>
    </w:p>
    <w:p w14:paraId="3684AA00" w14:textId="7E38B890" w:rsidR="00042B06" w:rsidRDefault="00042B06"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District wise univariate analysis</w:t>
      </w:r>
    </w:p>
    <w:p w14:paraId="7C9DBDB7" w14:textId="672B3CBA" w:rsidR="00042B06" w:rsidRDefault="00042B06"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00C59320" wp14:editId="5AD1CEAA">
            <wp:extent cx="4756150" cy="2423919"/>
            <wp:effectExtent l="0" t="0" r="6350" b="0"/>
            <wp:docPr id="9256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9015" name=""/>
                    <pic:cNvPicPr/>
                  </pic:nvPicPr>
                  <pic:blipFill>
                    <a:blip r:embed="rId18"/>
                    <a:stretch>
                      <a:fillRect/>
                    </a:stretch>
                  </pic:blipFill>
                  <pic:spPr>
                    <a:xfrm>
                      <a:off x="0" y="0"/>
                      <a:ext cx="4773805" cy="2432916"/>
                    </a:xfrm>
                    <a:prstGeom prst="rect">
                      <a:avLst/>
                    </a:prstGeom>
                  </pic:spPr>
                </pic:pic>
              </a:graphicData>
            </a:graphic>
          </wp:inline>
        </w:drawing>
      </w:r>
    </w:p>
    <w:p w14:paraId="4134AF8B"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1D3F3BDE"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histogram shows how DBT transactions are distributed across all districts. The mean and median are marked to highlight central values. The skewness and spread help identify whether most districts have low, average, or high transaction volumes. Useful for spotting districts with exceptionally high or low activity.</w:t>
      </w:r>
    </w:p>
    <w:p w14:paraId="7E5E6C68" w14:textId="77777777" w:rsidR="000A0750" w:rsidRDefault="000A0750"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224DA68" w14:textId="38AFCFD5" w:rsidR="00042B06" w:rsidRDefault="00042B06"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4BC4EAE1" wp14:editId="1A28C8E0">
            <wp:extent cx="5270500" cy="2648680"/>
            <wp:effectExtent l="0" t="0" r="6350" b="0"/>
            <wp:docPr id="126684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5102" name=""/>
                    <pic:cNvPicPr/>
                  </pic:nvPicPr>
                  <pic:blipFill>
                    <a:blip r:embed="rId19"/>
                    <a:stretch>
                      <a:fillRect/>
                    </a:stretch>
                  </pic:blipFill>
                  <pic:spPr>
                    <a:xfrm>
                      <a:off x="0" y="0"/>
                      <a:ext cx="5276639" cy="2651765"/>
                    </a:xfrm>
                    <a:prstGeom prst="rect">
                      <a:avLst/>
                    </a:prstGeom>
                  </pic:spPr>
                </pic:pic>
              </a:graphicData>
            </a:graphic>
          </wp:inline>
        </w:drawing>
      </w:r>
    </w:p>
    <w:p w14:paraId="6707BA01"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Interpretation:</w:t>
      </w:r>
    </w:p>
    <w:p w14:paraId="2E77A2B0"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Boxplot: District-wise Total DBT Transfer Distribution by State States like West Bengal, Maharashtra, and Andhra Pradesh exhibit high variability in DBT transfers, with several districts having very high transfer amounts (shown by outliers).</w:t>
      </w:r>
    </w:p>
    <w:p w14:paraId="50C367C9" w14:textId="32F253C3" w:rsidR="000A0750" w:rsidRDefault="000A0750"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Smaller states/UTs such as Sikkim, Goa, and Chandigarh show low and consistent DBT disbursements across distric</w:t>
      </w:r>
      <w:r>
        <w:rPr>
          <w:rFonts w:ascii="Times New Roman" w:eastAsia="Times New Roman" w:hAnsi="Times New Roman" w:cs="Times New Roman"/>
          <w:kern w:val="0"/>
          <w:sz w:val="24"/>
          <w:szCs w:val="24"/>
          <w:lang w:eastAsia="en-IN"/>
          <w14:ligatures w14:val="none"/>
        </w:rPr>
        <w:t>ts.</w:t>
      </w:r>
    </w:p>
    <w:p w14:paraId="3CCBACB1" w14:textId="0033DB56" w:rsidR="00042B06" w:rsidRDefault="00042B06" w:rsidP="00042B06">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042B06">
        <w:rPr>
          <w:rFonts w:ascii="Times New Roman" w:eastAsia="Times New Roman" w:hAnsi="Times New Roman" w:cs="Times New Roman"/>
          <w:kern w:val="0"/>
          <w:sz w:val="36"/>
          <w:szCs w:val="36"/>
          <w:lang w:eastAsia="en-IN"/>
          <w14:ligatures w14:val="none"/>
        </w:rPr>
        <w:lastRenderedPageBreak/>
        <w:t>Bivariate Analysis</w:t>
      </w:r>
    </w:p>
    <w:p w14:paraId="779D3456" w14:textId="77777777"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12176602" w14:textId="004F26D5"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r w:rsidRPr="00042B06">
        <w:rPr>
          <w:rFonts w:ascii="Times New Roman" w:eastAsia="Times New Roman" w:hAnsi="Times New Roman" w:cs="Times New Roman"/>
          <w:noProof/>
          <w:kern w:val="0"/>
          <w:sz w:val="36"/>
          <w:szCs w:val="36"/>
          <w:lang w:eastAsia="en-IN"/>
          <w14:ligatures w14:val="none"/>
        </w:rPr>
        <w:drawing>
          <wp:inline distT="0" distB="0" distL="0" distR="0" wp14:anchorId="779174DF" wp14:editId="359C1242">
            <wp:extent cx="4318000" cy="2126469"/>
            <wp:effectExtent l="0" t="0" r="6350" b="7620"/>
            <wp:docPr id="171302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20031" name=""/>
                    <pic:cNvPicPr/>
                  </pic:nvPicPr>
                  <pic:blipFill>
                    <a:blip r:embed="rId20"/>
                    <a:stretch>
                      <a:fillRect/>
                    </a:stretch>
                  </pic:blipFill>
                  <pic:spPr>
                    <a:xfrm>
                      <a:off x="0" y="0"/>
                      <a:ext cx="4350483" cy="2142466"/>
                    </a:xfrm>
                    <a:prstGeom prst="rect">
                      <a:avLst/>
                    </a:prstGeom>
                  </pic:spPr>
                </pic:pic>
              </a:graphicData>
            </a:graphic>
          </wp:inline>
        </w:drawing>
      </w:r>
    </w:p>
    <w:p w14:paraId="0AF66D49"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6B3506E6"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6C569293"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Scatter Plot: Total DBT Transfer vs. Number of Transactions There's a strong positive correlation: as the number of DBT transactions increases, the total amount transferred also tends to rise.</w:t>
      </w:r>
    </w:p>
    <w:p w14:paraId="5041F655"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A few outliers suggest cases with unusually high amounts for relatively fewer transactions, indicating possible high-value schemes in certain districts.</w:t>
      </w:r>
    </w:p>
    <w:p w14:paraId="52854D95"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5EEE6DA7"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121745AD" w14:textId="52D81FFB"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r w:rsidRPr="00042B06">
        <w:rPr>
          <w:rFonts w:ascii="Times New Roman" w:eastAsia="Times New Roman" w:hAnsi="Times New Roman" w:cs="Times New Roman"/>
          <w:noProof/>
          <w:kern w:val="0"/>
          <w:sz w:val="36"/>
          <w:szCs w:val="36"/>
          <w:lang w:eastAsia="en-IN"/>
          <w14:ligatures w14:val="none"/>
        </w:rPr>
        <w:drawing>
          <wp:inline distT="0" distB="0" distL="0" distR="0" wp14:anchorId="484FD299" wp14:editId="14E14DE0">
            <wp:extent cx="5731510" cy="2807970"/>
            <wp:effectExtent l="0" t="0" r="2540" b="0"/>
            <wp:docPr id="200897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8553" name=""/>
                    <pic:cNvPicPr/>
                  </pic:nvPicPr>
                  <pic:blipFill>
                    <a:blip r:embed="rId21"/>
                    <a:stretch>
                      <a:fillRect/>
                    </a:stretch>
                  </pic:blipFill>
                  <pic:spPr>
                    <a:xfrm>
                      <a:off x="0" y="0"/>
                      <a:ext cx="5731510" cy="2807970"/>
                    </a:xfrm>
                    <a:prstGeom prst="rect">
                      <a:avLst/>
                    </a:prstGeom>
                  </pic:spPr>
                </pic:pic>
              </a:graphicData>
            </a:graphic>
          </wp:inline>
        </w:drawing>
      </w:r>
    </w:p>
    <w:p w14:paraId="7EA34A49"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23FF04C3"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5F7207DA" w14:textId="3FBCA898"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scatter plot shows the relationship between number of DBT transactions and total transfers, colored by state. It helps identify how different states behave — whether higher transactions consistently lead to higher transfers, and spot state-level clusters or outliers. Disabling the legend improves readability with many states</w:t>
      </w:r>
    </w:p>
    <w:p w14:paraId="1DDFB58B" w14:textId="7723BE29" w:rsidR="00042B06" w:rsidRPr="000A0750" w:rsidRDefault="00042B06"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987A859" w14:textId="4EE41E38"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20681F17" wp14:editId="1C35E416">
            <wp:extent cx="5394960" cy="2719595"/>
            <wp:effectExtent l="0" t="0" r="0" b="5080"/>
            <wp:docPr id="122480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0109" name=""/>
                    <pic:cNvPicPr/>
                  </pic:nvPicPr>
                  <pic:blipFill>
                    <a:blip r:embed="rId22"/>
                    <a:stretch>
                      <a:fillRect/>
                    </a:stretch>
                  </pic:blipFill>
                  <pic:spPr>
                    <a:xfrm>
                      <a:off x="0" y="0"/>
                      <a:ext cx="5402279" cy="2723285"/>
                    </a:xfrm>
                    <a:prstGeom prst="rect">
                      <a:avLst/>
                    </a:prstGeom>
                  </pic:spPr>
                </pic:pic>
              </a:graphicData>
            </a:graphic>
          </wp:inline>
        </w:drawing>
      </w:r>
    </w:p>
    <w:p w14:paraId="3CCBCA98"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7127F1F9"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district-level scatter plot shows the relationship between transactions and total DBT transfer for each district. Each point is a district (colored uniquely). It helps visualize patterns, clusters, and outliers in performance across all districts. Legend is disabled for clarity due to large number of districts.</w:t>
      </w:r>
    </w:p>
    <w:p w14:paraId="0BE028BD"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42422162" w14:textId="3DD9EB68"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6C28B943" wp14:editId="1DAC3FF7">
            <wp:extent cx="5731510" cy="2844165"/>
            <wp:effectExtent l="0" t="0" r="2540" b="0"/>
            <wp:docPr id="152777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9408" name=""/>
                    <pic:cNvPicPr/>
                  </pic:nvPicPr>
                  <pic:blipFill>
                    <a:blip r:embed="rId23"/>
                    <a:stretch>
                      <a:fillRect/>
                    </a:stretch>
                  </pic:blipFill>
                  <pic:spPr>
                    <a:xfrm>
                      <a:off x="0" y="0"/>
                      <a:ext cx="5731510" cy="2844165"/>
                    </a:xfrm>
                    <a:prstGeom prst="rect">
                      <a:avLst/>
                    </a:prstGeom>
                  </pic:spPr>
                </pic:pic>
              </a:graphicData>
            </a:graphic>
          </wp:inline>
        </w:drawing>
      </w:r>
    </w:p>
    <w:p w14:paraId="52568746"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703730E9"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105C4A97"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scatter plot highlights the top 5 outlier districts with the highest total DBT transfers. These are labeled individually in the legend, while all others are grouped as "Other Districts." This helps focus analysis on extreme performers without cluttering the plot, making outliers stand out clearly for further investigation.</w:t>
      </w:r>
    </w:p>
    <w:p w14:paraId="5622A882" w14:textId="77777777"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559279D7" w14:textId="58C646AF" w:rsid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lastRenderedPageBreak/>
        <w:drawing>
          <wp:inline distT="0" distB="0" distL="0" distR="0" wp14:anchorId="49928A08" wp14:editId="77068A3F">
            <wp:extent cx="5731510" cy="2813050"/>
            <wp:effectExtent l="0" t="0" r="2540" b="6350"/>
            <wp:docPr id="91758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84958" name=""/>
                    <pic:cNvPicPr/>
                  </pic:nvPicPr>
                  <pic:blipFill>
                    <a:blip r:embed="rId24"/>
                    <a:stretch>
                      <a:fillRect/>
                    </a:stretch>
                  </pic:blipFill>
                  <pic:spPr>
                    <a:xfrm>
                      <a:off x="0" y="0"/>
                      <a:ext cx="5731510" cy="2813050"/>
                    </a:xfrm>
                    <a:prstGeom prst="rect">
                      <a:avLst/>
                    </a:prstGeom>
                  </pic:spPr>
                </pic:pic>
              </a:graphicData>
            </a:graphic>
          </wp:inline>
        </w:drawing>
      </w:r>
    </w:p>
    <w:p w14:paraId="2BDCEE4E" w14:textId="77777777" w:rsidR="000A0750"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036FA1BB"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6C9C3EF3" w14:textId="77777777" w:rsidR="000A0750" w:rsidRPr="000A0750" w:rsidRDefault="000A0750" w:rsidP="000A0750">
      <w:pPr>
        <w:pStyle w:val="ListParagraph"/>
        <w:spacing w:before="100" w:beforeAutospacing="1" w:after="100" w:afterAutospacing="1"/>
        <w:ind w:left="360"/>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regression plot shows the overall trend between number of DBT transactions and total transfer amount across districts. The red regression line indicates a positive relationship, suggesting that districts with more transactions tend to have higher fund transfers. Scatter transparency helps visualize point density.</w:t>
      </w:r>
    </w:p>
    <w:p w14:paraId="37ABA2C4" w14:textId="77777777" w:rsidR="000A0750" w:rsidRPr="00042B06" w:rsidRDefault="000A0750"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2D7A6A3A" w14:textId="77777777" w:rsidR="00042B06" w:rsidRPr="00042B06" w:rsidRDefault="00042B06" w:rsidP="00042B06">
      <w:pPr>
        <w:pStyle w:val="ListParagraph"/>
        <w:spacing w:before="100" w:beforeAutospacing="1" w:after="100" w:afterAutospacing="1" w:line="240" w:lineRule="auto"/>
        <w:ind w:left="360"/>
        <w:jc w:val="both"/>
        <w:rPr>
          <w:rFonts w:ascii="Times New Roman" w:eastAsia="Times New Roman" w:hAnsi="Times New Roman" w:cs="Times New Roman"/>
          <w:kern w:val="0"/>
          <w:sz w:val="36"/>
          <w:szCs w:val="36"/>
          <w:lang w:eastAsia="en-IN"/>
          <w14:ligatures w14:val="none"/>
        </w:rPr>
      </w:pPr>
    </w:p>
    <w:p w14:paraId="5760D3CD" w14:textId="65AF89D9" w:rsidR="00042B06" w:rsidRPr="00042B06" w:rsidRDefault="00042B06" w:rsidP="00042B06">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042B06">
        <w:rPr>
          <w:rFonts w:ascii="Times New Roman" w:eastAsia="Times New Roman" w:hAnsi="Times New Roman" w:cs="Times New Roman"/>
          <w:kern w:val="0"/>
          <w:sz w:val="36"/>
          <w:szCs w:val="36"/>
          <w:lang w:eastAsia="en-IN"/>
          <w14:ligatures w14:val="none"/>
        </w:rPr>
        <w:t>Multivariate Analysis</w:t>
      </w:r>
    </w:p>
    <w:p w14:paraId="60788205" w14:textId="540998A2" w:rsidR="00042B06" w:rsidRDefault="00042B06" w:rsidP="00042B0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0F3156D2" wp14:editId="1D162B1D">
            <wp:extent cx="3694295" cy="2628900"/>
            <wp:effectExtent l="0" t="0" r="1905" b="0"/>
            <wp:docPr id="79657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75384" name=""/>
                    <pic:cNvPicPr/>
                  </pic:nvPicPr>
                  <pic:blipFill>
                    <a:blip r:embed="rId25"/>
                    <a:stretch>
                      <a:fillRect/>
                    </a:stretch>
                  </pic:blipFill>
                  <pic:spPr>
                    <a:xfrm>
                      <a:off x="0" y="0"/>
                      <a:ext cx="3703268" cy="2635285"/>
                    </a:xfrm>
                    <a:prstGeom prst="rect">
                      <a:avLst/>
                    </a:prstGeom>
                  </pic:spPr>
                </pic:pic>
              </a:graphicData>
            </a:graphic>
          </wp:inline>
        </w:drawing>
      </w:r>
    </w:p>
    <w:p w14:paraId="2804E572"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5EE2FB9D"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bubble plot analyzes DBT performance by plotting transactions vs. transfers, with bubble size representing the financial year (end_year). It shows how DBT metrics vary over time and across states, helping identify growth patterns or shifts in performance year-wise. The plot captures three variables simultaneously for richer insights.</w:t>
      </w:r>
    </w:p>
    <w:p w14:paraId="30532FD9" w14:textId="77777777" w:rsidR="00042B06" w:rsidRDefault="00042B06" w:rsidP="00042B0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2C3C338" w14:textId="309DC4DF" w:rsidR="00042B06" w:rsidRDefault="00042B06" w:rsidP="00042B0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2B06">
        <w:rPr>
          <w:rFonts w:ascii="Times New Roman" w:eastAsia="Times New Roman" w:hAnsi="Times New Roman" w:cs="Times New Roman"/>
          <w:noProof/>
          <w:kern w:val="0"/>
          <w:sz w:val="24"/>
          <w:szCs w:val="24"/>
          <w:lang w:eastAsia="en-IN"/>
          <w14:ligatures w14:val="none"/>
        </w:rPr>
        <w:drawing>
          <wp:inline distT="0" distB="0" distL="0" distR="0" wp14:anchorId="2F965CE7" wp14:editId="6D9672B8">
            <wp:extent cx="5731510" cy="4000500"/>
            <wp:effectExtent l="0" t="0" r="2540" b="0"/>
            <wp:docPr id="151613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36845" name=""/>
                    <pic:cNvPicPr/>
                  </pic:nvPicPr>
                  <pic:blipFill>
                    <a:blip r:embed="rId26"/>
                    <a:stretch>
                      <a:fillRect/>
                    </a:stretch>
                  </pic:blipFill>
                  <pic:spPr>
                    <a:xfrm>
                      <a:off x="0" y="0"/>
                      <a:ext cx="5731510" cy="4000500"/>
                    </a:xfrm>
                    <a:prstGeom prst="rect">
                      <a:avLst/>
                    </a:prstGeom>
                  </pic:spPr>
                </pic:pic>
              </a:graphicData>
            </a:graphic>
          </wp:inline>
        </w:drawing>
      </w:r>
    </w:p>
    <w:p w14:paraId="336072A7"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161B3202"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multivariate scatter plot shows the relationship between transactions and transfers for each district, with bubble size representing the start year. It helps visualize how DBT activity varies over time and across districts, while also spotting growth trends or consistently high-performing regions.</w:t>
      </w:r>
    </w:p>
    <w:p w14:paraId="427870ED"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27D7CA1"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3012750"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552028F"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4768F04"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0CE4C74" w14:textId="77777777" w:rsid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653265D"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3246D21" w14:textId="77777777" w:rsidR="000A0750" w:rsidRPr="00042B06" w:rsidRDefault="000A0750" w:rsidP="00042B0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D8474FE" w14:textId="61051A13" w:rsidR="00574A92" w:rsidRPr="00A71BFB" w:rsidRDefault="00574A92" w:rsidP="00574A92">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A71BFB">
        <w:rPr>
          <w:rFonts w:ascii="Times New Roman" w:eastAsia="Times New Roman" w:hAnsi="Times New Roman" w:cs="Times New Roman"/>
          <w:kern w:val="0"/>
          <w:sz w:val="36"/>
          <w:szCs w:val="36"/>
          <w:lang w:eastAsia="en-IN"/>
          <w14:ligatures w14:val="none"/>
        </w:rPr>
        <w:lastRenderedPageBreak/>
        <w:t>Exploratory Data Analysis (EDA)</w:t>
      </w:r>
    </w:p>
    <w:p w14:paraId="4704ECF8" w14:textId="5CF00538" w:rsidR="00574A92" w:rsidRDefault="00574A9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EDA State wise</w:t>
      </w:r>
    </w:p>
    <w:p w14:paraId="03DBC4F1" w14:textId="22ADEF72" w:rsidR="00574A92" w:rsidRDefault="00DF3B59"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DF3B59">
        <w:rPr>
          <w:rFonts w:ascii="Times New Roman" w:eastAsia="Times New Roman" w:hAnsi="Times New Roman" w:cs="Times New Roman"/>
          <w:noProof/>
          <w:kern w:val="0"/>
          <w:sz w:val="24"/>
          <w:szCs w:val="24"/>
          <w:lang w:eastAsia="en-IN"/>
          <w14:ligatures w14:val="none"/>
        </w:rPr>
        <w:drawing>
          <wp:inline distT="0" distB="0" distL="0" distR="0" wp14:anchorId="0B68BD91" wp14:editId="63591538">
            <wp:extent cx="4641850" cy="2299327"/>
            <wp:effectExtent l="0" t="0" r="6350" b="6350"/>
            <wp:docPr id="140923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0579" name=""/>
                    <pic:cNvPicPr/>
                  </pic:nvPicPr>
                  <pic:blipFill>
                    <a:blip r:embed="rId27"/>
                    <a:stretch>
                      <a:fillRect/>
                    </a:stretch>
                  </pic:blipFill>
                  <pic:spPr>
                    <a:xfrm>
                      <a:off x="0" y="0"/>
                      <a:ext cx="4744905" cy="2350375"/>
                    </a:xfrm>
                    <a:prstGeom prst="rect">
                      <a:avLst/>
                    </a:prstGeom>
                  </pic:spPr>
                </pic:pic>
              </a:graphicData>
            </a:graphic>
          </wp:inline>
        </w:drawing>
      </w:r>
    </w:p>
    <w:p w14:paraId="0871CB0F" w14:textId="79C833D5" w:rsidR="00DF3B59" w:rsidRP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3FBEEE69" w14:textId="77777777" w:rsidR="00DF3B59" w:rsidRP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kern w:val="0"/>
          <w:sz w:val="24"/>
          <w:szCs w:val="24"/>
          <w:lang w:eastAsia="en-IN"/>
          <w14:ligatures w14:val="none"/>
        </w:rPr>
        <w:t>This graph shows which states have received highest total DBT amounts.</w:t>
      </w:r>
    </w:p>
    <w:p w14:paraId="4557AAFB" w14:textId="77777777" w:rsid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kern w:val="0"/>
          <w:sz w:val="24"/>
          <w:szCs w:val="24"/>
          <w:lang w:eastAsia="en-IN"/>
          <w14:ligatures w14:val="none"/>
        </w:rPr>
        <w:t>Helps identify regions with maximum financial assistance.</w:t>
      </w:r>
    </w:p>
    <w:p w14:paraId="75423BFE" w14:textId="47F7BB30" w:rsidR="00D218D1" w:rsidRDefault="00D218D1"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noProof/>
          <w:kern w:val="0"/>
          <w:sz w:val="24"/>
          <w:szCs w:val="24"/>
          <w:lang w:eastAsia="en-IN"/>
          <w14:ligatures w14:val="none"/>
        </w:rPr>
        <w:drawing>
          <wp:inline distT="0" distB="0" distL="0" distR="0" wp14:anchorId="05D4F051" wp14:editId="3177EA0D">
            <wp:extent cx="5731510" cy="2848610"/>
            <wp:effectExtent l="0" t="0" r="2540" b="8890"/>
            <wp:docPr id="5624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7455" name=""/>
                    <pic:cNvPicPr/>
                  </pic:nvPicPr>
                  <pic:blipFill>
                    <a:blip r:embed="rId28"/>
                    <a:stretch>
                      <a:fillRect/>
                    </a:stretch>
                  </pic:blipFill>
                  <pic:spPr>
                    <a:xfrm>
                      <a:off x="0" y="0"/>
                      <a:ext cx="5731510" cy="2848610"/>
                    </a:xfrm>
                    <a:prstGeom prst="rect">
                      <a:avLst/>
                    </a:prstGeom>
                  </pic:spPr>
                </pic:pic>
              </a:graphicData>
            </a:graphic>
          </wp:inline>
        </w:drawing>
      </w:r>
    </w:p>
    <w:p w14:paraId="113498DD"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29D91D18"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Shows volume of DBT activities.</w:t>
      </w:r>
    </w:p>
    <w:p w14:paraId="093DEE26"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Some states may have more transactions but lower transfer amounts (e.g., many small-value transfers).</w:t>
      </w:r>
    </w:p>
    <w:p w14:paraId="6838B905" w14:textId="77777777" w:rsidR="00D218D1" w:rsidRDefault="00D218D1"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1830257" w14:textId="4CAAE49D" w:rsidR="00D218D1" w:rsidRDefault="00D218D1"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noProof/>
          <w:kern w:val="0"/>
          <w:sz w:val="24"/>
          <w:szCs w:val="24"/>
          <w:lang w:eastAsia="en-IN"/>
          <w14:ligatures w14:val="none"/>
        </w:rPr>
        <w:lastRenderedPageBreak/>
        <w:drawing>
          <wp:inline distT="0" distB="0" distL="0" distR="0" wp14:anchorId="531144AF" wp14:editId="63AA6D82">
            <wp:extent cx="5731510" cy="2851785"/>
            <wp:effectExtent l="0" t="0" r="2540" b="5715"/>
            <wp:docPr id="11974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5820" name=""/>
                    <pic:cNvPicPr/>
                  </pic:nvPicPr>
                  <pic:blipFill>
                    <a:blip r:embed="rId29"/>
                    <a:stretch>
                      <a:fillRect/>
                    </a:stretch>
                  </pic:blipFill>
                  <pic:spPr>
                    <a:xfrm>
                      <a:off x="0" y="0"/>
                      <a:ext cx="5731510" cy="2851785"/>
                    </a:xfrm>
                    <a:prstGeom prst="rect">
                      <a:avLst/>
                    </a:prstGeom>
                  </pic:spPr>
                </pic:pic>
              </a:graphicData>
            </a:graphic>
          </wp:inline>
        </w:drawing>
      </w:r>
    </w:p>
    <w:p w14:paraId="6F1AF3DD"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780A602A"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This shows how much money (on average) is being transferred per transaction.</w:t>
      </w:r>
    </w:p>
    <w:p w14:paraId="41182744"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Higher values may indicate larger welfare schemes or one-time payouts.</w:t>
      </w:r>
    </w:p>
    <w:p w14:paraId="54A3E219" w14:textId="77777777" w:rsidR="000A0750" w:rsidRDefault="000A0750"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AE27AC3" w14:textId="3C8F8600" w:rsidR="00D218D1" w:rsidRDefault="00D218D1"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218D1">
        <w:rPr>
          <w:rFonts w:ascii="Times New Roman" w:eastAsia="Times New Roman" w:hAnsi="Times New Roman" w:cs="Times New Roman"/>
          <w:noProof/>
          <w:kern w:val="0"/>
          <w:sz w:val="24"/>
          <w:szCs w:val="24"/>
          <w:lang w:eastAsia="en-IN"/>
          <w14:ligatures w14:val="none"/>
        </w:rPr>
        <w:drawing>
          <wp:inline distT="0" distB="0" distL="0" distR="0" wp14:anchorId="69148E5B" wp14:editId="3F0257E9">
            <wp:extent cx="5731510" cy="2898775"/>
            <wp:effectExtent l="0" t="0" r="2540" b="0"/>
            <wp:docPr id="15081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701" name=""/>
                    <pic:cNvPicPr/>
                  </pic:nvPicPr>
                  <pic:blipFill>
                    <a:blip r:embed="rId30"/>
                    <a:stretch>
                      <a:fillRect/>
                    </a:stretch>
                  </pic:blipFill>
                  <pic:spPr>
                    <a:xfrm>
                      <a:off x="0" y="0"/>
                      <a:ext cx="5731510" cy="2898775"/>
                    </a:xfrm>
                    <a:prstGeom prst="rect">
                      <a:avLst/>
                    </a:prstGeom>
                  </pic:spPr>
                </pic:pic>
              </a:graphicData>
            </a:graphic>
          </wp:inline>
        </w:drawing>
      </w:r>
    </w:p>
    <w:p w14:paraId="187A14AB"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Segoe UI Emoji" w:eastAsia="Times New Roman" w:hAnsi="Segoe UI Emoji" w:cs="Segoe UI Emoji"/>
          <w:kern w:val="0"/>
          <w:sz w:val="24"/>
          <w:szCs w:val="24"/>
          <w:lang w:eastAsia="en-IN"/>
          <w14:ligatures w14:val="none"/>
        </w:rPr>
        <w:t>📌</w:t>
      </w:r>
      <w:r w:rsidRPr="000A0750">
        <w:rPr>
          <w:rFonts w:ascii="Times New Roman" w:eastAsia="Times New Roman" w:hAnsi="Times New Roman" w:cs="Times New Roman"/>
          <w:kern w:val="0"/>
          <w:sz w:val="24"/>
          <w:szCs w:val="24"/>
          <w:lang w:eastAsia="en-IN"/>
          <w14:ligatures w14:val="none"/>
        </w:rPr>
        <w:t xml:space="preserve"> Interpretation:</w:t>
      </w:r>
    </w:p>
    <w:p w14:paraId="1E77A2EA"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Detects outliers or skewed distributions in transfer values.</w:t>
      </w:r>
    </w:p>
    <w:p w14:paraId="6EB1A6B9" w14:textId="77777777" w:rsidR="000A0750" w:rsidRPr="000A0750" w:rsidRDefault="000A0750" w:rsidP="000A075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A0750">
        <w:rPr>
          <w:rFonts w:ascii="Times New Roman" w:eastAsia="Times New Roman" w:hAnsi="Times New Roman" w:cs="Times New Roman"/>
          <w:kern w:val="0"/>
          <w:sz w:val="24"/>
          <w:szCs w:val="24"/>
          <w:lang w:eastAsia="en-IN"/>
          <w14:ligatures w14:val="none"/>
        </w:rPr>
        <w:t>Useful to check variation within each state.</w:t>
      </w:r>
    </w:p>
    <w:p w14:paraId="44B71BD3" w14:textId="77777777" w:rsidR="000A0750" w:rsidRDefault="000A0750"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0F47482" w14:textId="1C7300AF" w:rsid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noProof/>
          <w:kern w:val="0"/>
          <w:sz w:val="24"/>
          <w:szCs w:val="24"/>
          <w:lang w:eastAsia="en-IN"/>
          <w14:ligatures w14:val="none"/>
        </w:rPr>
        <w:lastRenderedPageBreak/>
        <w:drawing>
          <wp:inline distT="0" distB="0" distL="0" distR="0" wp14:anchorId="02EDFE10" wp14:editId="46BBF881">
            <wp:extent cx="3148367" cy="2698750"/>
            <wp:effectExtent l="0" t="0" r="0" b="6350"/>
            <wp:docPr id="993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0985" name=""/>
                    <pic:cNvPicPr/>
                  </pic:nvPicPr>
                  <pic:blipFill>
                    <a:blip r:embed="rId31"/>
                    <a:stretch>
                      <a:fillRect/>
                    </a:stretch>
                  </pic:blipFill>
                  <pic:spPr>
                    <a:xfrm>
                      <a:off x="0" y="0"/>
                      <a:ext cx="3151237" cy="2701210"/>
                    </a:xfrm>
                    <a:prstGeom prst="rect">
                      <a:avLst/>
                    </a:prstGeom>
                  </pic:spPr>
                </pic:pic>
              </a:graphicData>
            </a:graphic>
          </wp:inline>
        </w:drawing>
      </w:r>
    </w:p>
    <w:p w14:paraId="73E6A24E" w14:textId="77777777" w:rsidR="00DF3B59" w:rsidRP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71ED709C" w14:textId="77777777" w:rsid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kern w:val="0"/>
          <w:sz w:val="24"/>
          <w:szCs w:val="24"/>
          <w:lang w:eastAsia="en-IN"/>
          <w14:ligatures w14:val="none"/>
        </w:rPr>
        <w:t>Gives quick % share of DBT burden across leading states.</w:t>
      </w:r>
    </w:p>
    <w:p w14:paraId="74C5CD79" w14:textId="53DBF514" w:rsidR="00DF3B59" w:rsidRP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noProof/>
          <w:kern w:val="0"/>
          <w:sz w:val="24"/>
          <w:szCs w:val="24"/>
          <w:lang w:eastAsia="en-IN"/>
          <w14:ligatures w14:val="none"/>
        </w:rPr>
        <w:drawing>
          <wp:inline distT="0" distB="0" distL="0" distR="0" wp14:anchorId="3855D29D" wp14:editId="79A7D879">
            <wp:extent cx="4205235" cy="2844800"/>
            <wp:effectExtent l="0" t="0" r="5080" b="0"/>
            <wp:docPr id="171057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3470" name=""/>
                    <pic:cNvPicPr/>
                  </pic:nvPicPr>
                  <pic:blipFill>
                    <a:blip r:embed="rId32"/>
                    <a:stretch>
                      <a:fillRect/>
                    </a:stretch>
                  </pic:blipFill>
                  <pic:spPr>
                    <a:xfrm>
                      <a:off x="0" y="0"/>
                      <a:ext cx="4236567" cy="2865996"/>
                    </a:xfrm>
                    <a:prstGeom prst="rect">
                      <a:avLst/>
                    </a:prstGeom>
                  </pic:spPr>
                </pic:pic>
              </a:graphicData>
            </a:graphic>
          </wp:inline>
        </w:drawing>
      </w:r>
    </w:p>
    <w:p w14:paraId="1D84D079" w14:textId="77777777" w:rsid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kern w:val="0"/>
          <w:sz w:val="24"/>
          <w:szCs w:val="24"/>
          <w:lang w:eastAsia="en-IN"/>
          <w14:ligatures w14:val="none"/>
        </w:rPr>
        <w:t> </w:t>
      </w: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1B3A4CEE" w14:textId="2A731F4F" w:rsid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Times New Roman" w:eastAsia="Times New Roman" w:hAnsi="Times New Roman" w:cs="Times New Roman"/>
          <w:kern w:val="0"/>
          <w:sz w:val="24"/>
          <w:szCs w:val="24"/>
          <w:lang w:eastAsia="en-IN"/>
          <w14:ligatures w14:val="none"/>
        </w:rPr>
        <w:t>Shows how strongly total DBT transfer correlates with number of transactions.</w:t>
      </w:r>
    </w:p>
    <w:p w14:paraId="558016C6" w14:textId="77777777" w:rsidR="000A0750" w:rsidRDefault="000A0750"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629C2BA" w14:textId="77777777" w:rsidR="000A0750" w:rsidRDefault="000A0750"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FD6987E" w14:textId="77777777" w:rsidR="000A0750" w:rsidRPr="00DF3B59" w:rsidRDefault="000A0750"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5A8CC04" w14:textId="77777777" w:rsidR="00DF3B59" w:rsidRPr="00DF3B59" w:rsidRDefault="00DF3B59" w:rsidP="00DF3B5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1BCD551" w14:textId="40A9C223" w:rsidR="00DF3B59" w:rsidRDefault="005043E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EDA District wise</w:t>
      </w:r>
    </w:p>
    <w:p w14:paraId="2FEA4586" w14:textId="77777777"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noProof/>
          <w:kern w:val="0"/>
          <w:sz w:val="24"/>
          <w:szCs w:val="24"/>
          <w:lang w:eastAsia="en-IN"/>
          <w14:ligatures w14:val="none"/>
        </w:rPr>
        <w:drawing>
          <wp:inline distT="0" distB="0" distL="0" distR="0" wp14:anchorId="1DA6C936" wp14:editId="0D9064A3">
            <wp:extent cx="5731510" cy="3007360"/>
            <wp:effectExtent l="0" t="0" r="2540" b="2540"/>
            <wp:docPr id="197010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1301" name=""/>
                    <pic:cNvPicPr/>
                  </pic:nvPicPr>
                  <pic:blipFill>
                    <a:blip r:embed="rId33"/>
                    <a:stretch>
                      <a:fillRect/>
                    </a:stretch>
                  </pic:blipFill>
                  <pic:spPr>
                    <a:xfrm>
                      <a:off x="0" y="0"/>
                      <a:ext cx="5731510" cy="3007360"/>
                    </a:xfrm>
                    <a:prstGeom prst="rect">
                      <a:avLst/>
                    </a:prstGeom>
                  </pic:spPr>
                </pic:pic>
              </a:graphicData>
            </a:graphic>
          </wp:inline>
        </w:drawing>
      </w:r>
    </w:p>
    <w:p w14:paraId="0D64C7C5" w14:textId="475C02F5" w:rsidR="005043E2" w:rsidRP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Segoe UI Emoji" w:eastAsia="Times New Roman" w:hAnsi="Segoe UI Emoji" w:cs="Segoe UI Emoji"/>
          <w:kern w:val="0"/>
          <w:sz w:val="24"/>
          <w:szCs w:val="24"/>
          <w:lang w:eastAsia="en-IN"/>
          <w14:ligatures w14:val="none"/>
        </w:rPr>
        <w:t>📌</w:t>
      </w:r>
      <w:r w:rsidRPr="005043E2">
        <w:rPr>
          <w:rFonts w:ascii="Times New Roman" w:eastAsia="Times New Roman" w:hAnsi="Times New Roman" w:cs="Times New Roman"/>
          <w:kern w:val="0"/>
          <w:sz w:val="24"/>
          <w:szCs w:val="24"/>
          <w:lang w:eastAsia="en-IN"/>
          <w14:ligatures w14:val="none"/>
        </w:rPr>
        <w:t xml:space="preserve"> Interpretation:</w:t>
      </w:r>
    </w:p>
    <w:p w14:paraId="47F68C96" w14:textId="77777777" w:rsidR="005043E2" w:rsidRPr="005043E2" w:rsidRDefault="005043E2" w:rsidP="005043E2">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kern w:val="0"/>
          <w:sz w:val="24"/>
          <w:szCs w:val="24"/>
          <w:lang w:eastAsia="en-IN"/>
          <w14:ligatures w14:val="none"/>
        </w:rPr>
        <w:t xml:space="preserve">This </w:t>
      </w:r>
      <w:r w:rsidRPr="005043E2">
        <w:rPr>
          <w:rFonts w:ascii="Times New Roman" w:eastAsia="Times New Roman" w:hAnsi="Times New Roman" w:cs="Times New Roman"/>
          <w:b/>
          <w:bCs/>
          <w:kern w:val="0"/>
          <w:sz w:val="24"/>
          <w:szCs w:val="24"/>
          <w:lang w:eastAsia="en-IN"/>
          <w14:ligatures w14:val="none"/>
        </w:rPr>
        <w:t>bar plot</w:t>
      </w:r>
      <w:r w:rsidRPr="005043E2">
        <w:rPr>
          <w:rFonts w:ascii="Times New Roman" w:eastAsia="Times New Roman" w:hAnsi="Times New Roman" w:cs="Times New Roman"/>
          <w:kern w:val="0"/>
          <w:sz w:val="24"/>
          <w:szCs w:val="24"/>
          <w:lang w:eastAsia="en-IN"/>
          <w14:ligatures w14:val="none"/>
        </w:rPr>
        <w:t xml:space="preserve"> represents the </w:t>
      </w:r>
      <w:r w:rsidRPr="005043E2">
        <w:rPr>
          <w:rFonts w:ascii="Times New Roman" w:eastAsia="Times New Roman" w:hAnsi="Times New Roman" w:cs="Times New Roman"/>
          <w:b/>
          <w:bCs/>
          <w:kern w:val="0"/>
          <w:sz w:val="24"/>
          <w:szCs w:val="24"/>
          <w:lang w:eastAsia="en-IN"/>
          <w14:ligatures w14:val="none"/>
        </w:rPr>
        <w:t>number of unique districts</w:t>
      </w:r>
      <w:r w:rsidRPr="005043E2">
        <w:rPr>
          <w:rFonts w:ascii="Times New Roman" w:eastAsia="Times New Roman" w:hAnsi="Times New Roman" w:cs="Times New Roman"/>
          <w:kern w:val="0"/>
          <w:sz w:val="24"/>
          <w:szCs w:val="24"/>
          <w:lang w:eastAsia="en-IN"/>
          <w14:ligatures w14:val="none"/>
        </w:rPr>
        <w:t xml:space="preserve"> reported in your dbt-district-wise.csv dataset for each </w:t>
      </w:r>
      <w:r w:rsidRPr="005043E2">
        <w:rPr>
          <w:rFonts w:ascii="Times New Roman" w:eastAsia="Times New Roman" w:hAnsi="Times New Roman" w:cs="Times New Roman"/>
          <w:b/>
          <w:bCs/>
          <w:kern w:val="0"/>
          <w:sz w:val="24"/>
          <w:szCs w:val="24"/>
          <w:lang w:eastAsia="en-IN"/>
          <w14:ligatures w14:val="none"/>
        </w:rPr>
        <w:t>state/UT</w:t>
      </w:r>
      <w:r w:rsidRPr="005043E2">
        <w:rPr>
          <w:rFonts w:ascii="Times New Roman" w:eastAsia="Times New Roman" w:hAnsi="Times New Roman" w:cs="Times New Roman"/>
          <w:kern w:val="0"/>
          <w:sz w:val="24"/>
          <w:szCs w:val="24"/>
          <w:lang w:eastAsia="en-IN"/>
          <w14:ligatures w14:val="none"/>
        </w:rPr>
        <w:t>.</w:t>
      </w:r>
    </w:p>
    <w:p w14:paraId="587C44DC" w14:textId="497BD9A7" w:rsidR="005043E2" w:rsidRDefault="005043E2" w:rsidP="005043E2">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kern w:val="0"/>
          <w:sz w:val="24"/>
          <w:szCs w:val="24"/>
          <w:lang w:eastAsia="en-IN"/>
          <w14:ligatures w14:val="none"/>
        </w:rPr>
        <w:t>It uses unique</w:t>
      </w:r>
      <w:r>
        <w:rPr>
          <w:rFonts w:ascii="Times New Roman" w:eastAsia="Times New Roman" w:hAnsi="Times New Roman" w:cs="Times New Roman"/>
          <w:kern w:val="0"/>
          <w:sz w:val="24"/>
          <w:szCs w:val="24"/>
          <w:lang w:eastAsia="en-IN"/>
          <w14:ligatures w14:val="none"/>
        </w:rPr>
        <w:t xml:space="preserve"> </w:t>
      </w:r>
      <w:r w:rsidRPr="005043E2">
        <w:rPr>
          <w:rFonts w:ascii="Times New Roman" w:eastAsia="Times New Roman" w:hAnsi="Times New Roman" w:cs="Times New Roman"/>
          <w:kern w:val="0"/>
          <w:sz w:val="24"/>
          <w:szCs w:val="24"/>
          <w:lang w:eastAsia="en-IN"/>
          <w14:ligatures w14:val="none"/>
        </w:rPr>
        <w:t xml:space="preserve">() to count </w:t>
      </w:r>
      <w:r w:rsidRPr="005043E2">
        <w:rPr>
          <w:rFonts w:ascii="Times New Roman" w:eastAsia="Times New Roman" w:hAnsi="Times New Roman" w:cs="Times New Roman"/>
          <w:b/>
          <w:bCs/>
          <w:kern w:val="0"/>
          <w:sz w:val="24"/>
          <w:szCs w:val="24"/>
          <w:lang w:eastAsia="en-IN"/>
          <w14:ligatures w14:val="none"/>
        </w:rPr>
        <w:t>distinct district names</w:t>
      </w:r>
      <w:r w:rsidRPr="005043E2">
        <w:rPr>
          <w:rFonts w:ascii="Times New Roman" w:eastAsia="Times New Roman" w:hAnsi="Times New Roman" w:cs="Times New Roman"/>
          <w:kern w:val="0"/>
          <w:sz w:val="24"/>
          <w:szCs w:val="24"/>
          <w:lang w:eastAsia="en-IN"/>
          <w14:ligatures w14:val="none"/>
        </w:rPr>
        <w:t xml:space="preserve"> per state.</w:t>
      </w:r>
    </w:p>
    <w:p w14:paraId="7144D04D" w14:textId="4068C4C1" w:rsidR="005043E2" w:rsidRDefault="005043E2" w:rsidP="005043E2">
      <w:pPr>
        <w:pStyle w:val="NormalWeb"/>
        <w:numPr>
          <w:ilvl w:val="0"/>
          <w:numId w:val="7"/>
        </w:numPr>
      </w:pPr>
      <w:r>
        <w:t xml:space="preserve">Top states by Number of Districts in Dataset: </w:t>
      </w:r>
      <w:r w:rsidRPr="005043E2">
        <w:rPr>
          <w:rStyle w:val="Strong"/>
          <w:rFonts w:eastAsiaTheme="majorEastAsia"/>
        </w:rPr>
        <w:t>Uttar Pradesh</w:t>
      </w:r>
      <w:r>
        <w:t xml:space="preserve"> has the highest count -~70 districts. Followed by </w:t>
      </w:r>
      <w:r>
        <w:rPr>
          <w:rStyle w:val="Strong"/>
          <w:rFonts w:eastAsiaTheme="majorEastAsia"/>
        </w:rPr>
        <w:t>Madhya Pradesh</w:t>
      </w:r>
      <w:r>
        <w:t xml:space="preserve">, </w:t>
      </w:r>
      <w:r>
        <w:rPr>
          <w:rStyle w:val="Strong"/>
          <w:rFonts w:eastAsiaTheme="majorEastAsia"/>
        </w:rPr>
        <w:t>Tamil Nadu</w:t>
      </w:r>
      <w:r>
        <w:t xml:space="preserve">, </w:t>
      </w:r>
      <w:r>
        <w:rPr>
          <w:rStyle w:val="Strong"/>
          <w:rFonts w:eastAsiaTheme="majorEastAsia"/>
        </w:rPr>
        <w:t>Maharashtra</w:t>
      </w:r>
      <w:r>
        <w:t xml:space="preserve">, </w:t>
      </w:r>
      <w:r>
        <w:rPr>
          <w:rStyle w:val="Strong"/>
          <w:rFonts w:eastAsiaTheme="majorEastAsia"/>
        </w:rPr>
        <w:t>Bihar</w:t>
      </w:r>
      <w:r>
        <w:t xml:space="preserve">, and </w:t>
      </w:r>
      <w:r>
        <w:rPr>
          <w:rStyle w:val="Strong"/>
          <w:rFonts w:eastAsiaTheme="majorEastAsia"/>
        </w:rPr>
        <w:t>West Bengal</w:t>
      </w:r>
      <w:r>
        <w:t>.</w:t>
      </w:r>
    </w:p>
    <w:p w14:paraId="3D8AD5EB" w14:textId="5B1F6A1B" w:rsidR="005043E2" w:rsidRDefault="005043E2" w:rsidP="005043E2">
      <w:pPr>
        <w:pStyle w:val="NormalWeb"/>
        <w:numPr>
          <w:ilvl w:val="0"/>
          <w:numId w:val="7"/>
        </w:numPr>
      </w:pPr>
      <w:r>
        <w:t xml:space="preserve">Smallest Counts: </w:t>
      </w:r>
      <w:r>
        <w:rPr>
          <w:rStyle w:val="Strong"/>
          <w:rFonts w:eastAsiaTheme="majorEastAsia"/>
        </w:rPr>
        <w:t>Chandigarh</w:t>
      </w:r>
      <w:r>
        <w:t xml:space="preserve">, </w:t>
      </w:r>
      <w:r>
        <w:rPr>
          <w:rStyle w:val="Strong"/>
          <w:rFonts w:eastAsiaTheme="majorEastAsia"/>
        </w:rPr>
        <w:t>Ladakh</w:t>
      </w:r>
      <w:r>
        <w:t xml:space="preserve">, </w:t>
      </w:r>
      <w:r>
        <w:rPr>
          <w:rStyle w:val="Strong"/>
          <w:rFonts w:eastAsiaTheme="majorEastAsia"/>
        </w:rPr>
        <w:t>Lakshadweep</w:t>
      </w:r>
      <w:r>
        <w:t xml:space="preserve">, </w:t>
      </w:r>
      <w:r>
        <w:rPr>
          <w:rStyle w:val="Strong"/>
          <w:rFonts w:eastAsiaTheme="majorEastAsia"/>
        </w:rPr>
        <w:t>Delhi</w:t>
      </w:r>
      <w:r>
        <w:t xml:space="preserve">, and </w:t>
      </w:r>
      <w:r>
        <w:rPr>
          <w:rStyle w:val="Strong"/>
          <w:rFonts w:eastAsiaTheme="majorEastAsia"/>
        </w:rPr>
        <w:t>Dadra &amp; Nagar Haveli and Daman &amp; Diu</w:t>
      </w:r>
      <w:r>
        <w:t xml:space="preserve"> show </w:t>
      </w:r>
      <w:r>
        <w:rPr>
          <w:rStyle w:val="Strong"/>
          <w:rFonts w:eastAsiaTheme="majorEastAsia"/>
        </w:rPr>
        <w:t>very few or only 1 district</w:t>
      </w:r>
      <w:r>
        <w:t xml:space="preserve"> (as expected — these are small UTs or unionized areas).</w:t>
      </w:r>
    </w:p>
    <w:p w14:paraId="27AE6546" w14:textId="1AB6DECD" w:rsidR="005043E2" w:rsidRDefault="005043E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noProof/>
          <w:kern w:val="0"/>
          <w:sz w:val="24"/>
          <w:szCs w:val="24"/>
          <w:lang w:eastAsia="en-IN"/>
          <w14:ligatures w14:val="none"/>
        </w:rPr>
        <w:drawing>
          <wp:inline distT="0" distB="0" distL="0" distR="0" wp14:anchorId="748E146B" wp14:editId="5CC196C6">
            <wp:extent cx="5238750" cy="1819575"/>
            <wp:effectExtent l="0" t="0" r="0" b="9525"/>
            <wp:docPr id="7622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3315" name=""/>
                    <pic:cNvPicPr/>
                  </pic:nvPicPr>
                  <pic:blipFill>
                    <a:blip r:embed="rId34"/>
                    <a:stretch>
                      <a:fillRect/>
                    </a:stretch>
                  </pic:blipFill>
                  <pic:spPr>
                    <a:xfrm>
                      <a:off x="0" y="0"/>
                      <a:ext cx="5250176" cy="1823544"/>
                    </a:xfrm>
                    <a:prstGeom prst="rect">
                      <a:avLst/>
                    </a:prstGeom>
                  </pic:spPr>
                </pic:pic>
              </a:graphicData>
            </a:graphic>
          </wp:inline>
        </w:drawing>
      </w:r>
    </w:p>
    <w:p w14:paraId="74D21A52" w14:textId="77777777" w:rsidR="00F2463D"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621CD8B1" w14:textId="09C20F50"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kern w:val="0"/>
          <w:sz w:val="24"/>
          <w:szCs w:val="24"/>
          <w:lang w:eastAsia="en-IN"/>
          <w14:ligatures w14:val="none"/>
        </w:rPr>
        <w:t>These districts received higher average transfer amounts per record, possibly indicating higher-value schemes or fewer but larger transactions.</w:t>
      </w:r>
    </w:p>
    <w:p w14:paraId="3617336C" w14:textId="03F4DF0C"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noProof/>
          <w:kern w:val="0"/>
          <w:sz w:val="24"/>
          <w:szCs w:val="24"/>
          <w:lang w:eastAsia="en-IN"/>
          <w14:ligatures w14:val="none"/>
        </w:rPr>
        <w:lastRenderedPageBreak/>
        <w:drawing>
          <wp:inline distT="0" distB="0" distL="0" distR="0" wp14:anchorId="641D86CE" wp14:editId="79631729">
            <wp:extent cx="5731510" cy="2363470"/>
            <wp:effectExtent l="0" t="0" r="2540" b="0"/>
            <wp:docPr id="14916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9652" name=""/>
                    <pic:cNvPicPr/>
                  </pic:nvPicPr>
                  <pic:blipFill>
                    <a:blip r:embed="rId35"/>
                    <a:stretch>
                      <a:fillRect/>
                    </a:stretch>
                  </pic:blipFill>
                  <pic:spPr>
                    <a:xfrm>
                      <a:off x="0" y="0"/>
                      <a:ext cx="5731510" cy="2363470"/>
                    </a:xfrm>
                    <a:prstGeom prst="rect">
                      <a:avLst/>
                    </a:prstGeom>
                  </pic:spPr>
                </pic:pic>
              </a:graphicData>
            </a:graphic>
          </wp:inline>
        </w:drawing>
      </w:r>
    </w:p>
    <w:p w14:paraId="372BBE70" w14:textId="77777777"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66FD9FD4" w14:textId="63FDED73"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kern w:val="0"/>
          <w:sz w:val="24"/>
          <w:szCs w:val="24"/>
          <w:lang w:eastAsia="en-IN"/>
          <w14:ligatures w14:val="none"/>
        </w:rPr>
        <w:t>This helps to spot outliers and variability in transfer amounts within top districts.</w:t>
      </w:r>
    </w:p>
    <w:p w14:paraId="36F432B8" w14:textId="6CF54482" w:rsid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noProof/>
          <w:kern w:val="0"/>
          <w:sz w:val="24"/>
          <w:szCs w:val="24"/>
          <w:lang w:eastAsia="en-IN"/>
          <w14:ligatures w14:val="none"/>
        </w:rPr>
        <w:drawing>
          <wp:inline distT="0" distB="0" distL="0" distR="0" wp14:anchorId="18522F0F" wp14:editId="0A4FE5EC">
            <wp:extent cx="5731510" cy="3365500"/>
            <wp:effectExtent l="0" t="0" r="2540" b="6350"/>
            <wp:docPr id="182743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2997" name=""/>
                    <pic:cNvPicPr/>
                  </pic:nvPicPr>
                  <pic:blipFill>
                    <a:blip r:embed="rId36"/>
                    <a:stretch>
                      <a:fillRect/>
                    </a:stretch>
                  </pic:blipFill>
                  <pic:spPr>
                    <a:xfrm>
                      <a:off x="0" y="0"/>
                      <a:ext cx="5731510" cy="3365500"/>
                    </a:xfrm>
                    <a:prstGeom prst="rect">
                      <a:avLst/>
                    </a:prstGeom>
                  </pic:spPr>
                </pic:pic>
              </a:graphicData>
            </a:graphic>
          </wp:inline>
        </w:drawing>
      </w:r>
    </w:p>
    <w:p w14:paraId="48800616" w14:textId="403E86C4" w:rsidR="005043E2" w:rsidRPr="005043E2" w:rsidRDefault="005043E2" w:rsidP="005043E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1B0D30B6" w14:textId="066E830C" w:rsidR="005043E2" w:rsidRDefault="005043E2"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043E2">
        <w:rPr>
          <w:rFonts w:ascii="Times New Roman" w:eastAsia="Times New Roman" w:hAnsi="Times New Roman" w:cs="Times New Roman"/>
          <w:kern w:val="0"/>
          <w:sz w:val="24"/>
          <w:szCs w:val="24"/>
          <w:lang w:eastAsia="en-IN"/>
          <w14:ligatures w14:val="none"/>
        </w:rPr>
        <w:t>Shows whether districts with more transactions also have higher total transfers. Helps identify inefficiencies or outliers.</w:t>
      </w:r>
    </w:p>
    <w:p w14:paraId="519231FB" w14:textId="3D9DE065" w:rsidR="00F2463D" w:rsidRDefault="00F2463D"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2463D">
        <w:rPr>
          <w:rFonts w:ascii="Times New Roman" w:eastAsia="Times New Roman" w:hAnsi="Times New Roman" w:cs="Times New Roman"/>
          <w:noProof/>
          <w:kern w:val="0"/>
          <w:sz w:val="24"/>
          <w:szCs w:val="24"/>
          <w:lang w:eastAsia="en-IN"/>
          <w14:ligatures w14:val="none"/>
        </w:rPr>
        <w:lastRenderedPageBreak/>
        <w:drawing>
          <wp:inline distT="0" distB="0" distL="0" distR="0" wp14:anchorId="6CB654BC" wp14:editId="583F1C05">
            <wp:extent cx="3543300" cy="3226892"/>
            <wp:effectExtent l="0" t="0" r="0" b="0"/>
            <wp:docPr id="167813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4133" name=""/>
                    <pic:cNvPicPr/>
                  </pic:nvPicPr>
                  <pic:blipFill>
                    <a:blip r:embed="rId37"/>
                    <a:stretch>
                      <a:fillRect/>
                    </a:stretch>
                  </pic:blipFill>
                  <pic:spPr>
                    <a:xfrm>
                      <a:off x="0" y="0"/>
                      <a:ext cx="3546502" cy="3229808"/>
                    </a:xfrm>
                    <a:prstGeom prst="rect">
                      <a:avLst/>
                    </a:prstGeom>
                  </pic:spPr>
                </pic:pic>
              </a:graphicData>
            </a:graphic>
          </wp:inline>
        </w:drawing>
      </w:r>
    </w:p>
    <w:p w14:paraId="189B64BA" w14:textId="28DA81D9" w:rsidR="00F2463D" w:rsidRPr="00574A92" w:rsidRDefault="00F2463D" w:rsidP="00574A9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F3B59">
        <w:rPr>
          <w:rFonts w:ascii="Segoe UI Emoji" w:eastAsia="Times New Roman" w:hAnsi="Segoe UI Emoji" w:cs="Segoe UI Emoji"/>
          <w:kern w:val="0"/>
          <w:sz w:val="24"/>
          <w:szCs w:val="24"/>
          <w:lang w:eastAsia="en-IN"/>
          <w14:ligatures w14:val="none"/>
        </w:rPr>
        <w:t>📌</w:t>
      </w:r>
      <w:r w:rsidRPr="00DF3B59">
        <w:rPr>
          <w:rFonts w:ascii="Times New Roman" w:eastAsia="Times New Roman" w:hAnsi="Times New Roman" w:cs="Times New Roman"/>
          <w:kern w:val="0"/>
          <w:sz w:val="24"/>
          <w:szCs w:val="24"/>
          <w:lang w:eastAsia="en-IN"/>
          <w14:ligatures w14:val="none"/>
        </w:rPr>
        <w:t xml:space="preserve"> Interpretation:</w:t>
      </w:r>
    </w:p>
    <w:p w14:paraId="01663987" w14:textId="49FAB474" w:rsidR="00FB5FF8" w:rsidRDefault="00F2463D" w:rsidP="00F2463D">
      <w:pPr>
        <w:jc w:val="both"/>
        <w:rPr>
          <w:rFonts w:ascii="Times New Roman" w:hAnsi="Times New Roman" w:cs="Times New Roman"/>
          <w:iCs/>
          <w:sz w:val="24"/>
          <w:szCs w:val="24"/>
        </w:rPr>
      </w:pPr>
      <w:r w:rsidRPr="00F2463D">
        <w:rPr>
          <w:rFonts w:ascii="Times New Roman" w:hAnsi="Times New Roman" w:cs="Times New Roman"/>
          <w:iCs/>
          <w:sz w:val="24"/>
          <w:szCs w:val="24"/>
        </w:rPr>
        <w:t>Visualizes concentration of benefits- whether a few districts dominate the total DBT transfer.</w:t>
      </w:r>
    </w:p>
    <w:p w14:paraId="02899A92" w14:textId="77777777" w:rsidR="000C44E6" w:rsidRPr="00F2463D" w:rsidRDefault="000C44E6" w:rsidP="00F2463D">
      <w:pPr>
        <w:jc w:val="both"/>
        <w:rPr>
          <w:rFonts w:ascii="Times New Roman" w:hAnsi="Times New Roman" w:cs="Times New Roman"/>
          <w:iCs/>
          <w:sz w:val="24"/>
          <w:szCs w:val="24"/>
          <w:lang w:val="en-US"/>
        </w:rPr>
      </w:pPr>
    </w:p>
    <w:p w14:paraId="437C7275" w14:textId="1F375E2B" w:rsidR="00F2463D" w:rsidRPr="00B0107B" w:rsidRDefault="00F2463D" w:rsidP="00B0107B">
      <w:pPr>
        <w:pStyle w:val="ListParagraph"/>
        <w:numPr>
          <w:ilvl w:val="0"/>
          <w:numId w:val="1"/>
        </w:numPr>
        <w:jc w:val="both"/>
        <w:rPr>
          <w:rFonts w:ascii="Times New Roman" w:hAnsi="Times New Roman" w:cs="Times New Roman"/>
          <w:b/>
          <w:bCs/>
          <w:iCs/>
          <w:sz w:val="24"/>
          <w:szCs w:val="24"/>
        </w:rPr>
      </w:pPr>
      <w:r w:rsidRPr="00B0107B">
        <w:rPr>
          <w:rFonts w:ascii="Times New Roman" w:hAnsi="Times New Roman" w:cs="Times New Roman"/>
          <w:b/>
          <w:bCs/>
          <w:iCs/>
          <w:sz w:val="24"/>
          <w:szCs w:val="24"/>
        </w:rPr>
        <w:t xml:space="preserve"> Observations &amp; Insights</w:t>
      </w:r>
    </w:p>
    <w:p w14:paraId="183FC42E" w14:textId="77777777" w:rsidR="00F2463D" w:rsidRPr="00F2463D" w:rsidRDefault="00F2463D" w:rsidP="00F2463D">
      <w:pPr>
        <w:jc w:val="both"/>
        <w:rPr>
          <w:rFonts w:ascii="Times New Roman" w:hAnsi="Times New Roman" w:cs="Times New Roman"/>
          <w:iCs/>
          <w:sz w:val="24"/>
          <w:szCs w:val="24"/>
        </w:rPr>
      </w:pPr>
      <w:r w:rsidRPr="00F2463D">
        <w:rPr>
          <w:rFonts w:ascii="Times New Roman" w:hAnsi="Times New Roman" w:cs="Times New Roman"/>
          <w:iCs/>
          <w:sz w:val="24"/>
          <w:szCs w:val="24"/>
        </w:rPr>
        <w:t>Based on the exploratory data analysis, the following key observations were made:</w:t>
      </w:r>
    </w:p>
    <w:p w14:paraId="6155CBBC"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State-wise Transfer Patterns:</w:t>
      </w:r>
    </w:p>
    <w:p w14:paraId="3375DFE3"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 xml:space="preserve">States like </w:t>
      </w:r>
      <w:r w:rsidRPr="00F2463D">
        <w:rPr>
          <w:rFonts w:ascii="Times New Roman" w:hAnsi="Times New Roman" w:cs="Times New Roman"/>
          <w:b/>
          <w:bCs/>
          <w:iCs/>
          <w:sz w:val="24"/>
          <w:szCs w:val="24"/>
        </w:rPr>
        <w:t>Uttar Pradesh, Maharashtra, and West Bengal</w:t>
      </w:r>
      <w:r w:rsidRPr="00F2463D">
        <w:rPr>
          <w:rFonts w:ascii="Times New Roman" w:hAnsi="Times New Roman" w:cs="Times New Roman"/>
          <w:iCs/>
          <w:sz w:val="24"/>
          <w:szCs w:val="24"/>
        </w:rPr>
        <w:t xml:space="preserve"> received the highest DBT amounts.</w:t>
      </w:r>
    </w:p>
    <w:p w14:paraId="4C1AD338"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Some smaller states and union territories had significantly lower DBT volumes, indicating either fewer schemes or a smaller beneficiary population.</w:t>
      </w:r>
    </w:p>
    <w:p w14:paraId="3C25D752"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Transaction Volume vs Amount:</w:t>
      </w:r>
    </w:p>
    <w:p w14:paraId="12C245AD"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States with higher transaction volumes do not always correspond to higher DBT amounts, indicating variation in per-transaction value.</w:t>
      </w:r>
    </w:p>
    <w:p w14:paraId="41F7AC01"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District Disparities:</w:t>
      </w:r>
    </w:p>
    <w:p w14:paraId="558E7801"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 xml:space="preserve">Certain districts consistently appeared in the </w:t>
      </w:r>
      <w:r w:rsidRPr="00F2463D">
        <w:rPr>
          <w:rFonts w:ascii="Times New Roman" w:hAnsi="Times New Roman" w:cs="Times New Roman"/>
          <w:b/>
          <w:bCs/>
          <w:iCs/>
          <w:sz w:val="24"/>
          <w:szCs w:val="24"/>
        </w:rPr>
        <w:t>top 10 in terms of both amount and volume</w:t>
      </w:r>
      <w:r w:rsidRPr="00F2463D">
        <w:rPr>
          <w:rFonts w:ascii="Times New Roman" w:hAnsi="Times New Roman" w:cs="Times New Roman"/>
          <w:iCs/>
          <w:sz w:val="24"/>
          <w:szCs w:val="24"/>
        </w:rPr>
        <w:t>, suggesting efficient DBT rollout in those areas.</w:t>
      </w:r>
    </w:p>
    <w:p w14:paraId="559EAFCE"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 xml:space="preserve">A few districts had </w:t>
      </w:r>
      <w:r w:rsidRPr="00F2463D">
        <w:rPr>
          <w:rFonts w:ascii="Times New Roman" w:hAnsi="Times New Roman" w:cs="Times New Roman"/>
          <w:b/>
          <w:bCs/>
          <w:iCs/>
          <w:sz w:val="24"/>
          <w:szCs w:val="24"/>
        </w:rPr>
        <w:t>very low DBT values</w:t>
      </w:r>
      <w:r w:rsidRPr="00F2463D">
        <w:rPr>
          <w:rFonts w:ascii="Times New Roman" w:hAnsi="Times New Roman" w:cs="Times New Roman"/>
          <w:iCs/>
          <w:sz w:val="24"/>
          <w:szCs w:val="24"/>
        </w:rPr>
        <w:t>, possibly due to poor infrastructure, lack of awareness, or data reporting issues.</w:t>
      </w:r>
    </w:p>
    <w:p w14:paraId="43CB4BD3"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Yearly Trends:</w:t>
      </w:r>
    </w:p>
    <w:p w14:paraId="6928BD42"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lastRenderedPageBreak/>
        <w:t xml:space="preserve">Most states show a </w:t>
      </w:r>
      <w:r w:rsidRPr="00F2463D">
        <w:rPr>
          <w:rFonts w:ascii="Times New Roman" w:hAnsi="Times New Roman" w:cs="Times New Roman"/>
          <w:b/>
          <w:bCs/>
          <w:iCs/>
          <w:sz w:val="24"/>
          <w:szCs w:val="24"/>
        </w:rPr>
        <w:t>year-on-year increase</w:t>
      </w:r>
      <w:r w:rsidRPr="00F2463D">
        <w:rPr>
          <w:rFonts w:ascii="Times New Roman" w:hAnsi="Times New Roman" w:cs="Times New Roman"/>
          <w:iCs/>
          <w:sz w:val="24"/>
          <w:szCs w:val="24"/>
        </w:rPr>
        <w:t xml:space="preserve"> in both transaction count and amount, aligning with increased digitization and DBT penetration.</w:t>
      </w:r>
    </w:p>
    <w:p w14:paraId="5AF1847C"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Outlier Detection:</w:t>
      </w:r>
    </w:p>
    <w:p w14:paraId="7E747E62"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 xml:space="preserve">A few entries with unusually high transaction amounts were filtered out using </w:t>
      </w:r>
      <w:r w:rsidRPr="00F2463D">
        <w:rPr>
          <w:rFonts w:ascii="Times New Roman" w:hAnsi="Times New Roman" w:cs="Times New Roman"/>
          <w:b/>
          <w:bCs/>
          <w:iCs/>
          <w:sz w:val="24"/>
          <w:szCs w:val="24"/>
        </w:rPr>
        <w:t>IQR method</w:t>
      </w:r>
      <w:r w:rsidRPr="00F2463D">
        <w:rPr>
          <w:rFonts w:ascii="Times New Roman" w:hAnsi="Times New Roman" w:cs="Times New Roman"/>
          <w:iCs/>
          <w:sz w:val="24"/>
          <w:szCs w:val="24"/>
        </w:rPr>
        <w:t>, confirming the need for preprocessing before analysis.</w:t>
      </w:r>
    </w:p>
    <w:p w14:paraId="562160AC" w14:textId="77777777" w:rsidR="00F2463D" w:rsidRPr="00F2463D" w:rsidRDefault="00F2463D" w:rsidP="00F2463D">
      <w:pPr>
        <w:numPr>
          <w:ilvl w:val="0"/>
          <w:numId w:val="10"/>
        </w:numPr>
        <w:jc w:val="both"/>
        <w:rPr>
          <w:rFonts w:ascii="Times New Roman" w:hAnsi="Times New Roman" w:cs="Times New Roman"/>
          <w:iCs/>
          <w:sz w:val="24"/>
          <w:szCs w:val="24"/>
        </w:rPr>
      </w:pPr>
      <w:r w:rsidRPr="00F2463D">
        <w:rPr>
          <w:rFonts w:ascii="Times New Roman" w:hAnsi="Times New Roman" w:cs="Times New Roman"/>
          <w:b/>
          <w:bCs/>
          <w:iCs/>
          <w:sz w:val="24"/>
          <w:szCs w:val="24"/>
        </w:rPr>
        <w:t>Average DBT per Transaction:</w:t>
      </w:r>
    </w:p>
    <w:p w14:paraId="5986960D" w14:textId="77777777" w:rsidR="00F2463D" w:rsidRPr="00F2463D" w:rsidRDefault="00F2463D" w:rsidP="00F2463D">
      <w:pPr>
        <w:numPr>
          <w:ilvl w:val="1"/>
          <w:numId w:val="10"/>
        </w:numPr>
        <w:jc w:val="both"/>
        <w:rPr>
          <w:rFonts w:ascii="Times New Roman" w:hAnsi="Times New Roman" w:cs="Times New Roman"/>
          <w:iCs/>
          <w:sz w:val="24"/>
          <w:szCs w:val="24"/>
        </w:rPr>
      </w:pPr>
      <w:r w:rsidRPr="00F2463D">
        <w:rPr>
          <w:rFonts w:ascii="Times New Roman" w:hAnsi="Times New Roman" w:cs="Times New Roman"/>
          <w:iCs/>
          <w:sz w:val="24"/>
          <w:szCs w:val="24"/>
        </w:rPr>
        <w:t>The average DBT value per transaction helped identify whether funds were being disbursed in large or small amounts across different regions.</w:t>
      </w:r>
    </w:p>
    <w:p w14:paraId="1B375C52" w14:textId="01FA4298" w:rsidR="00F2463D" w:rsidRPr="00F2463D" w:rsidRDefault="00F2463D" w:rsidP="00F2463D">
      <w:pPr>
        <w:jc w:val="both"/>
        <w:rPr>
          <w:rFonts w:ascii="Times New Roman" w:hAnsi="Times New Roman" w:cs="Times New Roman"/>
          <w:iCs/>
          <w:sz w:val="24"/>
          <w:szCs w:val="24"/>
        </w:rPr>
      </w:pPr>
    </w:p>
    <w:p w14:paraId="35DD8956" w14:textId="226249F6" w:rsidR="00F2463D" w:rsidRPr="00B0107B" w:rsidRDefault="00F2463D" w:rsidP="00B0107B">
      <w:pPr>
        <w:pStyle w:val="ListParagraph"/>
        <w:numPr>
          <w:ilvl w:val="0"/>
          <w:numId w:val="10"/>
        </w:numPr>
        <w:jc w:val="both"/>
        <w:rPr>
          <w:rFonts w:ascii="Times New Roman" w:hAnsi="Times New Roman" w:cs="Times New Roman"/>
          <w:b/>
          <w:bCs/>
          <w:iCs/>
          <w:sz w:val="24"/>
          <w:szCs w:val="24"/>
        </w:rPr>
      </w:pPr>
      <w:r w:rsidRPr="00B0107B">
        <w:rPr>
          <w:rFonts w:ascii="Times New Roman" w:hAnsi="Times New Roman" w:cs="Times New Roman"/>
          <w:b/>
          <w:bCs/>
          <w:iCs/>
          <w:sz w:val="24"/>
          <w:szCs w:val="24"/>
        </w:rPr>
        <w:t>Conclusion</w:t>
      </w:r>
    </w:p>
    <w:p w14:paraId="1D77E220" w14:textId="77777777" w:rsidR="000C44E6" w:rsidRDefault="000C44E6" w:rsidP="00F2463D">
      <w:pPr>
        <w:jc w:val="both"/>
        <w:rPr>
          <w:rFonts w:ascii="Times New Roman" w:hAnsi="Times New Roman" w:cs="Times New Roman"/>
          <w:iCs/>
          <w:sz w:val="24"/>
          <w:szCs w:val="24"/>
        </w:rPr>
      </w:pPr>
      <w:r w:rsidRPr="000C44E6">
        <w:rPr>
          <w:rFonts w:ascii="Times New Roman" w:hAnsi="Times New Roman" w:cs="Times New Roman"/>
          <w:iCs/>
          <w:sz w:val="24"/>
          <w:szCs w:val="24"/>
        </w:rPr>
        <w:t>The district-wise and state-wise analysis of Direct Benefit Transfer (DBT) data reveals several important insights into the geographic and financial distribution of welfare funds in India. The study highlights that DBT implementation is active nationwide, though not uniformly distributed across states and districts. Certain regions dominate in terms of both fund allocation and transaction volumes, while others lag behind. Through proper preprocessing—such as handling missing data, removing outliers, and standardizing values—and visual exploratory analysis, the project successfully identified patterns, outliers, and disparities. These insights can guide more equitable and efficient delivery of financial assistance and lay a strong foundation for further advanced analytics, such as predictive modeling or fraud detection in welfare schemes.</w:t>
      </w:r>
    </w:p>
    <w:p w14:paraId="51243D22" w14:textId="0CA76C93" w:rsidR="00A71BFB" w:rsidRDefault="00C40A60" w:rsidP="00574A92">
      <w:pPr>
        <w:jc w:val="both"/>
      </w:pPr>
      <w:r>
        <w:t xml:space="preserve">Colab Link: </w:t>
      </w:r>
    </w:p>
    <w:p w14:paraId="35EDFA5A" w14:textId="2F618DFF" w:rsidR="00C40A60" w:rsidRDefault="00C40A60" w:rsidP="00574A92">
      <w:pPr>
        <w:jc w:val="both"/>
      </w:pPr>
      <w:hyperlink r:id="rId38" w:anchor="scrollTo=BT7L4rzX_ROn" w:history="1">
        <w:r w:rsidRPr="00AA6B34">
          <w:rPr>
            <w:rStyle w:val="Hyperlink"/>
          </w:rPr>
          <w:t>https://colab.research.google.com/drive/1SOn4D7zi6vBxpD_wa8IQV60PAD4KG_h6#scrollTo=BT7L4rzX_ROn</w:t>
        </w:r>
      </w:hyperlink>
    </w:p>
    <w:p w14:paraId="69752291" w14:textId="59AF521D" w:rsidR="00C40A60" w:rsidRDefault="00C40A60" w:rsidP="00574A92">
      <w:pPr>
        <w:jc w:val="both"/>
      </w:pPr>
      <w:r>
        <w:t>Git hub Link:</w:t>
      </w:r>
    </w:p>
    <w:p w14:paraId="73EA3284" w14:textId="37D42FA1" w:rsidR="00C40A60" w:rsidRDefault="00C40A60" w:rsidP="00574A92">
      <w:pPr>
        <w:jc w:val="both"/>
      </w:pPr>
      <w:hyperlink r:id="rId39" w:history="1">
        <w:r w:rsidRPr="00C40A60">
          <w:rPr>
            <w:rStyle w:val="Hyperlink"/>
          </w:rPr>
          <w:t>https://github.com/shrishti1108/Direct-Benefit-Transfer-DBT-in-India</w:t>
        </w:r>
      </w:hyperlink>
    </w:p>
    <w:sectPr w:rsidR="00C40A60">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5B9A6" w14:textId="77777777" w:rsidR="00B32EFA" w:rsidRDefault="00B32EFA" w:rsidP="005146E3">
      <w:pPr>
        <w:spacing w:after="0" w:line="240" w:lineRule="auto"/>
      </w:pPr>
      <w:r>
        <w:separator/>
      </w:r>
    </w:p>
  </w:endnote>
  <w:endnote w:type="continuationSeparator" w:id="0">
    <w:p w14:paraId="5CF43872" w14:textId="77777777" w:rsidR="00B32EFA" w:rsidRDefault="00B32EFA" w:rsidP="00514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3755F" w14:textId="358796B6" w:rsidR="005146E3" w:rsidRDefault="005146E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DAD8C0D" wp14:editId="75E29095">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F9A160"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5CCEE" w14:textId="77777777" w:rsidR="00B32EFA" w:rsidRDefault="00B32EFA" w:rsidP="005146E3">
      <w:pPr>
        <w:spacing w:after="0" w:line="240" w:lineRule="auto"/>
      </w:pPr>
      <w:r>
        <w:separator/>
      </w:r>
    </w:p>
  </w:footnote>
  <w:footnote w:type="continuationSeparator" w:id="0">
    <w:p w14:paraId="398177B2" w14:textId="77777777" w:rsidR="00B32EFA" w:rsidRDefault="00B32EFA" w:rsidP="00514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8B9"/>
    <w:multiLevelType w:val="hybridMultilevel"/>
    <w:tmpl w:val="DBF847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CF19EE"/>
    <w:multiLevelType w:val="hybridMultilevel"/>
    <w:tmpl w:val="2AE85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6A317E5"/>
    <w:multiLevelType w:val="hybridMultilevel"/>
    <w:tmpl w:val="A308EB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F4269A"/>
    <w:multiLevelType w:val="multilevel"/>
    <w:tmpl w:val="1ED2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A097A"/>
    <w:multiLevelType w:val="multilevel"/>
    <w:tmpl w:val="91A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91D71"/>
    <w:multiLevelType w:val="hybridMultilevel"/>
    <w:tmpl w:val="194CC99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0851A87"/>
    <w:multiLevelType w:val="multilevel"/>
    <w:tmpl w:val="EB8A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E3D92"/>
    <w:multiLevelType w:val="multilevel"/>
    <w:tmpl w:val="8DC4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44201"/>
    <w:multiLevelType w:val="multilevel"/>
    <w:tmpl w:val="C512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F0A6C"/>
    <w:multiLevelType w:val="multilevel"/>
    <w:tmpl w:val="E948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53776"/>
    <w:multiLevelType w:val="multilevel"/>
    <w:tmpl w:val="B750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2494F"/>
    <w:multiLevelType w:val="multilevel"/>
    <w:tmpl w:val="2B2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F962B9"/>
    <w:multiLevelType w:val="multilevel"/>
    <w:tmpl w:val="4698B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259F5"/>
    <w:multiLevelType w:val="multilevel"/>
    <w:tmpl w:val="8584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76DE0"/>
    <w:multiLevelType w:val="multilevel"/>
    <w:tmpl w:val="0414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201B89"/>
    <w:multiLevelType w:val="multilevel"/>
    <w:tmpl w:val="0C149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762BF6"/>
    <w:multiLevelType w:val="multilevel"/>
    <w:tmpl w:val="8824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F3F3F"/>
    <w:multiLevelType w:val="hybridMultilevel"/>
    <w:tmpl w:val="771623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2285623">
    <w:abstractNumId w:val="17"/>
  </w:num>
  <w:num w:numId="2" w16cid:durableId="1524397192">
    <w:abstractNumId w:val="14"/>
  </w:num>
  <w:num w:numId="3" w16cid:durableId="1535070474">
    <w:abstractNumId w:val="13"/>
  </w:num>
  <w:num w:numId="4" w16cid:durableId="1015349421">
    <w:abstractNumId w:val="6"/>
  </w:num>
  <w:num w:numId="5" w16cid:durableId="1439838110">
    <w:abstractNumId w:val="4"/>
  </w:num>
  <w:num w:numId="6" w16cid:durableId="1906648060">
    <w:abstractNumId w:val="9"/>
  </w:num>
  <w:num w:numId="7" w16cid:durableId="1787188334">
    <w:abstractNumId w:val="8"/>
  </w:num>
  <w:num w:numId="8" w16cid:durableId="1255701953">
    <w:abstractNumId w:val="7"/>
  </w:num>
  <w:num w:numId="9" w16cid:durableId="1686589580">
    <w:abstractNumId w:val="3"/>
  </w:num>
  <w:num w:numId="10" w16cid:durableId="1161122574">
    <w:abstractNumId w:val="15"/>
  </w:num>
  <w:num w:numId="11" w16cid:durableId="71316831">
    <w:abstractNumId w:val="16"/>
  </w:num>
  <w:num w:numId="12" w16cid:durableId="1756782721">
    <w:abstractNumId w:val="12"/>
  </w:num>
  <w:num w:numId="13" w16cid:durableId="818304043">
    <w:abstractNumId w:val="11"/>
  </w:num>
  <w:num w:numId="14" w16cid:durableId="1085297233">
    <w:abstractNumId w:val="10"/>
  </w:num>
  <w:num w:numId="15" w16cid:durableId="1082411663">
    <w:abstractNumId w:val="1"/>
  </w:num>
  <w:num w:numId="16" w16cid:durableId="482546872">
    <w:abstractNumId w:val="0"/>
  </w:num>
  <w:num w:numId="17" w16cid:durableId="2016837097">
    <w:abstractNumId w:val="2"/>
  </w:num>
  <w:num w:numId="18" w16cid:durableId="10853011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FF8"/>
    <w:rsid w:val="00025D33"/>
    <w:rsid w:val="00042B06"/>
    <w:rsid w:val="000A0750"/>
    <w:rsid w:val="000C44E6"/>
    <w:rsid w:val="001E1B7B"/>
    <w:rsid w:val="0032748C"/>
    <w:rsid w:val="00351382"/>
    <w:rsid w:val="003B4D90"/>
    <w:rsid w:val="003B52B7"/>
    <w:rsid w:val="005043E2"/>
    <w:rsid w:val="005146E3"/>
    <w:rsid w:val="00574A92"/>
    <w:rsid w:val="0059659B"/>
    <w:rsid w:val="00600CF7"/>
    <w:rsid w:val="007859E3"/>
    <w:rsid w:val="007C17A7"/>
    <w:rsid w:val="00806A6A"/>
    <w:rsid w:val="00842110"/>
    <w:rsid w:val="008B3F1A"/>
    <w:rsid w:val="009122D9"/>
    <w:rsid w:val="00A71BFB"/>
    <w:rsid w:val="00A85CB1"/>
    <w:rsid w:val="00B0107B"/>
    <w:rsid w:val="00B32EFA"/>
    <w:rsid w:val="00C32269"/>
    <w:rsid w:val="00C40A60"/>
    <w:rsid w:val="00D218D1"/>
    <w:rsid w:val="00D839E4"/>
    <w:rsid w:val="00DF3B59"/>
    <w:rsid w:val="00F036CA"/>
    <w:rsid w:val="00F2463D"/>
    <w:rsid w:val="00F353D9"/>
    <w:rsid w:val="00FB5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23742"/>
  <w15:chartTrackingRefBased/>
  <w15:docId w15:val="{2B225106-C14D-4A0A-A3AB-151A5E5BA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F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5F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B5F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5F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5F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5F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F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F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F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F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5F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B5F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5F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5F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5F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F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F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FF8"/>
    <w:rPr>
      <w:rFonts w:eastAsiaTheme="majorEastAsia" w:cstheme="majorBidi"/>
      <w:color w:val="272727" w:themeColor="text1" w:themeTint="D8"/>
    </w:rPr>
  </w:style>
  <w:style w:type="paragraph" w:styleId="Title">
    <w:name w:val="Title"/>
    <w:basedOn w:val="Normal"/>
    <w:next w:val="Normal"/>
    <w:link w:val="TitleChar"/>
    <w:uiPriority w:val="10"/>
    <w:qFormat/>
    <w:rsid w:val="00FB5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F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F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F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FF8"/>
    <w:pPr>
      <w:spacing w:before="160"/>
      <w:jc w:val="center"/>
    </w:pPr>
    <w:rPr>
      <w:i/>
      <w:iCs/>
      <w:color w:val="404040" w:themeColor="text1" w:themeTint="BF"/>
    </w:rPr>
  </w:style>
  <w:style w:type="character" w:customStyle="1" w:styleId="QuoteChar">
    <w:name w:val="Quote Char"/>
    <w:basedOn w:val="DefaultParagraphFont"/>
    <w:link w:val="Quote"/>
    <w:uiPriority w:val="29"/>
    <w:rsid w:val="00FB5FF8"/>
    <w:rPr>
      <w:i/>
      <w:iCs/>
      <w:color w:val="404040" w:themeColor="text1" w:themeTint="BF"/>
    </w:rPr>
  </w:style>
  <w:style w:type="paragraph" w:styleId="ListParagraph">
    <w:name w:val="List Paragraph"/>
    <w:basedOn w:val="Normal"/>
    <w:uiPriority w:val="34"/>
    <w:qFormat/>
    <w:rsid w:val="00FB5FF8"/>
    <w:pPr>
      <w:ind w:left="720"/>
      <w:contextualSpacing/>
    </w:pPr>
  </w:style>
  <w:style w:type="character" w:styleId="IntenseEmphasis">
    <w:name w:val="Intense Emphasis"/>
    <w:basedOn w:val="DefaultParagraphFont"/>
    <w:uiPriority w:val="21"/>
    <w:qFormat/>
    <w:rsid w:val="00FB5FF8"/>
    <w:rPr>
      <w:i/>
      <w:iCs/>
      <w:color w:val="2F5496" w:themeColor="accent1" w:themeShade="BF"/>
    </w:rPr>
  </w:style>
  <w:style w:type="paragraph" w:styleId="IntenseQuote">
    <w:name w:val="Intense Quote"/>
    <w:basedOn w:val="Normal"/>
    <w:next w:val="Normal"/>
    <w:link w:val="IntenseQuoteChar"/>
    <w:uiPriority w:val="30"/>
    <w:qFormat/>
    <w:rsid w:val="00FB5F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5FF8"/>
    <w:rPr>
      <w:i/>
      <w:iCs/>
      <w:color w:val="2F5496" w:themeColor="accent1" w:themeShade="BF"/>
    </w:rPr>
  </w:style>
  <w:style w:type="character" w:styleId="IntenseReference">
    <w:name w:val="Intense Reference"/>
    <w:basedOn w:val="DefaultParagraphFont"/>
    <w:uiPriority w:val="32"/>
    <w:qFormat/>
    <w:rsid w:val="00FB5FF8"/>
    <w:rPr>
      <w:b/>
      <w:bCs/>
      <w:smallCaps/>
      <w:color w:val="2F5496" w:themeColor="accent1" w:themeShade="BF"/>
      <w:spacing w:val="5"/>
    </w:rPr>
  </w:style>
  <w:style w:type="character" w:styleId="Strong">
    <w:name w:val="Strong"/>
    <w:basedOn w:val="DefaultParagraphFont"/>
    <w:uiPriority w:val="22"/>
    <w:qFormat/>
    <w:rsid w:val="00FB5FF8"/>
    <w:rPr>
      <w:b/>
      <w:bCs/>
    </w:rPr>
  </w:style>
  <w:style w:type="paragraph" w:styleId="NormalWeb">
    <w:name w:val="Normal (Web)"/>
    <w:basedOn w:val="Normal"/>
    <w:uiPriority w:val="99"/>
    <w:unhideWhenUsed/>
    <w:rsid w:val="00FB5F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FB5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07B"/>
    <w:rPr>
      <w:color w:val="0563C1" w:themeColor="hyperlink"/>
      <w:u w:val="single"/>
    </w:rPr>
  </w:style>
  <w:style w:type="character" w:styleId="UnresolvedMention">
    <w:name w:val="Unresolved Mention"/>
    <w:basedOn w:val="DefaultParagraphFont"/>
    <w:uiPriority w:val="99"/>
    <w:semiHidden/>
    <w:unhideWhenUsed/>
    <w:rsid w:val="00B0107B"/>
    <w:rPr>
      <w:color w:val="605E5C"/>
      <w:shd w:val="clear" w:color="auto" w:fill="E1DFDD"/>
    </w:rPr>
  </w:style>
  <w:style w:type="paragraph" w:styleId="Header">
    <w:name w:val="header"/>
    <w:basedOn w:val="Normal"/>
    <w:link w:val="HeaderChar"/>
    <w:uiPriority w:val="99"/>
    <w:unhideWhenUsed/>
    <w:rsid w:val="00514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6E3"/>
  </w:style>
  <w:style w:type="paragraph" w:styleId="Footer">
    <w:name w:val="footer"/>
    <w:basedOn w:val="Normal"/>
    <w:link w:val="FooterChar"/>
    <w:uiPriority w:val="99"/>
    <w:unhideWhenUsed/>
    <w:rsid w:val="005146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6E3"/>
  </w:style>
  <w:style w:type="character" w:styleId="FollowedHyperlink">
    <w:name w:val="FollowedHyperlink"/>
    <w:basedOn w:val="DefaultParagraphFont"/>
    <w:uiPriority w:val="99"/>
    <w:semiHidden/>
    <w:unhideWhenUsed/>
    <w:rsid w:val="00F036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702">
      <w:bodyDiv w:val="1"/>
      <w:marLeft w:val="0"/>
      <w:marRight w:val="0"/>
      <w:marTop w:val="0"/>
      <w:marBottom w:val="0"/>
      <w:divBdr>
        <w:top w:val="none" w:sz="0" w:space="0" w:color="auto"/>
        <w:left w:val="none" w:sz="0" w:space="0" w:color="auto"/>
        <w:bottom w:val="none" w:sz="0" w:space="0" w:color="auto"/>
        <w:right w:val="none" w:sz="0" w:space="0" w:color="auto"/>
      </w:divBdr>
    </w:div>
    <w:div w:id="25259656">
      <w:bodyDiv w:val="1"/>
      <w:marLeft w:val="0"/>
      <w:marRight w:val="0"/>
      <w:marTop w:val="0"/>
      <w:marBottom w:val="0"/>
      <w:divBdr>
        <w:top w:val="none" w:sz="0" w:space="0" w:color="auto"/>
        <w:left w:val="none" w:sz="0" w:space="0" w:color="auto"/>
        <w:bottom w:val="none" w:sz="0" w:space="0" w:color="auto"/>
        <w:right w:val="none" w:sz="0" w:space="0" w:color="auto"/>
      </w:divBdr>
      <w:divsChild>
        <w:div w:id="71048844">
          <w:marLeft w:val="0"/>
          <w:marRight w:val="0"/>
          <w:marTop w:val="0"/>
          <w:marBottom w:val="0"/>
          <w:divBdr>
            <w:top w:val="none" w:sz="0" w:space="0" w:color="auto"/>
            <w:left w:val="none" w:sz="0" w:space="0" w:color="auto"/>
            <w:bottom w:val="none" w:sz="0" w:space="0" w:color="auto"/>
            <w:right w:val="none" w:sz="0" w:space="0" w:color="auto"/>
          </w:divBdr>
        </w:div>
      </w:divsChild>
    </w:div>
    <w:div w:id="25303524">
      <w:bodyDiv w:val="1"/>
      <w:marLeft w:val="0"/>
      <w:marRight w:val="0"/>
      <w:marTop w:val="0"/>
      <w:marBottom w:val="0"/>
      <w:divBdr>
        <w:top w:val="none" w:sz="0" w:space="0" w:color="auto"/>
        <w:left w:val="none" w:sz="0" w:space="0" w:color="auto"/>
        <w:bottom w:val="none" w:sz="0" w:space="0" w:color="auto"/>
        <w:right w:val="none" w:sz="0" w:space="0" w:color="auto"/>
      </w:divBdr>
    </w:div>
    <w:div w:id="31657325">
      <w:bodyDiv w:val="1"/>
      <w:marLeft w:val="0"/>
      <w:marRight w:val="0"/>
      <w:marTop w:val="0"/>
      <w:marBottom w:val="0"/>
      <w:divBdr>
        <w:top w:val="none" w:sz="0" w:space="0" w:color="auto"/>
        <w:left w:val="none" w:sz="0" w:space="0" w:color="auto"/>
        <w:bottom w:val="none" w:sz="0" w:space="0" w:color="auto"/>
        <w:right w:val="none" w:sz="0" w:space="0" w:color="auto"/>
      </w:divBdr>
      <w:divsChild>
        <w:div w:id="1946182329">
          <w:marLeft w:val="0"/>
          <w:marRight w:val="0"/>
          <w:marTop w:val="0"/>
          <w:marBottom w:val="0"/>
          <w:divBdr>
            <w:top w:val="none" w:sz="0" w:space="0" w:color="auto"/>
            <w:left w:val="none" w:sz="0" w:space="0" w:color="auto"/>
            <w:bottom w:val="none" w:sz="0" w:space="0" w:color="auto"/>
            <w:right w:val="none" w:sz="0" w:space="0" w:color="auto"/>
          </w:divBdr>
          <w:divsChild>
            <w:div w:id="9535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4616">
      <w:bodyDiv w:val="1"/>
      <w:marLeft w:val="0"/>
      <w:marRight w:val="0"/>
      <w:marTop w:val="0"/>
      <w:marBottom w:val="0"/>
      <w:divBdr>
        <w:top w:val="none" w:sz="0" w:space="0" w:color="auto"/>
        <w:left w:val="none" w:sz="0" w:space="0" w:color="auto"/>
        <w:bottom w:val="none" w:sz="0" w:space="0" w:color="auto"/>
        <w:right w:val="none" w:sz="0" w:space="0" w:color="auto"/>
      </w:divBdr>
    </w:div>
    <w:div w:id="121847130">
      <w:bodyDiv w:val="1"/>
      <w:marLeft w:val="0"/>
      <w:marRight w:val="0"/>
      <w:marTop w:val="0"/>
      <w:marBottom w:val="0"/>
      <w:divBdr>
        <w:top w:val="none" w:sz="0" w:space="0" w:color="auto"/>
        <w:left w:val="none" w:sz="0" w:space="0" w:color="auto"/>
        <w:bottom w:val="none" w:sz="0" w:space="0" w:color="auto"/>
        <w:right w:val="none" w:sz="0" w:space="0" w:color="auto"/>
      </w:divBdr>
    </w:div>
    <w:div w:id="157235701">
      <w:bodyDiv w:val="1"/>
      <w:marLeft w:val="0"/>
      <w:marRight w:val="0"/>
      <w:marTop w:val="0"/>
      <w:marBottom w:val="0"/>
      <w:divBdr>
        <w:top w:val="none" w:sz="0" w:space="0" w:color="auto"/>
        <w:left w:val="none" w:sz="0" w:space="0" w:color="auto"/>
        <w:bottom w:val="none" w:sz="0" w:space="0" w:color="auto"/>
        <w:right w:val="none" w:sz="0" w:space="0" w:color="auto"/>
      </w:divBdr>
      <w:divsChild>
        <w:div w:id="1773043548">
          <w:marLeft w:val="0"/>
          <w:marRight w:val="0"/>
          <w:marTop w:val="0"/>
          <w:marBottom w:val="0"/>
          <w:divBdr>
            <w:top w:val="none" w:sz="0" w:space="0" w:color="auto"/>
            <w:left w:val="none" w:sz="0" w:space="0" w:color="auto"/>
            <w:bottom w:val="none" w:sz="0" w:space="0" w:color="auto"/>
            <w:right w:val="none" w:sz="0" w:space="0" w:color="auto"/>
          </w:divBdr>
        </w:div>
      </w:divsChild>
    </w:div>
    <w:div w:id="182478594">
      <w:bodyDiv w:val="1"/>
      <w:marLeft w:val="0"/>
      <w:marRight w:val="0"/>
      <w:marTop w:val="0"/>
      <w:marBottom w:val="0"/>
      <w:divBdr>
        <w:top w:val="none" w:sz="0" w:space="0" w:color="auto"/>
        <w:left w:val="none" w:sz="0" w:space="0" w:color="auto"/>
        <w:bottom w:val="none" w:sz="0" w:space="0" w:color="auto"/>
        <w:right w:val="none" w:sz="0" w:space="0" w:color="auto"/>
      </w:divBdr>
    </w:div>
    <w:div w:id="201410394">
      <w:bodyDiv w:val="1"/>
      <w:marLeft w:val="0"/>
      <w:marRight w:val="0"/>
      <w:marTop w:val="0"/>
      <w:marBottom w:val="0"/>
      <w:divBdr>
        <w:top w:val="none" w:sz="0" w:space="0" w:color="auto"/>
        <w:left w:val="none" w:sz="0" w:space="0" w:color="auto"/>
        <w:bottom w:val="none" w:sz="0" w:space="0" w:color="auto"/>
        <w:right w:val="none" w:sz="0" w:space="0" w:color="auto"/>
      </w:divBdr>
      <w:divsChild>
        <w:div w:id="1607424991">
          <w:marLeft w:val="0"/>
          <w:marRight w:val="0"/>
          <w:marTop w:val="0"/>
          <w:marBottom w:val="0"/>
          <w:divBdr>
            <w:top w:val="none" w:sz="0" w:space="0" w:color="auto"/>
            <w:left w:val="none" w:sz="0" w:space="0" w:color="auto"/>
            <w:bottom w:val="none" w:sz="0" w:space="0" w:color="auto"/>
            <w:right w:val="none" w:sz="0" w:space="0" w:color="auto"/>
          </w:divBdr>
          <w:divsChild>
            <w:div w:id="6591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9691">
      <w:bodyDiv w:val="1"/>
      <w:marLeft w:val="0"/>
      <w:marRight w:val="0"/>
      <w:marTop w:val="0"/>
      <w:marBottom w:val="0"/>
      <w:divBdr>
        <w:top w:val="none" w:sz="0" w:space="0" w:color="auto"/>
        <w:left w:val="none" w:sz="0" w:space="0" w:color="auto"/>
        <w:bottom w:val="none" w:sz="0" w:space="0" w:color="auto"/>
        <w:right w:val="none" w:sz="0" w:space="0" w:color="auto"/>
      </w:divBdr>
    </w:div>
    <w:div w:id="329800513">
      <w:bodyDiv w:val="1"/>
      <w:marLeft w:val="0"/>
      <w:marRight w:val="0"/>
      <w:marTop w:val="0"/>
      <w:marBottom w:val="0"/>
      <w:divBdr>
        <w:top w:val="none" w:sz="0" w:space="0" w:color="auto"/>
        <w:left w:val="none" w:sz="0" w:space="0" w:color="auto"/>
        <w:bottom w:val="none" w:sz="0" w:space="0" w:color="auto"/>
        <w:right w:val="none" w:sz="0" w:space="0" w:color="auto"/>
      </w:divBdr>
    </w:div>
    <w:div w:id="366225908">
      <w:bodyDiv w:val="1"/>
      <w:marLeft w:val="0"/>
      <w:marRight w:val="0"/>
      <w:marTop w:val="0"/>
      <w:marBottom w:val="0"/>
      <w:divBdr>
        <w:top w:val="none" w:sz="0" w:space="0" w:color="auto"/>
        <w:left w:val="none" w:sz="0" w:space="0" w:color="auto"/>
        <w:bottom w:val="none" w:sz="0" w:space="0" w:color="auto"/>
        <w:right w:val="none" w:sz="0" w:space="0" w:color="auto"/>
      </w:divBdr>
    </w:div>
    <w:div w:id="382948983">
      <w:bodyDiv w:val="1"/>
      <w:marLeft w:val="0"/>
      <w:marRight w:val="0"/>
      <w:marTop w:val="0"/>
      <w:marBottom w:val="0"/>
      <w:divBdr>
        <w:top w:val="none" w:sz="0" w:space="0" w:color="auto"/>
        <w:left w:val="none" w:sz="0" w:space="0" w:color="auto"/>
        <w:bottom w:val="none" w:sz="0" w:space="0" w:color="auto"/>
        <w:right w:val="none" w:sz="0" w:space="0" w:color="auto"/>
      </w:divBdr>
    </w:div>
    <w:div w:id="525020231">
      <w:bodyDiv w:val="1"/>
      <w:marLeft w:val="0"/>
      <w:marRight w:val="0"/>
      <w:marTop w:val="0"/>
      <w:marBottom w:val="0"/>
      <w:divBdr>
        <w:top w:val="none" w:sz="0" w:space="0" w:color="auto"/>
        <w:left w:val="none" w:sz="0" w:space="0" w:color="auto"/>
        <w:bottom w:val="none" w:sz="0" w:space="0" w:color="auto"/>
        <w:right w:val="none" w:sz="0" w:space="0" w:color="auto"/>
      </w:divBdr>
    </w:div>
    <w:div w:id="563413089">
      <w:bodyDiv w:val="1"/>
      <w:marLeft w:val="0"/>
      <w:marRight w:val="0"/>
      <w:marTop w:val="0"/>
      <w:marBottom w:val="0"/>
      <w:divBdr>
        <w:top w:val="none" w:sz="0" w:space="0" w:color="auto"/>
        <w:left w:val="none" w:sz="0" w:space="0" w:color="auto"/>
        <w:bottom w:val="none" w:sz="0" w:space="0" w:color="auto"/>
        <w:right w:val="none" w:sz="0" w:space="0" w:color="auto"/>
      </w:divBdr>
      <w:divsChild>
        <w:div w:id="2008437456">
          <w:marLeft w:val="0"/>
          <w:marRight w:val="0"/>
          <w:marTop w:val="0"/>
          <w:marBottom w:val="0"/>
          <w:divBdr>
            <w:top w:val="none" w:sz="0" w:space="0" w:color="auto"/>
            <w:left w:val="none" w:sz="0" w:space="0" w:color="auto"/>
            <w:bottom w:val="none" w:sz="0" w:space="0" w:color="auto"/>
            <w:right w:val="none" w:sz="0" w:space="0" w:color="auto"/>
          </w:divBdr>
        </w:div>
      </w:divsChild>
    </w:div>
    <w:div w:id="591670050">
      <w:bodyDiv w:val="1"/>
      <w:marLeft w:val="0"/>
      <w:marRight w:val="0"/>
      <w:marTop w:val="0"/>
      <w:marBottom w:val="0"/>
      <w:divBdr>
        <w:top w:val="none" w:sz="0" w:space="0" w:color="auto"/>
        <w:left w:val="none" w:sz="0" w:space="0" w:color="auto"/>
        <w:bottom w:val="none" w:sz="0" w:space="0" w:color="auto"/>
        <w:right w:val="none" w:sz="0" w:space="0" w:color="auto"/>
      </w:divBdr>
    </w:div>
    <w:div w:id="598148227">
      <w:bodyDiv w:val="1"/>
      <w:marLeft w:val="0"/>
      <w:marRight w:val="0"/>
      <w:marTop w:val="0"/>
      <w:marBottom w:val="0"/>
      <w:divBdr>
        <w:top w:val="none" w:sz="0" w:space="0" w:color="auto"/>
        <w:left w:val="none" w:sz="0" w:space="0" w:color="auto"/>
        <w:bottom w:val="none" w:sz="0" w:space="0" w:color="auto"/>
        <w:right w:val="none" w:sz="0" w:space="0" w:color="auto"/>
      </w:divBdr>
    </w:div>
    <w:div w:id="642539697">
      <w:bodyDiv w:val="1"/>
      <w:marLeft w:val="0"/>
      <w:marRight w:val="0"/>
      <w:marTop w:val="0"/>
      <w:marBottom w:val="0"/>
      <w:divBdr>
        <w:top w:val="none" w:sz="0" w:space="0" w:color="auto"/>
        <w:left w:val="none" w:sz="0" w:space="0" w:color="auto"/>
        <w:bottom w:val="none" w:sz="0" w:space="0" w:color="auto"/>
        <w:right w:val="none" w:sz="0" w:space="0" w:color="auto"/>
      </w:divBdr>
    </w:div>
    <w:div w:id="661157303">
      <w:bodyDiv w:val="1"/>
      <w:marLeft w:val="0"/>
      <w:marRight w:val="0"/>
      <w:marTop w:val="0"/>
      <w:marBottom w:val="0"/>
      <w:divBdr>
        <w:top w:val="none" w:sz="0" w:space="0" w:color="auto"/>
        <w:left w:val="none" w:sz="0" w:space="0" w:color="auto"/>
        <w:bottom w:val="none" w:sz="0" w:space="0" w:color="auto"/>
        <w:right w:val="none" w:sz="0" w:space="0" w:color="auto"/>
      </w:divBdr>
    </w:div>
    <w:div w:id="690686753">
      <w:bodyDiv w:val="1"/>
      <w:marLeft w:val="0"/>
      <w:marRight w:val="0"/>
      <w:marTop w:val="0"/>
      <w:marBottom w:val="0"/>
      <w:divBdr>
        <w:top w:val="none" w:sz="0" w:space="0" w:color="auto"/>
        <w:left w:val="none" w:sz="0" w:space="0" w:color="auto"/>
        <w:bottom w:val="none" w:sz="0" w:space="0" w:color="auto"/>
        <w:right w:val="none" w:sz="0" w:space="0" w:color="auto"/>
      </w:divBdr>
      <w:divsChild>
        <w:div w:id="742457438">
          <w:marLeft w:val="0"/>
          <w:marRight w:val="0"/>
          <w:marTop w:val="0"/>
          <w:marBottom w:val="0"/>
          <w:divBdr>
            <w:top w:val="none" w:sz="0" w:space="0" w:color="auto"/>
            <w:left w:val="none" w:sz="0" w:space="0" w:color="auto"/>
            <w:bottom w:val="none" w:sz="0" w:space="0" w:color="auto"/>
            <w:right w:val="none" w:sz="0" w:space="0" w:color="auto"/>
          </w:divBdr>
        </w:div>
      </w:divsChild>
    </w:div>
    <w:div w:id="739795774">
      <w:bodyDiv w:val="1"/>
      <w:marLeft w:val="0"/>
      <w:marRight w:val="0"/>
      <w:marTop w:val="0"/>
      <w:marBottom w:val="0"/>
      <w:divBdr>
        <w:top w:val="none" w:sz="0" w:space="0" w:color="auto"/>
        <w:left w:val="none" w:sz="0" w:space="0" w:color="auto"/>
        <w:bottom w:val="none" w:sz="0" w:space="0" w:color="auto"/>
        <w:right w:val="none" w:sz="0" w:space="0" w:color="auto"/>
      </w:divBdr>
    </w:div>
    <w:div w:id="755054098">
      <w:bodyDiv w:val="1"/>
      <w:marLeft w:val="0"/>
      <w:marRight w:val="0"/>
      <w:marTop w:val="0"/>
      <w:marBottom w:val="0"/>
      <w:divBdr>
        <w:top w:val="none" w:sz="0" w:space="0" w:color="auto"/>
        <w:left w:val="none" w:sz="0" w:space="0" w:color="auto"/>
        <w:bottom w:val="none" w:sz="0" w:space="0" w:color="auto"/>
        <w:right w:val="none" w:sz="0" w:space="0" w:color="auto"/>
      </w:divBdr>
    </w:div>
    <w:div w:id="759569962">
      <w:bodyDiv w:val="1"/>
      <w:marLeft w:val="0"/>
      <w:marRight w:val="0"/>
      <w:marTop w:val="0"/>
      <w:marBottom w:val="0"/>
      <w:divBdr>
        <w:top w:val="none" w:sz="0" w:space="0" w:color="auto"/>
        <w:left w:val="none" w:sz="0" w:space="0" w:color="auto"/>
        <w:bottom w:val="none" w:sz="0" w:space="0" w:color="auto"/>
        <w:right w:val="none" w:sz="0" w:space="0" w:color="auto"/>
      </w:divBdr>
    </w:div>
    <w:div w:id="768232218">
      <w:bodyDiv w:val="1"/>
      <w:marLeft w:val="0"/>
      <w:marRight w:val="0"/>
      <w:marTop w:val="0"/>
      <w:marBottom w:val="0"/>
      <w:divBdr>
        <w:top w:val="none" w:sz="0" w:space="0" w:color="auto"/>
        <w:left w:val="none" w:sz="0" w:space="0" w:color="auto"/>
        <w:bottom w:val="none" w:sz="0" w:space="0" w:color="auto"/>
        <w:right w:val="none" w:sz="0" w:space="0" w:color="auto"/>
      </w:divBdr>
    </w:div>
    <w:div w:id="778723974">
      <w:bodyDiv w:val="1"/>
      <w:marLeft w:val="0"/>
      <w:marRight w:val="0"/>
      <w:marTop w:val="0"/>
      <w:marBottom w:val="0"/>
      <w:divBdr>
        <w:top w:val="none" w:sz="0" w:space="0" w:color="auto"/>
        <w:left w:val="none" w:sz="0" w:space="0" w:color="auto"/>
        <w:bottom w:val="none" w:sz="0" w:space="0" w:color="auto"/>
        <w:right w:val="none" w:sz="0" w:space="0" w:color="auto"/>
      </w:divBdr>
    </w:div>
    <w:div w:id="787628385">
      <w:bodyDiv w:val="1"/>
      <w:marLeft w:val="0"/>
      <w:marRight w:val="0"/>
      <w:marTop w:val="0"/>
      <w:marBottom w:val="0"/>
      <w:divBdr>
        <w:top w:val="none" w:sz="0" w:space="0" w:color="auto"/>
        <w:left w:val="none" w:sz="0" w:space="0" w:color="auto"/>
        <w:bottom w:val="none" w:sz="0" w:space="0" w:color="auto"/>
        <w:right w:val="none" w:sz="0" w:space="0" w:color="auto"/>
      </w:divBdr>
    </w:div>
    <w:div w:id="800349153">
      <w:bodyDiv w:val="1"/>
      <w:marLeft w:val="0"/>
      <w:marRight w:val="0"/>
      <w:marTop w:val="0"/>
      <w:marBottom w:val="0"/>
      <w:divBdr>
        <w:top w:val="none" w:sz="0" w:space="0" w:color="auto"/>
        <w:left w:val="none" w:sz="0" w:space="0" w:color="auto"/>
        <w:bottom w:val="none" w:sz="0" w:space="0" w:color="auto"/>
        <w:right w:val="none" w:sz="0" w:space="0" w:color="auto"/>
      </w:divBdr>
    </w:div>
    <w:div w:id="853307886">
      <w:bodyDiv w:val="1"/>
      <w:marLeft w:val="0"/>
      <w:marRight w:val="0"/>
      <w:marTop w:val="0"/>
      <w:marBottom w:val="0"/>
      <w:divBdr>
        <w:top w:val="none" w:sz="0" w:space="0" w:color="auto"/>
        <w:left w:val="none" w:sz="0" w:space="0" w:color="auto"/>
        <w:bottom w:val="none" w:sz="0" w:space="0" w:color="auto"/>
        <w:right w:val="none" w:sz="0" w:space="0" w:color="auto"/>
      </w:divBdr>
    </w:div>
    <w:div w:id="856651263">
      <w:bodyDiv w:val="1"/>
      <w:marLeft w:val="0"/>
      <w:marRight w:val="0"/>
      <w:marTop w:val="0"/>
      <w:marBottom w:val="0"/>
      <w:divBdr>
        <w:top w:val="none" w:sz="0" w:space="0" w:color="auto"/>
        <w:left w:val="none" w:sz="0" w:space="0" w:color="auto"/>
        <w:bottom w:val="none" w:sz="0" w:space="0" w:color="auto"/>
        <w:right w:val="none" w:sz="0" w:space="0" w:color="auto"/>
      </w:divBdr>
    </w:div>
    <w:div w:id="860583075">
      <w:bodyDiv w:val="1"/>
      <w:marLeft w:val="0"/>
      <w:marRight w:val="0"/>
      <w:marTop w:val="0"/>
      <w:marBottom w:val="0"/>
      <w:divBdr>
        <w:top w:val="none" w:sz="0" w:space="0" w:color="auto"/>
        <w:left w:val="none" w:sz="0" w:space="0" w:color="auto"/>
        <w:bottom w:val="none" w:sz="0" w:space="0" w:color="auto"/>
        <w:right w:val="none" w:sz="0" w:space="0" w:color="auto"/>
      </w:divBdr>
    </w:div>
    <w:div w:id="892807693">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sChild>
        <w:div w:id="108088523">
          <w:marLeft w:val="0"/>
          <w:marRight w:val="0"/>
          <w:marTop w:val="0"/>
          <w:marBottom w:val="0"/>
          <w:divBdr>
            <w:top w:val="none" w:sz="0" w:space="0" w:color="auto"/>
            <w:left w:val="none" w:sz="0" w:space="0" w:color="auto"/>
            <w:bottom w:val="none" w:sz="0" w:space="0" w:color="auto"/>
            <w:right w:val="none" w:sz="0" w:space="0" w:color="auto"/>
          </w:divBdr>
        </w:div>
      </w:divsChild>
    </w:div>
    <w:div w:id="955722025">
      <w:bodyDiv w:val="1"/>
      <w:marLeft w:val="0"/>
      <w:marRight w:val="0"/>
      <w:marTop w:val="0"/>
      <w:marBottom w:val="0"/>
      <w:divBdr>
        <w:top w:val="none" w:sz="0" w:space="0" w:color="auto"/>
        <w:left w:val="none" w:sz="0" w:space="0" w:color="auto"/>
        <w:bottom w:val="none" w:sz="0" w:space="0" w:color="auto"/>
        <w:right w:val="none" w:sz="0" w:space="0" w:color="auto"/>
      </w:divBdr>
      <w:divsChild>
        <w:div w:id="188221168">
          <w:marLeft w:val="0"/>
          <w:marRight w:val="0"/>
          <w:marTop w:val="0"/>
          <w:marBottom w:val="0"/>
          <w:divBdr>
            <w:top w:val="none" w:sz="0" w:space="0" w:color="auto"/>
            <w:left w:val="none" w:sz="0" w:space="0" w:color="auto"/>
            <w:bottom w:val="none" w:sz="0" w:space="0" w:color="auto"/>
            <w:right w:val="none" w:sz="0" w:space="0" w:color="auto"/>
          </w:divBdr>
        </w:div>
      </w:divsChild>
    </w:div>
    <w:div w:id="985623422">
      <w:bodyDiv w:val="1"/>
      <w:marLeft w:val="0"/>
      <w:marRight w:val="0"/>
      <w:marTop w:val="0"/>
      <w:marBottom w:val="0"/>
      <w:divBdr>
        <w:top w:val="none" w:sz="0" w:space="0" w:color="auto"/>
        <w:left w:val="none" w:sz="0" w:space="0" w:color="auto"/>
        <w:bottom w:val="none" w:sz="0" w:space="0" w:color="auto"/>
        <w:right w:val="none" w:sz="0" w:space="0" w:color="auto"/>
      </w:divBdr>
    </w:div>
    <w:div w:id="1012336615">
      <w:bodyDiv w:val="1"/>
      <w:marLeft w:val="0"/>
      <w:marRight w:val="0"/>
      <w:marTop w:val="0"/>
      <w:marBottom w:val="0"/>
      <w:divBdr>
        <w:top w:val="none" w:sz="0" w:space="0" w:color="auto"/>
        <w:left w:val="none" w:sz="0" w:space="0" w:color="auto"/>
        <w:bottom w:val="none" w:sz="0" w:space="0" w:color="auto"/>
        <w:right w:val="none" w:sz="0" w:space="0" w:color="auto"/>
      </w:divBdr>
    </w:div>
    <w:div w:id="1019968972">
      <w:bodyDiv w:val="1"/>
      <w:marLeft w:val="0"/>
      <w:marRight w:val="0"/>
      <w:marTop w:val="0"/>
      <w:marBottom w:val="0"/>
      <w:divBdr>
        <w:top w:val="none" w:sz="0" w:space="0" w:color="auto"/>
        <w:left w:val="none" w:sz="0" w:space="0" w:color="auto"/>
        <w:bottom w:val="none" w:sz="0" w:space="0" w:color="auto"/>
        <w:right w:val="none" w:sz="0" w:space="0" w:color="auto"/>
      </w:divBdr>
    </w:div>
    <w:div w:id="1086071262">
      <w:bodyDiv w:val="1"/>
      <w:marLeft w:val="0"/>
      <w:marRight w:val="0"/>
      <w:marTop w:val="0"/>
      <w:marBottom w:val="0"/>
      <w:divBdr>
        <w:top w:val="none" w:sz="0" w:space="0" w:color="auto"/>
        <w:left w:val="none" w:sz="0" w:space="0" w:color="auto"/>
        <w:bottom w:val="none" w:sz="0" w:space="0" w:color="auto"/>
        <w:right w:val="none" w:sz="0" w:space="0" w:color="auto"/>
      </w:divBdr>
    </w:div>
    <w:div w:id="1087849594">
      <w:bodyDiv w:val="1"/>
      <w:marLeft w:val="0"/>
      <w:marRight w:val="0"/>
      <w:marTop w:val="0"/>
      <w:marBottom w:val="0"/>
      <w:divBdr>
        <w:top w:val="none" w:sz="0" w:space="0" w:color="auto"/>
        <w:left w:val="none" w:sz="0" w:space="0" w:color="auto"/>
        <w:bottom w:val="none" w:sz="0" w:space="0" w:color="auto"/>
        <w:right w:val="none" w:sz="0" w:space="0" w:color="auto"/>
      </w:divBdr>
    </w:div>
    <w:div w:id="1105930137">
      <w:bodyDiv w:val="1"/>
      <w:marLeft w:val="0"/>
      <w:marRight w:val="0"/>
      <w:marTop w:val="0"/>
      <w:marBottom w:val="0"/>
      <w:divBdr>
        <w:top w:val="none" w:sz="0" w:space="0" w:color="auto"/>
        <w:left w:val="none" w:sz="0" w:space="0" w:color="auto"/>
        <w:bottom w:val="none" w:sz="0" w:space="0" w:color="auto"/>
        <w:right w:val="none" w:sz="0" w:space="0" w:color="auto"/>
      </w:divBdr>
    </w:div>
    <w:div w:id="1180580411">
      <w:bodyDiv w:val="1"/>
      <w:marLeft w:val="0"/>
      <w:marRight w:val="0"/>
      <w:marTop w:val="0"/>
      <w:marBottom w:val="0"/>
      <w:divBdr>
        <w:top w:val="none" w:sz="0" w:space="0" w:color="auto"/>
        <w:left w:val="none" w:sz="0" w:space="0" w:color="auto"/>
        <w:bottom w:val="none" w:sz="0" w:space="0" w:color="auto"/>
        <w:right w:val="none" w:sz="0" w:space="0" w:color="auto"/>
      </w:divBdr>
    </w:div>
    <w:div w:id="1183207482">
      <w:bodyDiv w:val="1"/>
      <w:marLeft w:val="0"/>
      <w:marRight w:val="0"/>
      <w:marTop w:val="0"/>
      <w:marBottom w:val="0"/>
      <w:divBdr>
        <w:top w:val="none" w:sz="0" w:space="0" w:color="auto"/>
        <w:left w:val="none" w:sz="0" w:space="0" w:color="auto"/>
        <w:bottom w:val="none" w:sz="0" w:space="0" w:color="auto"/>
        <w:right w:val="none" w:sz="0" w:space="0" w:color="auto"/>
      </w:divBdr>
      <w:divsChild>
        <w:div w:id="748697082">
          <w:marLeft w:val="0"/>
          <w:marRight w:val="0"/>
          <w:marTop w:val="0"/>
          <w:marBottom w:val="0"/>
          <w:divBdr>
            <w:top w:val="none" w:sz="0" w:space="0" w:color="auto"/>
            <w:left w:val="none" w:sz="0" w:space="0" w:color="auto"/>
            <w:bottom w:val="none" w:sz="0" w:space="0" w:color="auto"/>
            <w:right w:val="none" w:sz="0" w:space="0" w:color="auto"/>
          </w:divBdr>
        </w:div>
      </w:divsChild>
    </w:div>
    <w:div w:id="1214735778">
      <w:bodyDiv w:val="1"/>
      <w:marLeft w:val="0"/>
      <w:marRight w:val="0"/>
      <w:marTop w:val="0"/>
      <w:marBottom w:val="0"/>
      <w:divBdr>
        <w:top w:val="none" w:sz="0" w:space="0" w:color="auto"/>
        <w:left w:val="none" w:sz="0" w:space="0" w:color="auto"/>
        <w:bottom w:val="none" w:sz="0" w:space="0" w:color="auto"/>
        <w:right w:val="none" w:sz="0" w:space="0" w:color="auto"/>
      </w:divBdr>
    </w:div>
    <w:div w:id="1240409445">
      <w:bodyDiv w:val="1"/>
      <w:marLeft w:val="0"/>
      <w:marRight w:val="0"/>
      <w:marTop w:val="0"/>
      <w:marBottom w:val="0"/>
      <w:divBdr>
        <w:top w:val="none" w:sz="0" w:space="0" w:color="auto"/>
        <w:left w:val="none" w:sz="0" w:space="0" w:color="auto"/>
        <w:bottom w:val="none" w:sz="0" w:space="0" w:color="auto"/>
        <w:right w:val="none" w:sz="0" w:space="0" w:color="auto"/>
      </w:divBdr>
    </w:div>
    <w:div w:id="1268580986">
      <w:bodyDiv w:val="1"/>
      <w:marLeft w:val="0"/>
      <w:marRight w:val="0"/>
      <w:marTop w:val="0"/>
      <w:marBottom w:val="0"/>
      <w:divBdr>
        <w:top w:val="none" w:sz="0" w:space="0" w:color="auto"/>
        <w:left w:val="none" w:sz="0" w:space="0" w:color="auto"/>
        <w:bottom w:val="none" w:sz="0" w:space="0" w:color="auto"/>
        <w:right w:val="none" w:sz="0" w:space="0" w:color="auto"/>
      </w:divBdr>
      <w:divsChild>
        <w:div w:id="1432894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663869">
      <w:bodyDiv w:val="1"/>
      <w:marLeft w:val="0"/>
      <w:marRight w:val="0"/>
      <w:marTop w:val="0"/>
      <w:marBottom w:val="0"/>
      <w:divBdr>
        <w:top w:val="none" w:sz="0" w:space="0" w:color="auto"/>
        <w:left w:val="none" w:sz="0" w:space="0" w:color="auto"/>
        <w:bottom w:val="none" w:sz="0" w:space="0" w:color="auto"/>
        <w:right w:val="none" w:sz="0" w:space="0" w:color="auto"/>
      </w:divBdr>
    </w:div>
    <w:div w:id="1416394720">
      <w:bodyDiv w:val="1"/>
      <w:marLeft w:val="0"/>
      <w:marRight w:val="0"/>
      <w:marTop w:val="0"/>
      <w:marBottom w:val="0"/>
      <w:divBdr>
        <w:top w:val="none" w:sz="0" w:space="0" w:color="auto"/>
        <w:left w:val="none" w:sz="0" w:space="0" w:color="auto"/>
        <w:bottom w:val="none" w:sz="0" w:space="0" w:color="auto"/>
        <w:right w:val="none" w:sz="0" w:space="0" w:color="auto"/>
      </w:divBdr>
    </w:div>
    <w:div w:id="1419327630">
      <w:bodyDiv w:val="1"/>
      <w:marLeft w:val="0"/>
      <w:marRight w:val="0"/>
      <w:marTop w:val="0"/>
      <w:marBottom w:val="0"/>
      <w:divBdr>
        <w:top w:val="none" w:sz="0" w:space="0" w:color="auto"/>
        <w:left w:val="none" w:sz="0" w:space="0" w:color="auto"/>
        <w:bottom w:val="none" w:sz="0" w:space="0" w:color="auto"/>
        <w:right w:val="none" w:sz="0" w:space="0" w:color="auto"/>
      </w:divBdr>
    </w:div>
    <w:div w:id="1561094427">
      <w:bodyDiv w:val="1"/>
      <w:marLeft w:val="0"/>
      <w:marRight w:val="0"/>
      <w:marTop w:val="0"/>
      <w:marBottom w:val="0"/>
      <w:divBdr>
        <w:top w:val="none" w:sz="0" w:space="0" w:color="auto"/>
        <w:left w:val="none" w:sz="0" w:space="0" w:color="auto"/>
        <w:bottom w:val="none" w:sz="0" w:space="0" w:color="auto"/>
        <w:right w:val="none" w:sz="0" w:space="0" w:color="auto"/>
      </w:divBdr>
    </w:div>
    <w:div w:id="1609312798">
      <w:bodyDiv w:val="1"/>
      <w:marLeft w:val="0"/>
      <w:marRight w:val="0"/>
      <w:marTop w:val="0"/>
      <w:marBottom w:val="0"/>
      <w:divBdr>
        <w:top w:val="none" w:sz="0" w:space="0" w:color="auto"/>
        <w:left w:val="none" w:sz="0" w:space="0" w:color="auto"/>
        <w:bottom w:val="none" w:sz="0" w:space="0" w:color="auto"/>
        <w:right w:val="none" w:sz="0" w:space="0" w:color="auto"/>
      </w:divBdr>
    </w:div>
    <w:div w:id="1629238150">
      <w:bodyDiv w:val="1"/>
      <w:marLeft w:val="0"/>
      <w:marRight w:val="0"/>
      <w:marTop w:val="0"/>
      <w:marBottom w:val="0"/>
      <w:divBdr>
        <w:top w:val="none" w:sz="0" w:space="0" w:color="auto"/>
        <w:left w:val="none" w:sz="0" w:space="0" w:color="auto"/>
        <w:bottom w:val="none" w:sz="0" w:space="0" w:color="auto"/>
        <w:right w:val="none" w:sz="0" w:space="0" w:color="auto"/>
      </w:divBdr>
    </w:div>
    <w:div w:id="1637105441">
      <w:bodyDiv w:val="1"/>
      <w:marLeft w:val="0"/>
      <w:marRight w:val="0"/>
      <w:marTop w:val="0"/>
      <w:marBottom w:val="0"/>
      <w:divBdr>
        <w:top w:val="none" w:sz="0" w:space="0" w:color="auto"/>
        <w:left w:val="none" w:sz="0" w:space="0" w:color="auto"/>
        <w:bottom w:val="none" w:sz="0" w:space="0" w:color="auto"/>
        <w:right w:val="none" w:sz="0" w:space="0" w:color="auto"/>
      </w:divBdr>
    </w:div>
    <w:div w:id="1639528632">
      <w:bodyDiv w:val="1"/>
      <w:marLeft w:val="0"/>
      <w:marRight w:val="0"/>
      <w:marTop w:val="0"/>
      <w:marBottom w:val="0"/>
      <w:divBdr>
        <w:top w:val="none" w:sz="0" w:space="0" w:color="auto"/>
        <w:left w:val="none" w:sz="0" w:space="0" w:color="auto"/>
        <w:bottom w:val="none" w:sz="0" w:space="0" w:color="auto"/>
        <w:right w:val="none" w:sz="0" w:space="0" w:color="auto"/>
      </w:divBdr>
    </w:div>
    <w:div w:id="1650210084">
      <w:bodyDiv w:val="1"/>
      <w:marLeft w:val="0"/>
      <w:marRight w:val="0"/>
      <w:marTop w:val="0"/>
      <w:marBottom w:val="0"/>
      <w:divBdr>
        <w:top w:val="none" w:sz="0" w:space="0" w:color="auto"/>
        <w:left w:val="none" w:sz="0" w:space="0" w:color="auto"/>
        <w:bottom w:val="none" w:sz="0" w:space="0" w:color="auto"/>
        <w:right w:val="none" w:sz="0" w:space="0" w:color="auto"/>
      </w:divBdr>
    </w:div>
    <w:div w:id="1699088902">
      <w:bodyDiv w:val="1"/>
      <w:marLeft w:val="0"/>
      <w:marRight w:val="0"/>
      <w:marTop w:val="0"/>
      <w:marBottom w:val="0"/>
      <w:divBdr>
        <w:top w:val="none" w:sz="0" w:space="0" w:color="auto"/>
        <w:left w:val="none" w:sz="0" w:space="0" w:color="auto"/>
        <w:bottom w:val="none" w:sz="0" w:space="0" w:color="auto"/>
        <w:right w:val="none" w:sz="0" w:space="0" w:color="auto"/>
      </w:divBdr>
    </w:div>
    <w:div w:id="1706557450">
      <w:bodyDiv w:val="1"/>
      <w:marLeft w:val="0"/>
      <w:marRight w:val="0"/>
      <w:marTop w:val="0"/>
      <w:marBottom w:val="0"/>
      <w:divBdr>
        <w:top w:val="none" w:sz="0" w:space="0" w:color="auto"/>
        <w:left w:val="none" w:sz="0" w:space="0" w:color="auto"/>
        <w:bottom w:val="none" w:sz="0" w:space="0" w:color="auto"/>
        <w:right w:val="none" w:sz="0" w:space="0" w:color="auto"/>
      </w:divBdr>
    </w:div>
    <w:div w:id="1760253825">
      <w:bodyDiv w:val="1"/>
      <w:marLeft w:val="0"/>
      <w:marRight w:val="0"/>
      <w:marTop w:val="0"/>
      <w:marBottom w:val="0"/>
      <w:divBdr>
        <w:top w:val="none" w:sz="0" w:space="0" w:color="auto"/>
        <w:left w:val="none" w:sz="0" w:space="0" w:color="auto"/>
        <w:bottom w:val="none" w:sz="0" w:space="0" w:color="auto"/>
        <w:right w:val="none" w:sz="0" w:space="0" w:color="auto"/>
      </w:divBdr>
      <w:divsChild>
        <w:div w:id="739980845">
          <w:marLeft w:val="0"/>
          <w:marRight w:val="0"/>
          <w:marTop w:val="0"/>
          <w:marBottom w:val="0"/>
          <w:divBdr>
            <w:top w:val="none" w:sz="0" w:space="0" w:color="auto"/>
            <w:left w:val="none" w:sz="0" w:space="0" w:color="auto"/>
            <w:bottom w:val="none" w:sz="0" w:space="0" w:color="auto"/>
            <w:right w:val="none" w:sz="0" w:space="0" w:color="auto"/>
          </w:divBdr>
        </w:div>
      </w:divsChild>
    </w:div>
    <w:div w:id="1761759517">
      <w:bodyDiv w:val="1"/>
      <w:marLeft w:val="0"/>
      <w:marRight w:val="0"/>
      <w:marTop w:val="0"/>
      <w:marBottom w:val="0"/>
      <w:divBdr>
        <w:top w:val="none" w:sz="0" w:space="0" w:color="auto"/>
        <w:left w:val="none" w:sz="0" w:space="0" w:color="auto"/>
        <w:bottom w:val="none" w:sz="0" w:space="0" w:color="auto"/>
        <w:right w:val="none" w:sz="0" w:space="0" w:color="auto"/>
      </w:divBdr>
    </w:div>
    <w:div w:id="1781993609">
      <w:bodyDiv w:val="1"/>
      <w:marLeft w:val="0"/>
      <w:marRight w:val="0"/>
      <w:marTop w:val="0"/>
      <w:marBottom w:val="0"/>
      <w:divBdr>
        <w:top w:val="none" w:sz="0" w:space="0" w:color="auto"/>
        <w:left w:val="none" w:sz="0" w:space="0" w:color="auto"/>
        <w:bottom w:val="none" w:sz="0" w:space="0" w:color="auto"/>
        <w:right w:val="none" w:sz="0" w:space="0" w:color="auto"/>
      </w:divBdr>
    </w:div>
    <w:div w:id="1797985145">
      <w:bodyDiv w:val="1"/>
      <w:marLeft w:val="0"/>
      <w:marRight w:val="0"/>
      <w:marTop w:val="0"/>
      <w:marBottom w:val="0"/>
      <w:divBdr>
        <w:top w:val="none" w:sz="0" w:space="0" w:color="auto"/>
        <w:left w:val="none" w:sz="0" w:space="0" w:color="auto"/>
        <w:bottom w:val="none" w:sz="0" w:space="0" w:color="auto"/>
        <w:right w:val="none" w:sz="0" w:space="0" w:color="auto"/>
      </w:divBdr>
    </w:div>
    <w:div w:id="1828013402">
      <w:bodyDiv w:val="1"/>
      <w:marLeft w:val="0"/>
      <w:marRight w:val="0"/>
      <w:marTop w:val="0"/>
      <w:marBottom w:val="0"/>
      <w:divBdr>
        <w:top w:val="none" w:sz="0" w:space="0" w:color="auto"/>
        <w:left w:val="none" w:sz="0" w:space="0" w:color="auto"/>
        <w:bottom w:val="none" w:sz="0" w:space="0" w:color="auto"/>
        <w:right w:val="none" w:sz="0" w:space="0" w:color="auto"/>
      </w:divBdr>
    </w:div>
    <w:div w:id="1863006823">
      <w:bodyDiv w:val="1"/>
      <w:marLeft w:val="0"/>
      <w:marRight w:val="0"/>
      <w:marTop w:val="0"/>
      <w:marBottom w:val="0"/>
      <w:divBdr>
        <w:top w:val="none" w:sz="0" w:space="0" w:color="auto"/>
        <w:left w:val="none" w:sz="0" w:space="0" w:color="auto"/>
        <w:bottom w:val="none" w:sz="0" w:space="0" w:color="auto"/>
        <w:right w:val="none" w:sz="0" w:space="0" w:color="auto"/>
      </w:divBdr>
    </w:div>
    <w:div w:id="1887175487">
      <w:bodyDiv w:val="1"/>
      <w:marLeft w:val="0"/>
      <w:marRight w:val="0"/>
      <w:marTop w:val="0"/>
      <w:marBottom w:val="0"/>
      <w:divBdr>
        <w:top w:val="none" w:sz="0" w:space="0" w:color="auto"/>
        <w:left w:val="none" w:sz="0" w:space="0" w:color="auto"/>
        <w:bottom w:val="none" w:sz="0" w:space="0" w:color="auto"/>
        <w:right w:val="none" w:sz="0" w:space="0" w:color="auto"/>
      </w:divBdr>
    </w:div>
    <w:div w:id="1904682938">
      <w:bodyDiv w:val="1"/>
      <w:marLeft w:val="0"/>
      <w:marRight w:val="0"/>
      <w:marTop w:val="0"/>
      <w:marBottom w:val="0"/>
      <w:divBdr>
        <w:top w:val="none" w:sz="0" w:space="0" w:color="auto"/>
        <w:left w:val="none" w:sz="0" w:space="0" w:color="auto"/>
        <w:bottom w:val="none" w:sz="0" w:space="0" w:color="auto"/>
        <w:right w:val="none" w:sz="0" w:space="0" w:color="auto"/>
      </w:divBdr>
    </w:div>
    <w:div w:id="1909536564">
      <w:bodyDiv w:val="1"/>
      <w:marLeft w:val="0"/>
      <w:marRight w:val="0"/>
      <w:marTop w:val="0"/>
      <w:marBottom w:val="0"/>
      <w:divBdr>
        <w:top w:val="none" w:sz="0" w:space="0" w:color="auto"/>
        <w:left w:val="none" w:sz="0" w:space="0" w:color="auto"/>
        <w:bottom w:val="none" w:sz="0" w:space="0" w:color="auto"/>
        <w:right w:val="none" w:sz="0" w:space="0" w:color="auto"/>
      </w:divBdr>
    </w:div>
    <w:div w:id="1923560941">
      <w:bodyDiv w:val="1"/>
      <w:marLeft w:val="0"/>
      <w:marRight w:val="0"/>
      <w:marTop w:val="0"/>
      <w:marBottom w:val="0"/>
      <w:divBdr>
        <w:top w:val="none" w:sz="0" w:space="0" w:color="auto"/>
        <w:left w:val="none" w:sz="0" w:space="0" w:color="auto"/>
        <w:bottom w:val="none" w:sz="0" w:space="0" w:color="auto"/>
        <w:right w:val="none" w:sz="0" w:space="0" w:color="auto"/>
      </w:divBdr>
    </w:div>
    <w:div w:id="1929732958">
      <w:bodyDiv w:val="1"/>
      <w:marLeft w:val="0"/>
      <w:marRight w:val="0"/>
      <w:marTop w:val="0"/>
      <w:marBottom w:val="0"/>
      <w:divBdr>
        <w:top w:val="none" w:sz="0" w:space="0" w:color="auto"/>
        <w:left w:val="none" w:sz="0" w:space="0" w:color="auto"/>
        <w:bottom w:val="none" w:sz="0" w:space="0" w:color="auto"/>
        <w:right w:val="none" w:sz="0" w:space="0" w:color="auto"/>
      </w:divBdr>
      <w:divsChild>
        <w:div w:id="970399429">
          <w:marLeft w:val="0"/>
          <w:marRight w:val="0"/>
          <w:marTop w:val="0"/>
          <w:marBottom w:val="0"/>
          <w:divBdr>
            <w:top w:val="none" w:sz="0" w:space="0" w:color="auto"/>
            <w:left w:val="none" w:sz="0" w:space="0" w:color="auto"/>
            <w:bottom w:val="none" w:sz="0" w:space="0" w:color="auto"/>
            <w:right w:val="none" w:sz="0" w:space="0" w:color="auto"/>
          </w:divBdr>
        </w:div>
      </w:divsChild>
    </w:div>
    <w:div w:id="1933275902">
      <w:bodyDiv w:val="1"/>
      <w:marLeft w:val="0"/>
      <w:marRight w:val="0"/>
      <w:marTop w:val="0"/>
      <w:marBottom w:val="0"/>
      <w:divBdr>
        <w:top w:val="none" w:sz="0" w:space="0" w:color="auto"/>
        <w:left w:val="none" w:sz="0" w:space="0" w:color="auto"/>
        <w:bottom w:val="none" w:sz="0" w:space="0" w:color="auto"/>
        <w:right w:val="none" w:sz="0" w:space="0" w:color="auto"/>
      </w:divBdr>
    </w:div>
    <w:div w:id="1965500959">
      <w:bodyDiv w:val="1"/>
      <w:marLeft w:val="0"/>
      <w:marRight w:val="0"/>
      <w:marTop w:val="0"/>
      <w:marBottom w:val="0"/>
      <w:divBdr>
        <w:top w:val="none" w:sz="0" w:space="0" w:color="auto"/>
        <w:left w:val="none" w:sz="0" w:space="0" w:color="auto"/>
        <w:bottom w:val="none" w:sz="0" w:space="0" w:color="auto"/>
        <w:right w:val="none" w:sz="0" w:space="0" w:color="auto"/>
      </w:divBdr>
    </w:div>
    <w:div w:id="1982079586">
      <w:bodyDiv w:val="1"/>
      <w:marLeft w:val="0"/>
      <w:marRight w:val="0"/>
      <w:marTop w:val="0"/>
      <w:marBottom w:val="0"/>
      <w:divBdr>
        <w:top w:val="none" w:sz="0" w:space="0" w:color="auto"/>
        <w:left w:val="none" w:sz="0" w:space="0" w:color="auto"/>
        <w:bottom w:val="none" w:sz="0" w:space="0" w:color="auto"/>
        <w:right w:val="none" w:sz="0" w:space="0" w:color="auto"/>
      </w:divBdr>
    </w:div>
    <w:div w:id="1988169061">
      <w:bodyDiv w:val="1"/>
      <w:marLeft w:val="0"/>
      <w:marRight w:val="0"/>
      <w:marTop w:val="0"/>
      <w:marBottom w:val="0"/>
      <w:divBdr>
        <w:top w:val="none" w:sz="0" w:space="0" w:color="auto"/>
        <w:left w:val="none" w:sz="0" w:space="0" w:color="auto"/>
        <w:bottom w:val="none" w:sz="0" w:space="0" w:color="auto"/>
        <w:right w:val="none" w:sz="0" w:space="0" w:color="auto"/>
      </w:divBdr>
      <w:divsChild>
        <w:div w:id="2003580061">
          <w:marLeft w:val="0"/>
          <w:marRight w:val="0"/>
          <w:marTop w:val="0"/>
          <w:marBottom w:val="0"/>
          <w:divBdr>
            <w:top w:val="none" w:sz="0" w:space="0" w:color="auto"/>
            <w:left w:val="none" w:sz="0" w:space="0" w:color="auto"/>
            <w:bottom w:val="none" w:sz="0" w:space="0" w:color="auto"/>
            <w:right w:val="none" w:sz="0" w:space="0" w:color="auto"/>
          </w:divBdr>
        </w:div>
      </w:divsChild>
    </w:div>
    <w:div w:id="1999772650">
      <w:bodyDiv w:val="1"/>
      <w:marLeft w:val="0"/>
      <w:marRight w:val="0"/>
      <w:marTop w:val="0"/>
      <w:marBottom w:val="0"/>
      <w:divBdr>
        <w:top w:val="none" w:sz="0" w:space="0" w:color="auto"/>
        <w:left w:val="none" w:sz="0" w:space="0" w:color="auto"/>
        <w:bottom w:val="none" w:sz="0" w:space="0" w:color="auto"/>
        <w:right w:val="none" w:sz="0" w:space="0" w:color="auto"/>
      </w:divBdr>
    </w:div>
    <w:div w:id="2026514643">
      <w:bodyDiv w:val="1"/>
      <w:marLeft w:val="0"/>
      <w:marRight w:val="0"/>
      <w:marTop w:val="0"/>
      <w:marBottom w:val="0"/>
      <w:divBdr>
        <w:top w:val="none" w:sz="0" w:space="0" w:color="auto"/>
        <w:left w:val="none" w:sz="0" w:space="0" w:color="auto"/>
        <w:bottom w:val="none" w:sz="0" w:space="0" w:color="auto"/>
        <w:right w:val="none" w:sz="0" w:space="0" w:color="auto"/>
      </w:divBdr>
    </w:div>
    <w:div w:id="2032804824">
      <w:bodyDiv w:val="1"/>
      <w:marLeft w:val="0"/>
      <w:marRight w:val="0"/>
      <w:marTop w:val="0"/>
      <w:marBottom w:val="0"/>
      <w:divBdr>
        <w:top w:val="none" w:sz="0" w:space="0" w:color="auto"/>
        <w:left w:val="none" w:sz="0" w:space="0" w:color="auto"/>
        <w:bottom w:val="none" w:sz="0" w:space="0" w:color="auto"/>
        <w:right w:val="none" w:sz="0" w:space="0" w:color="auto"/>
      </w:divBdr>
    </w:div>
    <w:div w:id="2099599076">
      <w:bodyDiv w:val="1"/>
      <w:marLeft w:val="0"/>
      <w:marRight w:val="0"/>
      <w:marTop w:val="0"/>
      <w:marBottom w:val="0"/>
      <w:divBdr>
        <w:top w:val="none" w:sz="0" w:space="0" w:color="auto"/>
        <w:left w:val="none" w:sz="0" w:space="0" w:color="auto"/>
        <w:bottom w:val="none" w:sz="0" w:space="0" w:color="auto"/>
        <w:right w:val="none" w:sz="0" w:space="0" w:color="auto"/>
      </w:divBdr>
      <w:divsChild>
        <w:div w:id="290329114">
          <w:marLeft w:val="0"/>
          <w:marRight w:val="0"/>
          <w:marTop w:val="0"/>
          <w:marBottom w:val="0"/>
          <w:divBdr>
            <w:top w:val="none" w:sz="0" w:space="0" w:color="auto"/>
            <w:left w:val="none" w:sz="0" w:space="0" w:color="auto"/>
            <w:bottom w:val="none" w:sz="0" w:space="0" w:color="auto"/>
            <w:right w:val="none" w:sz="0" w:space="0" w:color="auto"/>
          </w:divBdr>
        </w:div>
      </w:divsChild>
    </w:div>
    <w:div w:id="2113743738">
      <w:bodyDiv w:val="1"/>
      <w:marLeft w:val="0"/>
      <w:marRight w:val="0"/>
      <w:marTop w:val="0"/>
      <w:marBottom w:val="0"/>
      <w:divBdr>
        <w:top w:val="none" w:sz="0" w:space="0" w:color="auto"/>
        <w:left w:val="none" w:sz="0" w:space="0" w:color="auto"/>
        <w:bottom w:val="none" w:sz="0" w:space="0" w:color="auto"/>
        <w:right w:val="none" w:sz="0" w:space="0" w:color="auto"/>
      </w:divBdr>
      <w:divsChild>
        <w:div w:id="1135440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shrishti1108/Direct-Benefit-Transfer-DBT-in-India"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colab.research.google.com/drive/1SOn4D7zi6vBxpD_wa8IQV60PAD4KG_h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2093</Words>
  <Characters>11932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Shrishti Prasad</dc:creator>
  <cp:keywords/>
  <dc:description/>
  <cp:lastModifiedBy>Shrishti Prasad</cp:lastModifiedBy>
  <cp:revision>2</cp:revision>
  <cp:lastPrinted>2025-08-02T16:16:00Z</cp:lastPrinted>
  <dcterms:created xsi:type="dcterms:W3CDTF">2025-08-02T16:18:00Z</dcterms:created>
  <dcterms:modified xsi:type="dcterms:W3CDTF">2025-08-02T16:18:00Z</dcterms:modified>
</cp:coreProperties>
</file>