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40"/>
          <w:szCs w:val="4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40"/>
          <w:szCs w:val="40"/>
          <w:u w:val="none"/>
          <w:shd w:fill="auto" w:val="clear"/>
          <w:vertAlign w:val="baseline"/>
          <w:rtl w:val="0"/>
        </w:rPr>
        <w:t xml:space="preserve">Low-Code Experiment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99462890625" w:line="240" w:lineRule="auto"/>
        <w:ind w:left="0" w:right="0" w:firstLine="0"/>
        <w:jc w:val="center"/>
        <w:rPr>
          <w:rFonts w:ascii="Times" w:cs="Times" w:eastAsia="Times" w:hAnsi="Times"/>
          <w:b w:val="1"/>
          <w:bCs w:val="1"/>
          <w:i w:val="0"/>
          <w:iCs w:val="0"/>
          <w:smallCaps w:val="0"/>
          <w:strike w:val="0"/>
          <w:color w:val="00000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8"/>
          <w:szCs w:val="28"/>
          <w:u w:val="none"/>
          <w:shd w:fill="auto" w:val="clear"/>
          <w:vertAlign w:val="baseline"/>
          <w:rtl w:val="0"/>
        </w:rPr>
        <w:t xml:space="preserve">Survey Report on Emerging Trends in Low-Code Application Development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23974609375" w:line="240" w:lineRule="auto"/>
        <w:ind w:left="0" w:right="0" w:firstLine="0"/>
        <w:jc w:val="center"/>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sz w:val="23"/>
          <w:szCs w:val="23"/>
          <w:rtl w:val="0"/>
        </w:rPr>
        <w:t xml:space="preserve">SHRIVISHAL. SV</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2415</w:t>
      </w:r>
      <w:r w:rsidDel="00000000" w:rsidR="00000000" w:rsidRPr="00000000">
        <w:rPr>
          <w:rFonts w:ascii="Times" w:cs="Times" w:eastAsia="Times" w:hAnsi="Times"/>
          <w:sz w:val="23"/>
          <w:szCs w:val="23"/>
          <w:rtl w:val="0"/>
        </w:rPr>
        <w:t xml:space="preserve">01202</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0576171875" w:line="240" w:lineRule="auto"/>
        <w:ind w:left="0" w:right="0" w:firstLine="0"/>
        <w:jc w:val="center"/>
        <w:rPr>
          <w:rFonts w:ascii="Times" w:cs="Times" w:eastAsia="Times" w:hAnsi="Times"/>
          <w:b w:val="0"/>
          <w:bCs w:val="0"/>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3"/>
          <w:szCs w:val="23"/>
          <w:u w:val="none"/>
          <w:shd w:fill="auto" w:val="clear"/>
          <w:vertAlign w:val="baseline"/>
          <w:rtl w:val="0"/>
        </w:rPr>
        <w:t xml:space="preserve">AIML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590576171875" w:line="240" w:lineRule="auto"/>
        <w:ind w:left="138.339843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6.65985107421875" w:right="98.2666015625" w:firstLine="3.0799865722656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survey report examines the main trends shaping low-code application development: AI-assisted building, citizen development, hyperautomation, fusion teams, composable integration, governance, multi-experience delivery and analytics-driven applications. For each trend the report explains the driver behind it and its effect on developers and businesses, and it records the challenges that accompany the growth of low-code. Zoho Creator is used as the reference platform.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8.63998413085938" w:right="98.485107421875" w:hanging="1.5399169921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Low-code platforms began as rapid application development tools for simple data-entry applications. Over time they have grown into full application platforms used by enterprises. The growth is driven by a shortage of skilled developers, pressure to digitize business processes quickly, and the spread of cloud services. Industry analysts such as Gartner and Forrester have repeatedly forecast strong growth of the low-code market and have predicted that a large share of new business applications will be built with low-code or no-code technology. Exact figures change with every forecast, so the latest analyst reports should be consulted for current numbers.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41992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AI-Assisted Development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7.09991455078125" w:right="98.48388671875" w:firstLine="2.4200439453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Platforms now embed generative AI so that a maker can describe an application in plain language and have forms, fields and workflows suggested or generated. AI also helps write scripts, clean data and make predictions. In Zoho Creator this is represented by the Zia assistant and its analytics features. The effect is a lower entry barrier and faster building, with the maker's role shifting from assembling to reviewing.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1599121093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Citizen Developers and Democratization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7.09991455078125" w:right="98.487548828125" w:firstLine="2.639923095703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Business users in HR, operations and sales increasingly build their own tools without waiting for central IT. This reduces the IT backlog and puts solutions in the hands of the people who understand the problem. It also changes the role of IT from builder to governor, responsible for standards, security and guardrails.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0.9399414062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Hyperautomation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72.61817932128906" w:lineRule="auto"/>
        <w:ind w:left="141.49993896484375" w:right="98.487548828125" w:hanging="2.85995483398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Low-code is being combined with workflow engines, robotic process automation, AI and analytics to automate whole business processes rather than isolated tasks. Scheduled workflows, approvals and event-based triggers are now standard platform features.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983032226562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1997070312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Fusion Teams and Pro-Code Extensibility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8.85986328125" w:right="97.39013671875" w:firstLine="4.620056152343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Organizations are forming fusion teams in which business users and professional developers work together. Platforms support this by exposing APIs, custom functions and serverless extension platforms, such as Zoho Catalyst alongside Zoho Creator, so that developers can add what the visual builder cannot.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43.27987670898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6. Composable and Integration-First Applications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9.51995849609375" w:right="98.48876953125" w:firstLine="0.439910888671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Instead of building large monolithic systems, businesses assemble applications from reusable components connected through APIs, webhooks and connectors. Integration with CRM, finance, messaging and payment services is now expected from the platform out of the box.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40.419921875"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7. Governance, Security and Compliance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7.09991455078125" w:right="98.486328125" w:firstLine="2.20001220703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As low-code spreads, the risk of uncontrolled applications, known as shadow IT, grows. Enterprises therefore expect role-based access control, audit logs, separate development, staging and production environments, data residency options and compliance certifications. Governance is becoming a core product feature rather than an afterthought.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43.27987670898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8. Multi-Experience and Analytics-Driven Applications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7.09991455078125" w:right="98.487548828125" w:firstLine="2.200012207031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A single low-code build can now serve web and mobile users, with responsive design and, on some platforms, offline support. At the same time, built-in analytics and dashboards let applications turn the data they collect into insight. For example, the booking report of a hotel application can grow into an occupancy dashboard.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42.75985717773438"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9. Summary of Trends</w:t>
      </w:r>
    </w:p>
    <w:tbl>
      <w:tblPr>
        <w:tblStyle w:val="Table1"/>
        <w:tblW w:w="9411.0240173339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21.2599182128906"/>
        <w:gridCol w:w="3344.8825073242188"/>
        <w:gridCol w:w="3344.881591796875"/>
        <w:tblGridChange w:id="0">
          <w:tblGrid>
            <w:gridCol w:w="2721.2599182128906"/>
            <w:gridCol w:w="3344.8825073242188"/>
            <w:gridCol w:w="3344.881591796875"/>
          </w:tblGrid>
        </w:tblGridChange>
      </w:tblGrid>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991821289062"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Trend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940124511718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995849609375" w:right="0" w:firstLine="0"/>
              <w:jc w:val="left"/>
              <w:rPr>
                <w:rFonts w:ascii="Times" w:cs="Times" w:eastAsia="Times" w:hAnsi="Times"/>
                <w:b w:val="1"/>
                <w:bCs w:val="1"/>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1"/>
                <w:szCs w:val="21"/>
                <w:u w:val="none"/>
                <w:shd w:fill="auto" w:val="clear"/>
                <w:vertAlign w:val="baseline"/>
                <w:rtl w:val="0"/>
              </w:rPr>
              <w:t xml:space="preserve">Impact</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9932861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AI-assisted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Generative AI and prediction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Faster building; lower entry barrier</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7988281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Citizen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Developer shortage and IT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69702148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Business teams self-serve; IT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8095703125" w:line="240" w:lineRule="auto"/>
              <w:ind w:left="141.87988281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governs</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9291992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Hyperautomation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Need for end-to-end 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Fewer manual processes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1.24984741210938" w:right="316.4202880859375" w:hanging="2.72994995117187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Fusion teams and pro-code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80187988281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Complex 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89624023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Hybrid skills in demand</w:t>
            </w:r>
          </w:p>
        </w:tc>
      </w:tr>
      <w:tr>
        <w:trPr>
          <w:cantSplit w:val="0"/>
          <w:trHeight w:val="73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3.76983642578125" w:right="111.88018798828125" w:hanging="1.88995361328125"/>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Composable, integration-first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500854492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API economy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Faster assembly of connected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011474609375" w:line="240" w:lineRule="auto"/>
              <w:ind w:left="146.70959472656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systems</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198791503906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Governance and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19946289062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Shadow IT and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9780273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Admin tooling, RBAC, audit trails</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1989746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Multi-experience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20202636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Mobile and omni-channel 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96484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One build, many channels</w:t>
            </w:r>
          </w:p>
        </w:tc>
      </w:tr>
      <w:tr>
        <w:trPr>
          <w:cantSplit w:val="0"/>
          <w:trHeight w:val="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4993286132812"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Analytics-driven apps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60046386718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Demand for insight from app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3597412109375" w:right="0" w:firstLine="0"/>
              <w:jc w:val="left"/>
              <w:rPr>
                <w:rFonts w:ascii="Times" w:cs="Times" w:eastAsia="Times" w:hAnsi="Times"/>
                <w:b w:val="0"/>
                <w:bCs w:val="0"/>
                <w:i w:val="0"/>
                <w:iCs w:val="0"/>
                <w:smallCaps w:val="0"/>
                <w:strike w:val="0"/>
                <w:color w:val="000000"/>
                <w:sz w:val="21"/>
                <w:szCs w:val="2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1"/>
                <w:szCs w:val="21"/>
                <w:u w:val="none"/>
                <w:shd w:fill="auto" w:val="clear"/>
                <w:vertAlign w:val="baseline"/>
                <w:rtl w:val="0"/>
              </w:rPr>
              <w:t xml:space="preserve">Dashboards inside applications</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2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10. Challenges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Vendor lock-in and difficulty moving applications between platforms.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Shadow IT and application sprawl without governance.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Gaps in data modelling and architecture skills among new makers.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Performance and scale limits for very complex workloads.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194335937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11. Conclusion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41.93984985351562" w:right="98.485107421875" w:hanging="3.2998657226562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Low-code is moving from a rapid prototyping tool to a mainstream enterprise application platform. AI assistance, automation, governance and pro-code extensibility are the defining trends. Understanding data modelling, workflows, integration and security remains important even when the interface is visual.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605957031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12. Summary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72.61817932128906" w:lineRule="auto"/>
        <w:ind w:left="137.97988891601562" w:right="98.2666015625" w:firstLine="1.75994873046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The survey identifies eight major trends: AI-assisted development, citizen development, hyperautomation, fusion teams, composable integration, governance, multi-experience delivery and analytics-driven applications. Each is driven by a business need and changes how applications are built and managed. Vendor lock-in, shadow IT, skill gaps and scale limits are the main challenges.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13. Learning Outcome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272.61817932128906" w:lineRule="auto"/>
        <w:ind w:left="137.97988891601562" w:right="98.486328125" w:firstLine="1.75994873046875"/>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This survey provides an understanding of where low-code development is heading and why. It shows how trends such as AI, automation and governance affect the skills and decisions of developers and organizations, and prepares the learner to choose and use low-code platforms with those trends in mind.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599853515625" w:line="240" w:lineRule="auto"/>
        <w:ind w:left="152.89993286132812"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14. References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66.5199851989746" w:lineRule="auto"/>
        <w:ind w:left="140.31997680664062" w:right="1520.550537109375"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Gartner and Forrester research on the low-code and no-code market (latest editions).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Zoho Creator documentation: zoho.com/creator/help.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02685546875" w:line="240" w:lineRule="auto"/>
        <w:ind w:left="140.31997680664062"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Zoho Catalyst documentation: catalyst.zoho.com.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5430908203125" w:line="240" w:lineRule="auto"/>
        <w:ind w:left="0" w:right="0" w:firstLine="0"/>
        <w:jc w:val="center"/>
        <w:rPr>
          <w:rFonts w:ascii="Times" w:cs="Times" w:eastAsia="Times" w:hAnsi="Times"/>
          <w:b w:val="0"/>
          <w:bCs w:val="0"/>
          <w:i w:val="0"/>
          <w:iCs w:val="0"/>
          <w:smallCaps w:val="0"/>
          <w:strike w:val="0"/>
          <w:color w:val="000000"/>
          <w:sz w:val="19"/>
          <w:szCs w:val="1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9"/>
          <w:szCs w:val="19"/>
          <w:u w:val="none"/>
          <w:shd w:fill="auto" w:val="clear"/>
          <w:vertAlign w:val="baseline"/>
          <w:rtl w:val="0"/>
        </w:rPr>
        <w:t xml:space="preserve">3 </w:t>
      </w:r>
    </w:p>
    <w:sectPr>
      <w:pgSz w:h="16820" w:w="11900" w:orient="portrait"/>
      <w:pgMar w:bottom="680.3150177001953" w:top="1253.857421875" w:left="1231.2440490722656" w:right="1263.24340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