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Circuit Pin Table</w:t>
      </w:r>
    </w:p>
    <w:p>
      <w:pPr>
        <w:jc w:val="center"/>
      </w:pPr>
      <w:r>
        <w:rPr>
          <w:i/>
          <w:color w:val="5A5A5A"/>
        </w:rPr>
        <w:t>File: hardware/pin_table.md</w:t>
      </w:r>
    </w:p>
    <w:p/>
    <w:p>
      <w:r>
        <w:t>Use this as a documentation draft. Verify every pin against the final ESP32 sketch and the physical wiring before connecting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ESP32 pin / rail</w:t>
            </w:r>
          </w:p>
        </w:tc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Connects to</w:t>
            </w:r>
          </w:p>
        </w:tc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26</w:t>
            </w:r>
          </w:p>
        </w:tc>
        <w:tc>
          <w:tcPr>
            <w:tcW w:type="dxa" w:w="3312"/>
            <w:vAlign w:val="center"/>
          </w:tcPr>
          <w:p>
            <w:r>
              <w:t>L298N IN1</w:t>
            </w:r>
          </w:p>
        </w:tc>
        <w:tc>
          <w:tcPr>
            <w:tcW w:type="dxa" w:w="3312"/>
            <w:vAlign w:val="center"/>
          </w:tcPr>
          <w:p>
            <w:r>
              <w:t>Motor direction input; verify against firmware.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27</w:t>
            </w:r>
          </w:p>
        </w:tc>
        <w:tc>
          <w:tcPr>
            <w:tcW w:type="dxa" w:w="3312"/>
            <w:vAlign w:val="center"/>
          </w:tcPr>
          <w:p>
            <w:r>
              <w:t>L298N IN2</w:t>
            </w:r>
          </w:p>
        </w:tc>
        <w:tc>
          <w:tcPr>
            <w:tcW w:type="dxa" w:w="3312"/>
            <w:vAlign w:val="center"/>
          </w:tcPr>
          <w:p>
            <w:r>
              <w:t>Motor direction input; verify against firmware.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25</w:t>
            </w:r>
          </w:p>
        </w:tc>
        <w:tc>
          <w:tcPr>
            <w:tcW w:type="dxa" w:w="3312"/>
            <w:vAlign w:val="center"/>
          </w:tcPr>
          <w:p>
            <w:r>
              <w:t>L298N IN3</w:t>
            </w:r>
          </w:p>
        </w:tc>
        <w:tc>
          <w:tcPr>
            <w:tcW w:type="dxa" w:w="3312"/>
            <w:vAlign w:val="center"/>
          </w:tcPr>
          <w:p>
            <w:r>
              <w:t>Motor direction input; verify against firmware.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33</w:t>
            </w:r>
          </w:p>
        </w:tc>
        <w:tc>
          <w:tcPr>
            <w:tcW w:type="dxa" w:w="3312"/>
            <w:vAlign w:val="center"/>
          </w:tcPr>
          <w:p>
            <w:r>
              <w:t>L298N IN4</w:t>
            </w:r>
          </w:p>
        </w:tc>
        <w:tc>
          <w:tcPr>
            <w:tcW w:type="dxa" w:w="3312"/>
            <w:vAlign w:val="center"/>
          </w:tcPr>
          <w:p>
            <w:r>
              <w:t>Motor direction input; verify against firmware.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5</w:t>
            </w:r>
          </w:p>
        </w:tc>
        <w:tc>
          <w:tcPr>
            <w:tcW w:type="dxa" w:w="3312"/>
            <w:vAlign w:val="center"/>
          </w:tcPr>
          <w:p>
            <w:r>
              <w:t>HC-SR04 TRIG</w:t>
            </w:r>
          </w:p>
        </w:tc>
        <w:tc>
          <w:tcPr>
            <w:tcW w:type="dxa" w:w="3312"/>
            <w:vAlign w:val="center"/>
          </w:tcPr>
          <w:p>
            <w:r>
              <w:t>Trigger output.</w:t>
            </w:r>
          </w:p>
        </w:tc>
      </w:tr>
      <w:tr>
        <w:tc>
          <w:tcPr>
            <w:tcW w:type="dxa" w:w="3312"/>
            <w:vAlign w:val="center"/>
          </w:tcPr>
          <w:p>
            <w:r>
              <w:t>GPIO 18</w:t>
            </w:r>
          </w:p>
        </w:tc>
        <w:tc>
          <w:tcPr>
            <w:tcW w:type="dxa" w:w="3312"/>
            <w:vAlign w:val="center"/>
          </w:tcPr>
          <w:p>
            <w:r>
              <w:t>HC-SR04 ECHO through level divider</w:t>
            </w:r>
          </w:p>
        </w:tc>
        <w:tc>
          <w:tcPr>
            <w:tcW w:type="dxa" w:w="3312"/>
            <w:vAlign w:val="center"/>
          </w:tcPr>
          <w:p>
            <w:r>
              <w:t>Never connect a 5 V echo signal directly to ESP32 GPIO.</w:t>
            </w:r>
          </w:p>
        </w:tc>
      </w:tr>
      <w:tr>
        <w:tc>
          <w:tcPr>
            <w:tcW w:type="dxa" w:w="3312"/>
            <w:vAlign w:val="center"/>
          </w:tcPr>
          <w:p>
            <w:r>
              <w:t>5V / V5 rail</w:t>
            </w:r>
          </w:p>
        </w:tc>
        <w:tc>
          <w:tcPr>
            <w:tcW w:type="dxa" w:w="3312"/>
            <w:vAlign w:val="center"/>
          </w:tcPr>
          <w:p>
            <w:r>
              <w:t>HC-SR04 VCC</w:t>
            </w:r>
          </w:p>
        </w:tc>
        <w:tc>
          <w:tcPr>
            <w:tcW w:type="dxa" w:w="3312"/>
            <w:vAlign w:val="center"/>
          </w:tcPr>
          <w:p>
            <w:r>
              <w:t>Use the correct regulated supply and common ground.</w:t>
            </w:r>
          </w:p>
        </w:tc>
      </w:tr>
      <w:tr>
        <w:tc>
          <w:tcPr>
            <w:tcW w:type="dxa" w:w="3312"/>
            <w:vAlign w:val="center"/>
          </w:tcPr>
          <w:p>
            <w:r>
              <w:t>GND</w:t>
            </w:r>
          </w:p>
        </w:tc>
        <w:tc>
          <w:tcPr>
            <w:tcW w:type="dxa" w:w="3312"/>
            <w:vAlign w:val="center"/>
          </w:tcPr>
          <w:p>
            <w:r>
              <w:t>Common ground as required</w:t>
            </w:r>
          </w:p>
        </w:tc>
        <w:tc>
          <w:tcPr>
            <w:tcW w:type="dxa" w:w="3312"/>
            <w:vAlign w:val="center"/>
          </w:tcPr>
          <w:p>
            <w:r>
              <w:t>ESP32, sensor, and L298N logic ground must share a reference.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ENA / ENB</w:t>
            </w:r>
          </w:p>
        </w:tc>
        <w:tc>
          <w:tcPr>
            <w:tcW w:type="dxa" w:w="3312"/>
            <w:vAlign w:val="center"/>
          </w:tcPr>
          <w:p>
            <w:r>
              <w:t>L298N enable terminals</w:t>
            </w:r>
          </w:p>
        </w:tc>
        <w:tc>
          <w:tcPr>
            <w:tcW w:type="dxa" w:w="3312"/>
            <w:vAlign w:val="center"/>
          </w:tcPr>
          <w:p>
            <w:r>
              <w:t>If jumper caps are fitted, PWM speed control may be bypassed; verify actual build.</w:t>
            </w:r>
          </w:p>
        </w:tc>
      </w:tr>
      <w:tr>
        <w:tc>
          <w:tcPr>
            <w:tcW w:type="dxa" w:w="3312"/>
            <w:vAlign w:val="center"/>
          </w:tcPr>
          <w:p>
            <w:r>
              <w:t>OUT1–OUT2</w:t>
            </w:r>
          </w:p>
        </w:tc>
        <w:tc>
          <w:tcPr>
            <w:tcW w:type="dxa" w:w="3312"/>
            <w:vAlign w:val="center"/>
          </w:tcPr>
          <w:p>
            <w:r>
              <w:t>One DC motor</w:t>
            </w:r>
          </w:p>
        </w:tc>
        <w:tc>
          <w:tcPr>
            <w:tcW w:type="dxa" w:w="3312"/>
            <w:vAlign w:val="center"/>
          </w:tcPr>
          <w:p>
            <w:r>
              <w:t>Check motor pairing against the module labels.</w:t>
            </w:r>
          </w:p>
        </w:tc>
      </w:tr>
      <w:tr>
        <w:tc>
          <w:tcPr>
            <w:tcW w:type="dxa" w:w="3312"/>
            <w:vAlign w:val="center"/>
          </w:tcPr>
          <w:p>
            <w:r>
              <w:t>OUT3–OUT4</w:t>
            </w:r>
          </w:p>
        </w:tc>
        <w:tc>
          <w:tcPr>
            <w:tcW w:type="dxa" w:w="3312"/>
            <w:vAlign w:val="center"/>
          </w:tcPr>
          <w:p>
            <w:r>
              <w:t>Other DC motor</w:t>
            </w:r>
          </w:p>
        </w:tc>
        <w:tc>
          <w:tcPr>
            <w:tcW w:type="dxa" w:w="3312"/>
            <w:vAlign w:val="center"/>
          </w:tcPr>
          <w:p>
            <w:r>
              <w:t>Check motor pairing against the module labels.</w:t>
            </w:r>
          </w:p>
        </w:tc>
      </w:tr>
    </w:tbl>
    <w:p/>
    <w:p>
      <w:pPr>
        <w:pStyle w:val="Heading1"/>
      </w:pPr>
      <w:r>
        <w:t>Power Arrangement (verify the actual build)</w:t>
      </w:r>
    </w:p>
    <w:p>
      <w:pPr>
        <w:pStyle w:val="ListBullet"/>
      </w:pPr>
      <w:r>
        <w:t>The described setup uses a power bank for the ESP32 boards.</w:t>
      </w:r>
    </w:p>
    <w:p>
      <w:pPr>
        <w:pStyle w:val="ListBullet"/>
      </w:pPr>
      <w:r>
        <w:t>The described setup uses a two-cell series Li-ion battery pack for motor power through the motor driver and switch.</w:t>
      </w:r>
    </w:p>
    <w:p>
      <w:pPr>
        <w:pStyle w:val="ListBullet"/>
      </w:pPr>
      <w:r>
        <w:t>Two 3.7 V nominal cells in series provide about 7.4 V nominal and about 8.4 V when fully charged.</w:t>
      </w:r>
    </w:p>
    <w:p>
      <w:pPr>
        <w:pStyle w:val="ListBullet"/>
      </w:pPr>
      <w:r>
        <w:t>Connect common grounds where required by the control circuit. Do not connect separate positive supply rails together unless the design explicitly requires it.</w:t>
      </w:r>
    </w:p>
    <w:p>
      <w:pPr>
        <w:pStyle w:val="ListBullet"/>
      </w:pPr>
      <w:r>
        <w:t>Confirm the L298N board's logic-supply jumper/regulator arrangement from its exact module documentation.</w:t>
      </w:r>
    </w:p>
    <w:p>
      <w:pPr>
        <w:pStyle w:val="Heading1"/>
      </w:pPr>
      <w:r>
        <w:t>ECHO Divider Caution</w:t>
      </w:r>
    </w:p>
    <w:p>
      <w:r>
        <w:t>The supplied notes mention three 1 kΩ resistors for the ECHO divider. Do not assume any resistor arrangement is safe without checking the actual topology and measuring the GPIO-side voltage. A simple two-resistor divider from 5 V to approximately 3.3 V commonly uses a suitable resistor ratio; three equal 1 kΩ resistors may produce a different ratio depending on how they are connected. Draw and verify the actual divider before applying power.</w:t>
      </w:r>
    </w:p>
    <w:p>
      <w:pPr>
        <w:pStyle w:val="Heading1"/>
      </w:pPr>
      <w:r>
        <w:t>Pre-Power Checklist</w:t>
      </w:r>
    </w:p>
    <w:p>
      <w:pPr>
        <w:pStyle w:val="ListBullet"/>
      </w:pPr>
      <w:r>
        <w:t>Battery polarity checked with a meter.</w:t>
      </w:r>
    </w:p>
    <w:p>
      <w:pPr>
        <w:pStyle w:val="ListBullet"/>
      </w:pPr>
      <w:r>
        <w:t>No exposed wire strands touching adjacent pins.</w:t>
      </w:r>
    </w:p>
    <w:p>
      <w:pPr>
        <w:pStyle w:val="ListBullet"/>
      </w:pPr>
      <w:r>
        <w:t>ECHO level shifting verified.</w:t>
      </w:r>
    </w:p>
    <w:p>
      <w:pPr>
        <w:pStyle w:val="ListBullet"/>
      </w:pPr>
      <w:r>
        <w:t>Motor driver and ESP32 grounds connected as designed.</w:t>
      </w:r>
    </w:p>
    <w:p>
      <w:pPr>
        <w:pStyle w:val="ListBullet"/>
      </w:pPr>
      <w:r>
        <w:t>Wheels lifted for initial tests.</w:t>
      </w:r>
    </w:p>
    <w:p>
      <w:pPr>
        <w:pStyle w:val="ListBullet"/>
      </w:pPr>
      <w:r>
        <w:t>Physical power switch accessible.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