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пакет с именем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gsu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epamlab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определите класс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BusinessTrip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представляет собой командировку сотрудника.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класса: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дневной нормы в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(константа),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 сотрудника,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транспортные расходы в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дней.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Конструкторы: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конструктор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параметров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параметризованный конструктор.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геттеры / Сеттеры;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getTotal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- возвращает общую сумму командировочных расходов в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(= транспортные расходы + суточная ставка * количество дней);</w:t>
      </w:r>
    </w:p>
    <w:p w:rsid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- выводит все поля на консоль (каждое поле и общая стоимость командировки должны быть в отдельных строках в следующем формате: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ставка = 7,00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 = Антон Шумский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 = 16,20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дней = 5</w:t>
      </w:r>
    </w:p>
    <w:p w:rsid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= 51,20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toString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- возвращает строковое представление деловой поездки в формате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каждое не </w:t>
      </w:r>
      <w:r w:rsidR="00F63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константное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и общие расходы на командировку, разделенные «;»; символ.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</w:t>
      </w:r>
    </w:p>
    <w:p w:rsid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Антон Шумский, 16:20, 5, 51.20</w:t>
      </w:r>
    </w:p>
    <w:p w:rsid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класс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Runner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пакете по умолчанию, где: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Создайте массив из минимум 5 объектов (элемент с индексом 2 должен быть пустым, последний элемент массива должен быть создан конструктором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другие элементы действительны и должны быть созданы параметризованным конструктором).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Выведите содержимое массива на консоль, используя метод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Обновите транспортные расходы сотрудника для последнего объекта массива.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Выведите общую продолжительность двух начальных командировок одним оператором.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Пример: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Продолжительность = 9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Вывести содержимое массива на консоль (по одному элементу в строке), используя метод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toString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неявно.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the package named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by.gsu.epamlab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define a class called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BusinessTrip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that represents a business trip of an employee.</w:t>
      </w:r>
    </w:p>
    <w:p w:rsidR="002975FA" w:rsidRPr="002975FA" w:rsidRDefault="002975FA" w:rsidP="002975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Class fields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975FA" w:rsidRPr="002975FA" w:rsidRDefault="002975FA" w:rsidP="002975FA">
      <w:pPr>
        <w:numPr>
          <w:ilvl w:val="0"/>
          <w:numId w:val="1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daily allowance rate in BYN (the</w:t>
      </w:r>
      <w:r w:rsidRPr="002975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constant),</w:t>
      </w:r>
    </w:p>
    <w:p w:rsidR="002975FA" w:rsidRPr="002975FA" w:rsidRDefault="002975FA" w:rsidP="002975FA">
      <w:pPr>
        <w:numPr>
          <w:ilvl w:val="0"/>
          <w:numId w:val="1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employee`s account,</w:t>
      </w:r>
    </w:p>
    <w:p w:rsidR="002975FA" w:rsidRPr="002975FA" w:rsidRDefault="002975FA" w:rsidP="002975FA">
      <w:pPr>
        <w:numPr>
          <w:ilvl w:val="0"/>
          <w:numId w:val="1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transportation expenses in BYN,</w:t>
      </w:r>
    </w:p>
    <w:p w:rsidR="002975FA" w:rsidRPr="002975FA" w:rsidRDefault="002975FA" w:rsidP="002975FA">
      <w:pPr>
        <w:numPr>
          <w:ilvl w:val="0"/>
          <w:numId w:val="1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 of days.</w:t>
      </w:r>
    </w:p>
    <w:p w:rsidR="002975FA" w:rsidRPr="002975FA" w:rsidRDefault="002975FA" w:rsidP="002975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Constructors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2975FA" w:rsidRPr="002975FA" w:rsidRDefault="002975FA" w:rsidP="002975FA">
      <w:pPr>
        <w:numPr>
          <w:ilvl w:val="0"/>
          <w:numId w:val="2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no-arg constructor;</w:t>
      </w:r>
    </w:p>
    <w:p w:rsidR="002975FA" w:rsidRPr="002975FA" w:rsidRDefault="002975FA" w:rsidP="002975FA">
      <w:pPr>
        <w:numPr>
          <w:ilvl w:val="0"/>
          <w:numId w:val="2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parameterized constructor.</w:t>
      </w:r>
    </w:p>
    <w:p w:rsidR="002975FA" w:rsidRPr="002975FA" w:rsidRDefault="002975FA" w:rsidP="002975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Methods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2975FA" w:rsidRPr="002975FA" w:rsidRDefault="002975FA" w:rsidP="002975FA">
      <w:pPr>
        <w:numPr>
          <w:ilvl w:val="0"/>
          <w:numId w:val="3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getters/setters;</w:t>
      </w:r>
    </w:p>
    <w:p w:rsidR="002975FA" w:rsidRPr="002975FA" w:rsidRDefault="002975FA" w:rsidP="002975FA">
      <w:pPr>
        <w:numPr>
          <w:ilvl w:val="0"/>
          <w:numId w:val="3"/>
        </w:numPr>
        <w:spacing w:after="0" w:line="240" w:lineRule="auto"/>
        <w:ind w:left="12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getTotal( )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returns the total business trip expenses in BYN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(= transportation expenses</w:t>
      </w:r>
      <w:r w:rsidRPr="002975FA">
        <w:rPr>
          <w:rFonts w:ascii="Times New Roman" w:eastAsia="Times New Roman" w:hAnsi="Times New Roman" w:cs="Times New Roman"/>
          <w:color w:val="33CCCC"/>
          <w:sz w:val="28"/>
          <w:szCs w:val="28"/>
          <w:lang w:val="en-US" w:eastAsia="ru-RU"/>
        </w:rPr>
        <w:t xml:space="preserve">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 daily allowance rate * number of days);</w:t>
      </w:r>
    </w:p>
    <w:p w:rsidR="002975FA" w:rsidRPr="002975FA" w:rsidRDefault="002975FA" w:rsidP="002975FA">
      <w:pPr>
        <w:numPr>
          <w:ilvl w:val="0"/>
          <w:numId w:val="3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show( )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outputs all fields to the console (each field and the total business trip expenses should be in separate lines in the following format: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name=value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Example: 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rate</w:t>
      </w:r>
      <w:bookmarkStart w:id="0" w:name="_GoBack"/>
      <w:bookmarkEnd w:id="0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= 7.00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account = Anton Shumsky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transport = 16.20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days = 5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total = 51.20</w:t>
      </w:r>
    </w:p>
    <w:p w:rsidR="002975FA" w:rsidRPr="002975FA" w:rsidRDefault="002975FA" w:rsidP="002975FA">
      <w:pPr>
        <w:numPr>
          <w:ilvl w:val="0"/>
          <w:numId w:val="4"/>
        </w:numPr>
        <w:spacing w:after="0" w:line="240" w:lineRule="auto"/>
        <w:ind w:left="12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toString( )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returns a string representation of a business trip in the csv–format: each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non constant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field and the total business trip expenses, separated by the ";" symbol. 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Example: 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Anton Shumsky;16.20;5;51.20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Define the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Runner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in the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default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package, where:</w:t>
      </w:r>
    </w:p>
    <w:p w:rsidR="002975FA" w:rsidRPr="002975FA" w:rsidRDefault="002975FA" w:rsidP="002975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 Create an array of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minimum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5 objects (the element with the index 2 should be empty; the last element of the array should be created by the no-arg constructor;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other elements are valid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should be created by the parameterized constructor). </w:t>
      </w:r>
    </w:p>
    <w:p w:rsidR="002975FA" w:rsidRPr="002975FA" w:rsidRDefault="002975FA" w:rsidP="002975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 Output the array content to the console, using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show( )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method.</w:t>
      </w:r>
    </w:p>
    <w:p w:rsidR="002975FA" w:rsidRPr="002975FA" w:rsidRDefault="002975FA" w:rsidP="002975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 Update the employee`s transportation expenses for the last object of the array.</w:t>
      </w:r>
    </w:p>
    <w:p w:rsidR="002975FA" w:rsidRPr="002975FA" w:rsidRDefault="002975FA" w:rsidP="002975F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4. Output the total duration of two initial business trips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by the single operator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Example: </w:t>
      </w:r>
    </w:p>
    <w:p w:rsidR="002975FA" w:rsidRPr="002975FA" w:rsidRDefault="002975FA" w:rsidP="002975FA">
      <w:pPr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Duration = 9</w:t>
      </w:r>
    </w:p>
    <w:p w:rsidR="002975FA" w:rsidRPr="002975FA" w:rsidRDefault="002975FA" w:rsidP="002975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5. Output the array content to the console (one element per line), using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toString( )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method implicitly.</w:t>
      </w:r>
    </w:p>
    <w:p w:rsidR="002975FA" w:rsidRPr="002975FA" w:rsidRDefault="002975FA" w:rsidP="00297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75FA" w:rsidRPr="002975FA" w:rsidRDefault="002975FA" w:rsidP="002975FA">
      <w:pPr>
        <w:spacing w:after="0" w:line="24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Замечания и ограничения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Обратите внимание, в условиях задач денежные величины указаны в белорусских рублях.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Вещественный тип не подходит для финансовых расчетов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Читайте у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Джошуа Блоха раздел "Если требуются точные ответы, избегайте использования типов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float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double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и следующих задачах на финансовые величины ввожу следующее ограничение: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максимальное значение стоимости в копейках не больше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eastAsia="ru-RU"/>
        </w:rPr>
        <w:t>0x7fffffff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(т.е. максимум диапазона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int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Отсюда следствие: все финансовые величины хранить и обрабатывать в копейках в диапазоне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int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отображать в рублях с двумя знаками после десятичной точки.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Пусть цена товара равна 1 рубль 35 копеек, количество равно 4. Тогда в ОП переменные цена, количество и стоимость будут иметь значения 135, 4 и 540 соответственно, а при выводе – 1.35, 4 и 5.40.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В данной задаче запрещаю создавать класс для финансовой величины.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Под пустым элементом массива понимается равный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null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Создайте массив так, чтобы количество элементов (к примеру, число 5) явно не указывалось.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Текст раннера, который находится ниже создания массива (пункты 2-5),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 должен зависеть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количества элементов в массиве. Среди дополнительных элементов также могут быть пустые. Обращаю внимание, что согласно </w:t>
      </w:r>
      <w:proofErr w:type="gramStart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условию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последний элемент всегда создается дефолтным конструктором.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При создании объекта в конструктор передавать константы (т.е. не нужно вводить с клавиатуры или из файла поля класса):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BusinessTrip anton = new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BusinessTrip(</w:t>
      </w:r>
      <w:proofErr w:type="gramEnd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"Anton Shumsky", 700, 5);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Поля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экземпляра класса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иметь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приватный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уровень доступа.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Если поле является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константой класса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оно должно иметь спецификаторы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final static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спецификатор уровня доступа.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Пример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public class Salary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 xml:space="preserve">private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final static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int WORKING_HOURS = 8;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…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любой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константы класса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геттер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создавать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 надо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у нее уровень доступа публичный, то она видна за пределами класса.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public class Salary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public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final static int WORKING_HOURS = 8;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ab/>
        <w:t>public int getWORKING_</w:t>
      </w:r>
      <w:proofErr w:type="gramStart"/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>HOURS( )</w:t>
      </w:r>
      <w:proofErr w:type="gramEnd"/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 xml:space="preserve">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ab/>
        <w:t>return WORKING_HOURS;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strike/>
          <w:color w:val="000000"/>
          <w:sz w:val="28"/>
          <w:szCs w:val="28"/>
          <w:lang w:eastAsia="ru-RU"/>
        </w:rPr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ab/>
        <w:t>…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константа нужна только внутри класса, то для нее следует установить приватный уровень доступа (и геттер не имеет смысла).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public class Salary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lastRenderedPageBreak/>
        <w:tab/>
        <w:t>private final static int WORKING_HOURS = 8;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…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Если геттеры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тривиальные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внутри класса используйте прямое обращение к полю.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public int getMark1()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return mark1;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public int getMark2()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return mark2;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 xml:space="preserve">private int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result(</w:t>
      </w:r>
      <w:proofErr w:type="gramEnd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) {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 xml:space="preserve">return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mark1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+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mark2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;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//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а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не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getMark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1( )</w:t>
      </w:r>
      <w:proofErr w:type="gramEnd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+ getMark2( )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}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N102C5" w:history="1">
        <w:r w:rsidRPr="002975F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Здесь изложена точка зрения</w:t>
        </w:r>
      </w:hyperlink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известного профессора, см. пункт </w:t>
      </w:r>
      <w:r w:rsidRPr="002975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Ограничение доступа и области видимости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(ориентируйтесь на листинг 12).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Если ссылка на объект встречается в контексте строки, то по умолчанию у объекта вызывается метод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eastAsia="ru-RU"/>
        </w:rPr>
        <w:t>toString( )</w:t>
      </w:r>
      <w:proofErr w:type="gramEnd"/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Пример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System.out.println("Business trip expenses of anton &gt; " + anton);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предпочтительнее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эквивалентный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System.out.println("Business trip expenses of anton &gt; " + </w:t>
      </w:r>
      <w:proofErr w:type="gramStart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anton.toString</w:t>
      </w:r>
      <w:proofErr w:type="gramEnd"/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());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На каждом предприятии Java code conventions обязательны для исполнения (см. пост на сайте). Внутри ЕПАМа дополнительно используют рекомендации по кодированию (см. документ </w:t>
      </w:r>
      <w:hyperlink r:id="rId8" w:history="1">
        <w:r w:rsidRPr="002975F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EPAM-Code-Instructions</w:t>
        </w:r>
      </w:hyperlink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папке </w:t>
      </w:r>
      <w:hyperlink r:id="rId9" w:history="1">
        <w:r w:rsidRPr="002975F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texts</w:t>
        </w:r>
      </w:hyperlink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Общепринятая практика – именовать массив как класс, но во множественном числе. Элемент – итератор массива отличается от имени класса только начальной буквой (у класса заглавная, у итератора строчная).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Пример: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Trial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[ ]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rial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s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 = {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...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};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for (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rial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 xml:space="preserve">rial :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rial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val="en-US" w:eastAsia="ru-RU"/>
        </w:rPr>
        <w:t>s</w:t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) {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ab/>
        <w:t>...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975FA">
        <w:rPr>
          <w:rFonts w:ascii="Arial Narrow" w:eastAsia="Times New Roman" w:hAnsi="Arial Narrow" w:cs="Times New Roman"/>
          <w:color w:val="000000"/>
          <w:sz w:val="28"/>
          <w:szCs w:val="28"/>
          <w:lang w:val="en-US" w:eastAsia="ru-RU"/>
        </w:rPr>
        <w:t>}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Не изменяйте без необходимости конструкторы, геттеры/сеттеры, созданные Эклипсом.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Ни один из циклов не требует формы со счетчиком. Используйте форму цикла for–each.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Пункт 4: by the single operator – это значит “одним оператором”. Следовательно, не должно быть никаких ифов, циклов, вызовов собственных методов.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 Ни в одной задаче данной темы </w:t>
      </w:r>
      <w:r w:rsidRPr="00297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нет необходимости в блоке трай-кэтч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Вообще есть жесткая рекомендация, согласно которой, если можно тривиально обойтись ифом, то не надо применять блок трай-кэтч. 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 детали у Дж. Блоха "Эффективное программирование", статья 39.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ВСЕ тексты (исходные данные, вывод, комментарии) должны быть исключительно на инглише!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 Выложить решение в архиве </w:t>
      </w:r>
      <w:r w:rsidRPr="002975FA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eastAsia="ru-RU"/>
        </w:rPr>
        <w:t>classes1.jar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своей папке jars (см. пост Замечания по созданию архива с решением).</w:t>
      </w:r>
    </w:p>
    <w:p w:rsidR="002975FA" w:rsidRPr="002975FA" w:rsidRDefault="002975FA" w:rsidP="00297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прежде, чем выложить архив в папку, на всякий случай откройте его и убедитесь, что в нем находятся только исходники. В крайнем случае, убирайте мусор руками из архива, если не получается Эклипсом. </w:t>
      </w:r>
      <w:r w:rsidRPr="00297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Иначе отгребете от меня массу негатива :(</w:t>
      </w:r>
    </w:p>
    <w:p w:rsidR="005F09EB" w:rsidRDefault="005F09EB"/>
    <w:sectPr w:rsidR="005F09EB" w:rsidSect="00297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DC1" w:rsidRDefault="007B1DC1" w:rsidP="002975FA">
      <w:pPr>
        <w:spacing w:after="0" w:line="240" w:lineRule="auto"/>
      </w:pPr>
      <w:r>
        <w:separator/>
      </w:r>
    </w:p>
  </w:endnote>
  <w:endnote w:type="continuationSeparator" w:id="0">
    <w:p w:rsidR="007B1DC1" w:rsidRDefault="007B1DC1" w:rsidP="0029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DC1" w:rsidRDefault="007B1DC1" w:rsidP="002975FA">
      <w:pPr>
        <w:spacing w:after="0" w:line="240" w:lineRule="auto"/>
      </w:pPr>
      <w:r>
        <w:separator/>
      </w:r>
    </w:p>
  </w:footnote>
  <w:footnote w:type="continuationSeparator" w:id="0">
    <w:p w:rsidR="007B1DC1" w:rsidRDefault="007B1DC1" w:rsidP="00297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5BE"/>
    <w:multiLevelType w:val="multilevel"/>
    <w:tmpl w:val="E10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869"/>
    <w:multiLevelType w:val="multilevel"/>
    <w:tmpl w:val="D6CA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C5F9A"/>
    <w:multiLevelType w:val="multilevel"/>
    <w:tmpl w:val="D46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F10B3"/>
    <w:multiLevelType w:val="multilevel"/>
    <w:tmpl w:val="9B8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B"/>
    <w:rsid w:val="002975FA"/>
    <w:rsid w:val="005F09EB"/>
    <w:rsid w:val="007B1DC1"/>
    <w:rsid w:val="00CF2B94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2B0"/>
  <w15:chartTrackingRefBased/>
  <w15:docId w15:val="{4889AD19-1C63-45B0-A90B-DAE5DBC5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97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75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9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75FA"/>
  </w:style>
  <w:style w:type="character" w:styleId="a4">
    <w:name w:val="Hyperlink"/>
    <w:basedOn w:val="a0"/>
    <w:uiPriority w:val="99"/>
    <w:semiHidden/>
    <w:unhideWhenUsed/>
    <w:rsid w:val="002975F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7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75FA"/>
  </w:style>
  <w:style w:type="paragraph" w:styleId="a7">
    <w:name w:val="footer"/>
    <w:basedOn w:val="a"/>
    <w:link w:val="a8"/>
    <w:uiPriority w:val="99"/>
    <w:unhideWhenUsed/>
    <w:rsid w:val="00297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9b6TteRdFidvX2YzPC9y9EGIAx25miZUd4tcDobKk5I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ru/library/j-noacc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9YPS_nAWjBRbVA0YjlORFh6M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idk</dc:creator>
  <cp:keywords/>
  <dc:description/>
  <cp:lastModifiedBy>idk</cp:lastModifiedBy>
  <cp:revision>3</cp:revision>
  <dcterms:created xsi:type="dcterms:W3CDTF">2017-10-22T08:15:00Z</dcterms:created>
  <dcterms:modified xsi:type="dcterms:W3CDTF">2017-10-22T10:31:00Z</dcterms:modified>
</cp:coreProperties>
</file>