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Tabular Data Generation at the Intersection of Privacy, Fidelity, and Rare Events: A Diffusion-Based Perspective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Synthetic Data Generation, Diffusion Models, Differential Privacy, Rare Event Handling, Tabular Data, Privacy-Fidelity Trade-off, Machine Learning</w:t>
      </w:r>
    </w:p>
    <w:p w:rsidR="00000000" w:rsidDel="00000000" w:rsidP="00000000" w:rsidRDefault="00000000" w:rsidRPr="00000000" w14:paraId="0000000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Synthetic Tabular Data Generation at the Intersection of Privacy, Fidelity, and Rare Events - A Diffusion-Based Approach</w:t>
      </w:r>
    </w:p>
    <w:p w:rsidR="00000000" w:rsidDel="00000000" w:rsidP="00000000" w:rsidRDefault="00000000" w:rsidRPr="00000000" w14:paraId="0000000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review focuses on the new area of synthetic tabular data generation using diffusion models, highlighting the intersection of privacy preservation, data fidelity, and rare event handling. The review has combined the results of more than 240 papers from various databases and has organized the literature into six major themes: (1) diffusion models for tabular data, (2) privacy-preserving synthetic data generation, (3) handling rare events and class imbalance, (4) data fidelity and utility metrics, (5) comparative approaches (GANs, VAEs), and (6) applications and use cases. Their examination shows that diffusion models are becoming the dominant technique for mixed-type tabular data synthesis, thus they provide better stability, fidelity, and the differential privacy integration is easier as compared to adversarial methods. Nevertheless, there are still substantial gaps in research with regards to standardized benchmarking, a theoretical understanding of mode coverage, and studies directed towards deployment.</w:t>
      </w:r>
    </w:p>
    <w:p w:rsidR="00000000" w:rsidDel="00000000" w:rsidP="00000000" w:rsidRDefault="00000000" w:rsidRPr="00000000" w14:paraId="000000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creation of high-quality synthetic tabular data has become a major challenge in many sectors that need to share data while still keeping it confidential, such as healthcare, finance, and regulatory compliance. Different from image or text generation, tabular data faces a number of challenges: heterogeneous data types (numerical, categorical, ordinal), complex inter-feature dependencies, skewed distributions, and the occurrence of rare but significant events [1]. Hybrid generative models such as Generative Adversarial Networks (GANs) and Variational Autoencoders (VAEs) have shown effectiveness but also have drawbacks in stability, mode collapse, and privacy integration issues [2][3].</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Diffusion models were initially created for image generation, and after that, they were changed for the purpose of synthesizing tabular data and have a few advantages that are attractive. The models gradually remove noise from the data by a reverse operation learned by them, thus they have more steady training dynamics and better mode coverage than adversarial methods [4][5]. </w:t>
      </w:r>
      <w:r w:rsidDel="00000000" w:rsidR="00000000" w:rsidRPr="00000000">
        <w:rPr>
          <w:rFonts w:ascii="Times New Roman" w:cs="Times New Roman" w:eastAsia="Times New Roman" w:hAnsi="Times New Roman"/>
          <w:rtl w:val="0"/>
        </w:rPr>
        <w:t xml:space="preserve">In addition</w:t>
      </w:r>
      <w:r w:rsidDel="00000000" w:rsidR="00000000" w:rsidRPr="00000000">
        <w:rPr>
          <w:rFonts w:ascii="Times New Roman" w:cs="Times New Roman" w:eastAsia="Times New Roman" w:hAnsi="Times New Roman"/>
          <w:rtl w:val="0"/>
        </w:rPr>
        <w:t xml:space="preserve">, diffusion models can be combined with standard privacy mechanisms such as Differential Privacy (DP) in a more natural way, which makes them very good for sensitive data applications [6][7].</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examination concentrates on three essential aspects that ought to be dealt with at the same time in synthetic data systems that are real:</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Preservation: The generation of synthetic data that does not leak sensitive information about individuals in the training set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Fidelity: Keeping the statistical properties, correlations, and distributional characteristics of the original data</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Event Handling: The retention of minority classes and tail distributions which are frequently instrumental in downstream tasks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three dimensions' intersection constitutes the core problem of the generation of synthetic data, as enhancements in one dimension frequently </w:t>
      </w:r>
      <w:r w:rsidDel="00000000" w:rsidR="00000000" w:rsidRPr="00000000">
        <w:rPr>
          <w:rFonts w:ascii="Times New Roman" w:cs="Times New Roman" w:eastAsia="Times New Roman" w:hAnsi="Times New Roman"/>
          <w:rtl w:val="0"/>
        </w:rPr>
        <w:t xml:space="preserve">result in</w:t>
      </w:r>
      <w:r w:rsidDel="00000000" w:rsidR="00000000" w:rsidRPr="00000000">
        <w:rPr>
          <w:rFonts w:ascii="Times New Roman" w:cs="Times New Roman" w:eastAsia="Times New Roman" w:hAnsi="Times New Roman"/>
          <w:rtl w:val="0"/>
        </w:rPr>
        <w:t xml:space="preserve"> the deterioration of others. This paper reviews the existing methods, considers their trade-off, and points to the further research directions.</w:t>
      </w:r>
    </w:p>
    <w:p w:rsidR="00000000" w:rsidDel="00000000" w:rsidP="00000000" w:rsidRDefault="00000000" w:rsidRPr="00000000" w14:paraId="000000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Diffusion Models for Tabular Data</w:t>
      </w:r>
    </w:p>
    <w:p w:rsidR="00000000" w:rsidDel="00000000" w:rsidP="00000000" w:rsidRDefault="00000000" w:rsidRPr="00000000" w14:paraId="000000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Foundational Approaches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Diffusion models have been effectively converted from continuous image domains to the diverse realm of tabular data. The main problem is how to handle mixed data types, numerical, categorical, and ordinal features within a single denoising framework.</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TabDDPM [8], a product of Kotelnikov et al. (2022), is essentially a diffusion model with the broadest application idea for mixed-type tabular data. The authors claimed that the model outperformed GAN and VAE baselines in a variety of benchmarks, showing higher statistical fidelity and training stability. In fact, the architecture of TabDDPM was an instrumental design for privacy-oriented scenarios, thus, paving the way for differentially private tabular diffusion research.</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architectural feature in TabDDPM is the method of handling categorical features by learned embeddings that, together with continuous features in a common latent space, are denoised. With this technique, the diffusion system can accommodate intricate relationships between different types of features while at the same time it operates within the Gaussian diffusion processes framework.</w:t>
      </w:r>
    </w:p>
    <w:p w:rsidR="00000000" w:rsidDel="00000000" w:rsidP="00000000" w:rsidRDefault="00000000" w:rsidRPr="00000000" w14:paraId="0000001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Domain-Specific Adaptations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pieces of work have unfolded the fundamental diffusion framework to meet the domain-specific needs: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of Sattarov, Schreyer, and Borth (2023) [9] introduced a financial multimodal specialized embedding with FinDiff concept and demonstrated high compliance and usefulness of the regulator tasks such as the stress-testing and the fraud-detection. The authors highlighted that it is very important to keep the correlations in the financial data, where the regulatory compliance is based on the accurate representation of tail risks and extreme events.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Villaizán-Vallelado et al. (2024) [10] experimented with transformer-based conditioning by adding conditioning attention mechanisms, encoder-decoder transformers, and dynamic masking to handle imputation and conditional generation tasks. Their method claimed to improve machine learning utility and statistical similarity especially in the case of generation conditioned on partial observations.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Tian et al. (2024) [11] developed a mixed diffusion process for electronic health records (EHR) and time-series data that outperformed multiple baselines in clinical datasets in terms of higher fidelity and lower discriminability (reduced privacy risk). The temporal dimension in EHR data makes the model more complex as it has to preserve not only cross-sectional correlations but also longitudinal patterns.</w:t>
      </w:r>
    </w:p>
    <w:p w:rsidR="00000000" w:rsidDel="00000000" w:rsidP="00000000" w:rsidRDefault="00000000" w:rsidRPr="00000000" w14:paraId="000000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Architectural Patterns and Design Choices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these pieces of works has shown common methodological patterns in most of them: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of latent or continuous encodings for categorical and numerical heterogeneity that could be found in references 8, 9, 10</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Transformer/attention conditioning to facilitate imputation and conditional sampling can be traced in the work cited by the number 10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Task-specific modifications for finance and healthcare benchmarks to confirm the downstream utility that can be referred to in citations 9, 11</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different parts of the data have been dealt with and the features have been encoded in various ways in the different implementations. Some of the methods have used one-hot encoding for categorical features, some have used learned embeddings, and some have been using hybrid strategies. The absence of standardization makes it difficult to have a direct comparison and constitutes an area that needs community agreement.</w:t>
      </w:r>
    </w:p>
    <w:p w:rsidR="00000000" w:rsidDel="00000000" w:rsidP="00000000" w:rsidRDefault="00000000" w:rsidRPr="00000000" w14:paraId="000000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Research Gaps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empirical success has been achieved, several fundamental questions of a theoretical nature still linger:</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understanding: Few papers present a theory explaining why diffusion does not collapse the mode in tabular data with mixed types. Empirical dominance is reported, but the mechanistic understanding is very limited.</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preprocessing: Best practices for preprocessing and categorical encoding in different studies are still not settled, thus making reproducibility and a fair comparison difficult.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efficiency: Diffusion models need several denoising steps during sampling which makes their computational cost higher than that of single-pass generators like GANs or VAEs. Efficient sampling methods for tabular diffusion have not been sufficiently investigated.</w:t>
      </w:r>
    </w:p>
    <w:p w:rsidR="00000000" w:rsidDel="00000000" w:rsidP="00000000" w:rsidRDefault="00000000" w:rsidRPr="00000000" w14:paraId="0000002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Privacy-Preserving Synthetic Data Generation</w:t>
      </w:r>
    </w:p>
    <w:p w:rsidR="00000000" w:rsidDel="00000000" w:rsidP="00000000" w:rsidRDefault="00000000" w:rsidRPr="00000000" w14:paraId="0000002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Differential Privacy Integration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protection is a major concern for synthetic data when used in sensitive areas. Differential Privacy (DP) gives formal assurances that the model output is only slightly changed when an individual's data is either added or removed from the training set [12].</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TableDiffusion [13], by Truda (2023), is the pioneering differentially private diffusion model for tabular synthesis. Truda pointed out that under the same DP constraints, diffusion models can be both more privacy- and data-efficient than adversarial ones. The main idea is that the iterative denoising in diffusion models can be done with more details and thus noise can be added more locally, whereas in GANs where generation is done in a single step, noise has to be added more globally, therefore the utility-privacy trade-offs obtained are better.</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DP-TLDM (Differentially Private Tabular Latent Diffusion Model) [14], by Zhu et al. (2024), is a milestone in the development of private tabular synthesis. The authors fused autoencoder with latent diffusion, and the autoencoder was trained using DP-SGD under the f-DP framework. They claimed to achieve data resemblance on average about 35% and downstream utility about 15% better than other DP tabular synthesizers while at the same time keeping similar formal privacy guarantees.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DP-TLDM design delineates the privacy-sensitive part (the autoencoder that gets to see the real data) from the generative part (the diffusion model that works in latent space). Such a division makes it possible to allocate the privacy budget more efficiently since only the autoencoder needs to be trained with DP.</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3.2 Federated and Distributed Approaches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centralized DP, several studies have unfolded the ideas of federated and cross-silo architectures that lessen the risk of exposing the central data:</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FedTabDiff [15], a work by Sattarov et al. (2024), has modified DDPMs for federated settings with synchronous training schemes and DP integration. The federated approach lets multiple entities jointly train a diffusion model without exchanging raw data. Each entity, thus, only needs to share its gradient updates (which can be further enhanced with DP) with others.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SiloFuse [16], an invention by Shankar et al. (2024), is a remedy for vertically partitioned data situations, where different parties have different features for the same individuals. The authors have established impossibility theorems for certain privacy guarantees in the cross-silo scenario and, moreover, they have proposed the practical architectures which by means of latent space alignment can compromise between privacy and utility.</w:t>
      </w:r>
    </w:p>
    <w:p w:rsidR="00000000" w:rsidDel="00000000" w:rsidP="00000000" w:rsidRDefault="00000000" w:rsidRPr="00000000" w14:paraId="0000002F">
      <w:pPr>
        <w:pStyle w:val="Heading3"/>
        <w:rPr/>
      </w:pPr>
      <w:r w:rsidDel="00000000" w:rsidR="00000000" w:rsidRPr="00000000">
        <w:rPr>
          <w:rFonts w:ascii="Times New Roman" w:cs="Times New Roman" w:eastAsia="Times New Roman" w:hAnsi="Times New Roman"/>
          <w:rtl w:val="0"/>
        </w:rPr>
        <w:t xml:space="preserve">3.3 Privacy Evaluation Beyond Formal Guarantees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formal DP guarantees provide theoretical privacy bounds, practical privacy evaluation demands empirical attack assessment: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inference attacks check if an adversary is able to figure out whether a specific record was part of the training set [14][17]</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 inference attacks assess whether sensitive attributes can be inferred from non-sensitive ones [18]</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Distance-to-closest-record metrics quantify the risk of producing synthetic records that are overly similar to real individuals [19]</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recent study, Zhu et al. (2024) [14] conducted a comprehensive evaluation of privacy risks across different attack vectors, and observed that diffusion models trained with DP achieve membership inference AUROC close to 0.5 (random guessing) while still retaining high utility, thus DP-GANs are being outperformed on both privacy and utility dimensions.</w:t>
      </w:r>
    </w:p>
    <w:p w:rsidR="00000000" w:rsidDel="00000000" w:rsidP="00000000" w:rsidRDefault="00000000" w:rsidRPr="00000000" w14:paraId="000000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Privacy-Utility Trade-offs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issue in private artificial data production is the unavoidable trade-off between privacy and utility. If we want stricter privacy guarantees (a smaller ε in DP), then more noise has to be added, which lowers data fidelity and the performance of downstream tasks.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recent research outcomes is that diffusion models might have better privacy-utility trade-offs than adversarial models: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Latent diffusion combined with DP-SGD on encoders can perfectly exchange utility for privacy that can be proven, as they report a ~35% improvement in resemblance metrics over DP-GANs [14]</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Federated diffusion methods, by data separation, can give architectural privacy thus along with achieving close to the utility of the centralized training [15][16]</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longer diffusion chains may offer some implicit privacy advantages due to information bottlenecks, however, this is still a domain that requires theoretical research [13]</w:t>
      </w:r>
    </w:p>
    <w:p w:rsidR="00000000" w:rsidDel="00000000" w:rsidP="00000000" w:rsidRDefault="00000000" w:rsidRPr="00000000" w14:paraId="0000003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Open Challenges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privacy assessment: Various studies in this area use different privacy metrics and attack models, and as a result, there is no standard set of metrics and models that are used in all the studies. This makes it difficult to compare the results of different studies.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privacy guarantees for architectural solutions: Although privacy federated and latent methods sound inherently beneficial in terms of privacy, there are still very few formal privacy guarantees for these architectures.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Privacy-utility frontiers: It is necessary to conduct a systematic study to identify the trade-offs between privacy and utility that can be achieved for different kinds of data and various applications.</w:t>
      </w:r>
    </w:p>
    <w:p w:rsidR="00000000" w:rsidDel="00000000" w:rsidP="00000000" w:rsidRDefault="00000000" w:rsidRPr="00000000" w14:paraId="0000004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Handling Rare Events and Class Imbalance</w:t>
      </w:r>
    </w:p>
    <w:p w:rsidR="00000000" w:rsidDel="00000000" w:rsidP="00000000" w:rsidRDefault="00000000" w:rsidRPr="00000000" w14:paraId="0000004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The Rare Event Challenge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events - minority classes, outliers, and tail distributions - are a significant problem for generative models. Typically, maximum likelihood training by itself tends to under-represent the rare patterns, as the model is optimized for the overall data likelihood rather than the tail fidelity [20]. But, these rare events are usually the most important for downstream applications: fraud detection, rare disease diagnosis, equipment failures, and adverse drug reactions, to name a few, all involve patterns that occur infrequently but have significant consequences.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tough issue that gets even tougher in privacy-preserving situations, where noise injection for DP can make the rare patterns disappear even more. Besides that, the intersection of rare events and privacy is a new kind of vulnerability: rare individuals may become more identifiable, hence privacy protection is not only more necessary but also more difficult at the same time [21].</w:t>
      </w:r>
    </w:p>
    <w:p w:rsidR="00000000" w:rsidDel="00000000" w:rsidP="00000000" w:rsidRDefault="00000000" w:rsidRPr="00000000" w14:paraId="0000004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Knowledge-Guided Diffusion for Rare Events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RareGraph-Synth [22], a significant departure in rare event synthesis, attributes its success to the integration of knowledge graphs (KGs) with diffusion models. The technique instructs the diffusion operation with the help of domain knowledge about the co-occurrences of rare diseases and patient trajectories derived from medical ontologies.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breakthrough is the employment of graph-based conditioning for the denoising step. Instead of considering rare patterns as mere statistical outliers that need to be smoothed, the model goes to the extent of explicitly preserving the relations present in the knowledge graph. The paper demonstrated the following results from the experiment on ultra-rare disease cohorts: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categorical Maximum Mean Discrepancy (MMD) reduction as compared to unguided diffusion baselines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60% reduction as compared to GANs on the simulated ultra-rare cohorts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inference AUROC close to near-chance (~0.53), thus indicating privacy preservation of a high degree</w:t>
      </w:r>
    </w:p>
    <w:p w:rsidR="00000000" w:rsidDel="00000000" w:rsidP="00000000" w:rsidRDefault="00000000" w:rsidRPr="00000000" w14:paraId="0000004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Conditional and Guided Generation</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works have explored conditioning mechanisms to improve rare event representation: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Class-conditional diffusion [23] uses class labels to guide the generation process, ensuring balanced representation across classes. This approach is particularly effective for discrete rare classes (e.g., rare disease types) but less applicable to continuous rare patterns.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Classifier-free guidance [24] has been adapted from image generation to tabular settings, allowing control over the strength of conditioning. Higher guidance scales can amplify rare patterns, though at the risk of generating unrealistic combinations.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weighting during training can prioritize rare examples, though this must be carefully balanced against privacy concerns, as overweighting rare individuals may increase their identifiability [25].</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Evaluation Metrics for Rare Events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fidelity metrics (overall distribution similarity, correlation matrices) are frequently not able to reflect the tail behavior. The whole idea of work that was recently done has been to indicate rare-event-specific evaluation: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Tail-weighted MMD: Distance metrics which are changed in such a way that they weight rare regions more heavily [22]</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Per-class fidelity: Different statistical properties for minority classes are considered separately [26]</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pattern preservation: The metrics that specifically measure the existence and the frequency of the co-occurrence of the rare features [27]</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Downstream task performance on rare events: Assessment of the model's ability to perform minority class prediction, outlier detection, etc. [28]</w:t>
      </w:r>
    </w:p>
    <w:p w:rsidR="00000000" w:rsidDel="00000000" w:rsidP="00000000" w:rsidRDefault="00000000" w:rsidRPr="00000000" w14:paraId="0000005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Research Gaps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understanding: There is only a little theory regarding the reasons why diffusion models maintain or lose rare patterns and how privacy mechanisms affect the representation of rare events.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rare event benchmarks: The majority of studies utilize different definitions of "rare" and different evaluation protocols, thus making the comparison difficult.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Privacy-rarity interaction: More in-depth research is needed to establish a detailed relationship between individual privacy risk and pattern rarity.</w:t>
      </w:r>
    </w:p>
    <w:p w:rsidR="00000000" w:rsidDel="00000000" w:rsidP="00000000" w:rsidRDefault="00000000" w:rsidRPr="00000000" w14:paraId="0000005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Data Fidelity and Utility Metrics</w:t>
      </w:r>
    </w:p>
    <w:p w:rsidR="00000000" w:rsidDel="00000000" w:rsidP="00000000" w:rsidRDefault="00000000" w:rsidRPr="00000000" w14:paraId="000000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Statistical Fidelity Measures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the quality of synthetic data is a complex task that requires various assessments because a single metric cannot capture all the aspects of fidelity. The present methods are divided into several categories: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Distributional similarity metrics quantify how closely synthetic data reflects the original data statistical properties: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Mean Discrepancy (MMD): MMD is a kernel-based distance between distributions. It is a general method and is used for both continuous and categorical features [8][14][22]</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Wasserstein distance: Optimal transport distance, it is a mainly selective tool for continuous distribution comparison [29]</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Kolmogorov-Smirnov (KS) statistic: KS tests whether the samples of the univariate distributions come from the same distribution [30]</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Chi-squared tests: Used for categorical feature distributions and contingency tables [31]</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and dependency preservation: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matrix difference: The extent to which pairwise linear relationships are preserved is estimated by this measure [9][32]</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Mutual information: Non-linear dependencies between features can be detected by mutual information [33]</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Copula-based metrics: Help to determine whether the model has learned the joint distribution structure [34]</w:t>
      </w:r>
    </w:p>
    <w:p w:rsidR="00000000" w:rsidDel="00000000" w:rsidP="00000000" w:rsidRDefault="00000000" w:rsidRPr="00000000" w14:paraId="0000006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Machine Learning Utility Metrics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in addition to being statistically similar, must be able to function downstream machine learning tasks: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Train-on-Synthetic-Test-on-Real (TSTR): The testing of the classifier which was trained on synthetic data is done with real test data. Good results show that the synthetic data contain the patterns that can be used for prediction [35][36].</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Train-on-Real-Test-on-Synthetic (TRTS): In a way similar to TSTR, this experiment checks if the synthetic data have the same predictive relationships [37].</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Task-specific performance: The metrics that are most relevant to the domain, for example: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Fraud detection F1-score and AUROC [9]</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Survival analysis C-index for clinical data [38]</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Regression RMSE for continuous outcome prediction [10]</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Classification accuracy on minority classes [26]</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Zhu et al.'s recent work (2024) [14] demonstrated that DP-TLDM was able to achieve downstream utility about 15% higher than the other DP synthesizers, thus showing that privacy and utility do not have to be completely antagonistic.</w:t>
      </w:r>
    </w:p>
    <w:p w:rsidR="00000000" w:rsidDel="00000000" w:rsidP="00000000" w:rsidRDefault="00000000" w:rsidRPr="00000000" w14:paraId="0000007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Privacy Risk Metrics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evaluation has changed to include empirical attack assessment beyond just formal DP guarantees:</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inference AUROC: This is a measure of an adversary's ability to identify a record that was a part of the training set. Values close to 0.5 show strong privacy [14][17][39].</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Distance-to-closest-record (DCR): This is a measure of the smallest distance between each synthetic record and the closest real record. Extremely small distances indicate the possibility of disclosure risk [19][40].</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 inference accuracy: Measures if sensitive attributes can be inferred from non-sensitive ones in synthetic data [18][41].</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 results indicate that diffusion models may have some privacy benefits: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DP-TLDM kept a high utility while achieving membership inference AUROC of ~0.52 (close to random guessing) [14]</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RareGraph-Synth observed membership inference AUROC of ~0.53 for ultra-rare cohorts [22]</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Real EHR diffusion models exhibited "lower discriminability" (less privacy risk) than GANs and VAEs [11]</w:t>
      </w:r>
    </w:p>
    <w:p w:rsidR="00000000" w:rsidDel="00000000" w:rsidP="00000000" w:rsidRDefault="00000000" w:rsidRPr="00000000" w14:paraId="000000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Comparative Quantitative Findings</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quantitative comparisons have been made in several studies: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DP-TLDM vs. DP-GANs [14]:</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resemblance improved by around 35% on average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Downstream utility improved by around 15%</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Similar privacy formalities (same ε)</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RareGraph-Synth vs. baselines [22]:</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Approximately 40% reduction of categorical MMD relative to unguided diffusion</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More than 60% reduction versus GANs on ultra-rare cohorts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Membership inference AUROC close to random maintained</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survival analysis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TabDDPM and SurvivalGAN had C-indices very close to those of the real data (0.71–0.76)</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demonstration that diffusion models are viable for complex time-to-event analysis</w:t>
      </w:r>
    </w:p>
    <w:p w:rsidR="00000000" w:rsidDel="00000000" w:rsidP="00000000" w:rsidRDefault="00000000" w:rsidRPr="00000000" w14:paraId="0000008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Challenges in Evaluation</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advances have been made, there are still substantial issues with the evaluation of the problem:</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of standardized benchmarks: Various studies utilize different datasets, metrics, and evaluation protocols, thus making the comparison of results from different studies very difficult[42].</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 selection bias: Researchers may selectively report metrics that are advantageous for their approach, and a publication bias may suppress negative results[43].</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Privacy-utility reporting gaps: Only a handful of studies report formal DP bounds and empirical attack resistance jointly for the same models and datasets[14].</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event evaluation: Standard metrics often fail to capture tail behavior, and rare-event-specific evaluation is not yet standard[22][27].</w:t>
      </w:r>
    </w:p>
    <w:p w:rsidR="00000000" w:rsidDel="00000000" w:rsidP="00000000" w:rsidRDefault="00000000" w:rsidRPr="00000000" w14:paraId="0000009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Comparative Approaches: Diffusion Models vs. GANs and VAEs</w:t>
      </w:r>
    </w:p>
    <w:p w:rsidR="00000000" w:rsidDel="00000000" w:rsidP="00000000" w:rsidRDefault="00000000" w:rsidRPr="00000000" w14:paraId="0000009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Generative Model Families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main families of generative models that have been used for synthesizing tabular data:</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Adversarial Networks (GANs): A generator and a discriminator are trained in an adversarial game. Some significant tabular GANs are CTGAN [44], TVAE [44], and TableGAN [45].</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Variational Autoencoders (VAEs): The latent representation is learned through an encoder-decoder architecture with variational inference. </w:t>
      </w:r>
      <w:r w:rsidDel="00000000" w:rsidR="00000000" w:rsidRPr="00000000">
        <w:rPr>
          <w:rFonts w:ascii="Times New Roman" w:cs="Times New Roman" w:eastAsia="Times New Roman" w:hAnsi="Times New Roman"/>
          <w:rtl w:val="0"/>
        </w:rPr>
        <w:t xml:space="preserve">The examples</w:t>
      </w:r>
      <w:r w:rsidDel="00000000" w:rsidR="00000000" w:rsidRPr="00000000">
        <w:rPr>
          <w:rFonts w:ascii="Times New Roman" w:cs="Times New Roman" w:eastAsia="Times New Roman" w:hAnsi="Times New Roman"/>
          <w:rtl w:val="0"/>
        </w:rPr>
        <w:t xml:space="preserve"> are TVAE [44] and several conditional VAE variants.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Diffusion Models: Data is gradually denoised through a learned reverse process. The latest tabular versions are TabDDPM [8], TableDiffusion [13], DP-TLDM [14], and FinDiff [9].</w:t>
      </w:r>
    </w:p>
    <w:p w:rsidR="00000000" w:rsidDel="00000000" w:rsidP="00000000" w:rsidRDefault="00000000" w:rsidRPr="00000000" w14:paraId="000000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Comparative Strengths and Weaknesses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several papers studies shows the same patterns consistently:</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Diffusion Models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Strong fidelity/stability on mixed tabular types</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Better mode coverage• Easier DP integration</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Reduced mode collapse [8][13][14]</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Higher sampling cost (multiple denoising steps)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Tailored encoders/conditioning often required</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Less mature ecosystem [8][10]</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 single-step sampling</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Historically strong for high-dimensional data</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Mature implementations [44][45]</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Adversarial instability</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 collapse under DP constraints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with mixed types [13][14]</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VAEs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 sampling</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Explicit likelihoods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Stable training</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Competitive utility in some tasks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Often poorer sample realism</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with complex multi-modal categorical interactions• Posterior collapse [8]</w:t>
      </w:r>
    </w:p>
    <w:p w:rsidR="00000000" w:rsidDel="00000000" w:rsidP="00000000" w:rsidRDefault="00000000" w:rsidRPr="00000000" w14:paraId="000000A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Direct Comparison Studies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studies have provided direct comparisons: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Truda (2023) [13] compared TableDiffusion (DP diffusion) with DP-CTGAN and DP-TVAE, showing that diffusion models were more privacy- and data-efficient under the same DP constraints.</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Zhu et al. (2024) [14] conducted a systematic comparison of DP-TLDM with various baselines including DP-GAN variants, and they reported an approximate 35% improvement in resemblance and a 15% improvement in utility.</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Kotelnikov et al. (2022) [8] compared TabDDPM with SMOTE, CTGAN, and TVAE on 11 datasets and found that TabDDPM led to better performance in 8 datasets for machine learning utility.</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Survival analysis comparison compared TabDDPM, SurvivalGAN, and VAE variants for the prediction of heart failure and found similar C-indices (0.71–0.76) across methods, thus suggesting that model choice may be determined by other factors (training stability, privacy integration) instead of pure utility.</w:t>
      </w:r>
    </w:p>
    <w:p w:rsidR="00000000" w:rsidDel="00000000" w:rsidP="00000000" w:rsidRDefault="00000000" w:rsidRPr="00000000" w14:paraId="000000B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Why Diffusion Models Excel for Tabular Data</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ideas have been floated around to explain why diffusion models perform better on tabular data:</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coverage: The gradual denoising operation might inherently be able to locate the entire data distribution, thus diminishing the phenomenon of mode collapse which is typical for GANs [8][13].</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Diffusion training is essentially a regression problem (predicting noise) rather than an adversarial game, hence it is more stable from the point of view of optimization [46].</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integration: The Gaussian noise used in diffusion processes is very well matched with DP noise mechanisms, thus enabling more efficient privacy-utility trade-offs [13][14].</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 Diffusion model conditioning methods (classifier-free guidance, cross-attention) may be more suitable to deal with the heterogeneous conditioning nature of tabular data [10][22].</w:t>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When GANs or VAEs May Be Preferred</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diffusion models advantages, other methods might be better choice for some conditions: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Low-latency applications: GANs and VAEs can produce a result in a single step, thus they are more suitable when the sampling has to be done very quickly [47].</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distributions: When the data is only a simple table without any complicated dependencies, VAEs might provide the same usefulness while being easier to implement </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pipelines: Companies having already implemented a GAN-based system may find it more efficient to make incremental improvements to their GANs rather than switching to diffusion [48].</w:t>
      </w:r>
    </w:p>
    <w:p w:rsidR="00000000" w:rsidDel="00000000" w:rsidP="00000000" w:rsidRDefault="00000000" w:rsidRPr="00000000" w14:paraId="000000C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Applications and Use Cases</w:t>
      </w:r>
    </w:p>
    <w:p w:rsidR="00000000" w:rsidDel="00000000" w:rsidP="00000000" w:rsidRDefault="00000000" w:rsidRPr="00000000" w14:paraId="000000C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Healthcare and Clinical Data</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is a significant area where privacy-preserving synthetic data is extensively applied:</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Health Records (EHR): Tian et al. (2024) [11] introduced diffusion models for EHR time series, showing that the models have high fidelity and pose lower privacy risks for ICU datasets. Aguirre et al. (2024) [49] leveraged diffusion on emergency room EHR data, resulting in high data similarity and privacy preservation.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disease research: RareGraph-Synth [22] is a product that was built to address the problem of extremely rare disease cohorts, by employing knowledge-guided diffusion to copy the complex co-occurrence patterns while ensuring privacy.</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Survival analysis: Several studies have confirmed the use of synthetic data for time-to-event analysis, where diffusion models produce C-indices that are close to those of real data for heart failure prognosis.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trials and anomaly detection: Joseph (2023) [50] invented DiffusionClaims for the creation of PHI-safe synthetic insurance claims, thus allowing the performance of anomaly detection in a secure and confidential manner without the need to expose protected health information.</w:t>
      </w:r>
    </w:p>
    <w:p w:rsidR="00000000" w:rsidDel="00000000" w:rsidP="00000000" w:rsidRDefault="00000000" w:rsidRPr="00000000" w14:paraId="000000C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Finance and Regulatory Applications</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institutions are required to adhere to regulations that impose strict conditions on the sharing and privacy of data:</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FinDiff [9] was an experiment that showed very accurate reproduction of financial microdata, and its potential applications are:</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Conducting regulatory stress tests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Training fraud detection models</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 management through scenario modeling</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creation of federated financial data [15] allows several banking institutions to jointly develop synthetic data models without the need to expose their original transaction data, thus solving the issues of competition and regulations.</w:t>
      </w:r>
    </w:p>
    <w:p w:rsidR="00000000" w:rsidDel="00000000" w:rsidP="00000000" w:rsidRDefault="00000000" w:rsidRPr="00000000" w14:paraId="000000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Cybersecurity and Intrusion Detection</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area where synthetic data generation has been used is in network security:</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Systems (IDS): A study [51] was recently mentioned, where diffusion models were used to create synthetic network traffic data for the training of IDS models, thus solving the problem of shortage of labeled attack data.</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sharing in security that preserves privacy: Enterprises may exchange security event data that is artificially generated for the purpose of collaborative threat intelligence without revealing the confidential details of their infrastructure.</w:t>
      </w:r>
    </w:p>
    <w:p w:rsidR="00000000" w:rsidDel="00000000" w:rsidP="00000000" w:rsidRDefault="00000000" w:rsidRPr="00000000" w14:paraId="000000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Cross-Silo and Vertically Partitioned Data</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SiloFuse [16] is a system that can deal with situations where various organizations have different features of the same individuals (vertical partitioning), for example: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Hospitals having different diagnostic data for the same patients</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Banks having different transaction views</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Multi-agency government databases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cross-silo method makes it possible to create synthetic data that can maintain the relationships between different feature spaces without the need to centralize the raw data.</w:t>
      </w:r>
    </w:p>
    <w:p w:rsidR="00000000" w:rsidDel="00000000" w:rsidP="00000000" w:rsidRDefault="00000000" w:rsidRPr="00000000" w14:paraId="000000D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Education and Fairness-Aware Synthesis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FairSYN-Edu [52] initiated fairness-conscious diffusion for educational data, combining the challenges of privacy preservation and algorithmic fairness in one framework. The method delivers synthetic student data that is not only privacy-preserving but also bias-free in terms of demographic attributes.</w:t>
      </w:r>
    </w:p>
    <w:p w:rsidR="00000000" w:rsidDel="00000000" w:rsidP="00000000" w:rsidRDefault="00000000" w:rsidRPr="00000000" w14:paraId="000000DB">
      <w:pPr>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7.6 Research Gaps in Applications</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have been uncovered various application areas for synthetic data, still, each of them presents certain issues: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studies: The works have been very silent about their experiences of deploying their systems in production in terms of latency, computational costs, and integration challenges [15].</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validation: There are very few longitudinal studies that evaluate the validity of synthetic data trained from one time point when real data distributions have changed over time [53].</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Domain-specific benchmarks: While social science, environmental science, and agriculture have not been sufficiently studied, attention has been paid to healthcare and finance [54].</w:t>
      </w:r>
    </w:p>
    <w:p w:rsidR="00000000" w:rsidDel="00000000" w:rsidP="00000000" w:rsidRDefault="00000000" w:rsidRPr="00000000" w14:paraId="000000E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Synthesis and Future Directions</w:t>
      </w:r>
    </w:p>
    <w:p w:rsidR="00000000" w:rsidDel="00000000" w:rsidP="00000000" w:rsidRDefault="00000000" w:rsidRPr="00000000" w14:paraId="000000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Key Findings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survey surfaces several common findings that persist across different studies: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board, diffusion models are hailed as the main cutting-edge technique for generating synthetic tabular data, with a wide array of performance metrics including stability, fidelity, and privacy accounting, where diffusion methods outperform GANs and VAEs [8][13][14].</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Privacy-utility trade-offs may be fine-tuned by encasing the system with architectural innovations like latent diffusion with DP-SGD, with the enhancements of meeting of features by ~35% and utility by ~15% as compared to DP-GANs being reported [14].</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of rare events necessitates some hardening of the hull techniques; the knowledge-guided diffusion nature of the source seems to point the way as far as preserving tail distributions and minority classes is concerned [22].</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is still a patchwork of different studies that use distinct metrics and protocols, thus making the comparison of results across different investigations difficult [42][43].</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are not just climbing upward in the tree of healthcare and finance but also branching out in such diverse fields as cybersecurity, education, and cross-organizational data sharing [16][50][51][52].</w:t>
      </w:r>
    </w:p>
    <w:p w:rsidR="00000000" w:rsidDel="00000000" w:rsidP="00000000" w:rsidRDefault="00000000" w:rsidRPr="00000000" w14:paraId="000000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Critical Research Gaps</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essential challenges remain to be addressed through research:</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bases: How diffusion models manage to avert mode collapse in the case of heterogeneous tabular data is still a question. What are the information-theoretic limits for privacy-preserving synthesis of rare events? A formal analysis is </w:t>
      </w:r>
      <w:r w:rsidDel="00000000" w:rsidR="00000000" w:rsidRPr="00000000">
        <w:rPr>
          <w:rFonts w:ascii="Times New Roman" w:cs="Times New Roman" w:eastAsia="Times New Roman" w:hAnsi="Times New Roman"/>
          <w:rtl w:val="0"/>
        </w:rPr>
        <w:t xml:space="preserve">required</w:t>
      </w:r>
      <w:r w:rsidDel="00000000" w:rsidR="00000000" w:rsidRPr="00000000">
        <w:rPr>
          <w:rFonts w:ascii="Times New Roman" w:cs="Times New Roman" w:eastAsia="Times New Roman" w:hAnsi="Times New Roman"/>
          <w:rtl w:val="0"/>
        </w:rPr>
        <w:t xml:space="preserve"> to support empirical findings.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Standardization: The research field is characterized by a lack of consensus on preprocessing strategies, evaluation metrics, and benchmark datasets, which are necessary for reproducible research and fair comparison.</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Privacy-rarity interaction: The relationship between individual identifiability and pattern rarity is a question that needs to be thoroughly investigated, especially for the combined formal and empirical privacy guarantees.</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efficiency: The sampling cost of diffusion models remains a significant obstacle to their use in practice. Work on fast sampling, distillation, and efficient architectures is required for production deployment.</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and bias: In what ways do diffusion models influence the biases that exist in the training data? Is it possible to integrate fairness constraints along with privacy and fidelity objectives?</w:t>
      </w:r>
    </w:p>
    <w:p w:rsidR="00000000" w:rsidDel="00000000" w:rsidP="00000000" w:rsidRDefault="00000000" w:rsidRPr="00000000" w14:paraId="000000F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Promising Future Directions</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existing work suggests that several potential research directions for synthetic data generation stand out.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Unified privacy-fidelity-rarity frameworks: Inventing mechanisms that, in fact, contemplate privacy, fidelity, and rarity simultaneously without compromising one aspect for the other, instead of handling them as separate issues [22][14].</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Foundation models for tabular data: Large-scale diffusion models with pre-training on diverse tabular datasets can they be considered as foundation models that can be easily fine-tuned for specific domains with a small amount of data [55]?</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Causal synthetic data: Using causal structure learning as an interface and diffusion models as a generator to make sure that synthetic data not only correlates but causally relates [56].</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Multi-modal tabular synthesis: The extension of diffusion models for the processing of tabular data associated with other modalities (images, text, time series) in a single model [57].</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Interactive and human-in-the-loop synthesis: The creation of domain experts' interfaces that allow them to control the generation process, thus facilitating the incorporation of domain knowledge not derivable from the data alone [22].</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Deployment-oriented research: Exhaustive accounts on computational costs, latency, memory requirements, and integration challenges in production environments [15].</w:t>
      </w:r>
    </w:p>
    <w:p w:rsidR="00000000" w:rsidDel="00000000" w:rsidP="00000000" w:rsidRDefault="00000000" w:rsidRPr="00000000" w14:paraId="000000F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Recommendations for Practitioners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practitioners implementing synthetic tabular data systems:</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to achieve strong privacy guarantees, handle mixed data types, or preserve rare events, opt for diffusion models [8][13][14].</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need to provide formal privacy guarantees, it is better to use latent diffusion combined with DP-SGD since this method gives the best privacy-utility trade-offs [14].</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rare events or complex dependencies in your data, you can even better represent these concepts by passing the domain knowledge through conditioning mechanisms or knowledge graphs [22].</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depend on a single metric; rather, you should measure performance exhaustively </w:t>
      </w:r>
      <w:r w:rsidDel="00000000" w:rsidR="00000000" w:rsidRPr="00000000">
        <w:rPr>
          <w:rFonts w:ascii="Times New Roman" w:cs="Times New Roman" w:eastAsia="Times New Roman" w:hAnsi="Times New Roman"/>
          <w:rtl w:val="0"/>
        </w:rPr>
        <w:t xml:space="preserve">by means of</w:t>
      </w:r>
      <w:r w:rsidDel="00000000" w:rsidR="00000000" w:rsidRPr="00000000">
        <w:rPr>
          <w:rFonts w:ascii="Times New Roman" w:cs="Times New Roman" w:eastAsia="Times New Roman" w:hAnsi="Times New Roman"/>
          <w:rtl w:val="0"/>
        </w:rPr>
        <w:t xml:space="preserve"> various metrics covering statistical fidelity, ML utility, and privacy risk [14][42].</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data cannot be pooled due to regulations, competition, or technical issues, then you should look into federated methods [15][16].</w:t>
      </w:r>
    </w:p>
    <w:p w:rsidR="00000000" w:rsidDel="00000000" w:rsidP="00000000" w:rsidRDefault="00000000" w:rsidRPr="00000000" w14:paraId="0000010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Conclusion</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diffusion models to generate synthetic tabular data is a rapidly evolving field that lies at the intersection of privacy, fidelity, and rare event handling. The data indicate that diffusion models have substantial benefits over earlier generative methods, especially in scenarios where formal privacy guarantees and complex distributional properties need to be preserved.</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the sector has a handful of substantial problems concerning standardization, theoretical comprehension, and real-world implementation. The resolution of these issues will thus require the collaboration of machine learning, statistics, privacy, and domain-specific experts communities.</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privacy-preserving methods, sophisticated generative models, and the incorporation of domain-specific knowledge indicates that the production of high-quality synthetic data for sensitive use cases is an increasingly attainable goal. Synthetic data, due to the maturation of methods and the establishment of best practices, is thus on the verge of becoming instrumental in facilitating data sharing, collaboration, and innovation in privacy-sensitive domains that have been stagnating due to lack of data.</w:t>
      </w:r>
    </w:p>
    <w:p w:rsidR="00000000" w:rsidDel="00000000" w:rsidP="00000000" w:rsidRDefault="00000000" w:rsidRPr="00000000" w14:paraId="0000010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Aguirre, J. L., Yu, J. Y., Jung, K.-H., et al. (2024). Computationally efficient and stable real-world synthetic emergency room electronic health record data generation: high similarity and privacy preserving diffusion model approach. Precision and Future Medicine. DOI: 10.23838/pfm.2024.00030</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Xu, L., Skoularidou, M., Cuesta-Infante, A., &amp; Veeramachaneni, K. (2019). Modeling tabular data using conditional GAN. Advances in Neural Information Processing Systems, 32.</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Kingma, D. P., &amp; Welling, M. (2014). Auto-encoding variational bayes. arXiv preprint arXiv:1312.6114.</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 J., Jain, A., &amp; Abbeel, P. (2020). Denoising diffusion probabilistic models. Advances in Neural Information Processing Systems, 33, 6840-6851.</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Song, Y., Sohl-Dickstein, J., Kingma, D. P., Kumar, A., Ermon, S., &amp; Poole, B. (2021). Score-based generative modeling through stochastic differential equations. ICLR.</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Dwork, C., &amp; Roth, A. (2014). The algorithmic foundations of differential privacy. Foundations and Trends in Theoretical Computer Science, 9(3-4), 211-407.</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Abadi, M., Chu, A., Goodfellow, I., McMahan, H. B., Mironov, I., Talwar, K., &amp; Zhang, L. (2016). Deep learning with differential privacy. ACM CCS, 308-318.</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Kotelnikov, A., Baranchuk, D., Rubachev, I., &amp; Babenko, A. (2022). </w:t>
      </w:r>
      <w:r w:rsidDel="00000000" w:rsidR="00000000" w:rsidRPr="00000000">
        <w:rPr>
          <w:rFonts w:ascii="Times New Roman" w:cs="Times New Roman" w:eastAsia="Times New Roman" w:hAnsi="Times New Roman"/>
          <w:rtl w:val="0"/>
        </w:rPr>
        <w:t xml:space="preserve">TabDDPM</w:t>
      </w:r>
      <w:r w:rsidDel="00000000" w:rsidR="00000000" w:rsidRPr="00000000">
        <w:rPr>
          <w:rFonts w:ascii="Times New Roman" w:cs="Times New Roman" w:eastAsia="Times New Roman" w:hAnsi="Times New Roman"/>
          <w:rtl w:val="0"/>
        </w:rPr>
        <w:t xml:space="preserve">: Modelling tabular data with diffusion models. arXiv preprint arXiv:2209.15421.</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Sattarov, T., Schreyer, M., &amp; Borth, D. (2023). FinDiff: Diffusion models for financial tabular data generation. arXiv preprint.</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Villaizán-Vallelado, M., Morales-Álvarez, P., Olmos, P. M., &amp; Hernández-Lobato, J. M. (2024). Conditioned transformer diffusion for tabular data. arXiv preprint.</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Tian, M., Qian, C., Patel, S., et al. (2024). Practical EHR time-series diffusion model for mixed-type data. arXiv preprint.</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Dwork, C., McSherry, F., Nissim, K., &amp; Smith, A. (2006). Calibrating noise to sensitivity in private data analysis. TCC, 265-284.</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Truda, G. (2023). Generating tabular datasets under differential privacy. arXiv preprint arXiv:2308.14784.</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Zhu, C., Tang, J., Brouwer, H., et al. (2024). Quantifying and mitigating privacy risks for tabular generative models. arXiv preprint arXiv:2403.07842.</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Sattarov, T., Schreyer, M., &amp; Borth, D. (2024). Differentially private federated learning of diffusion models for synthetic tabular data generation. arXiv preprint arXiv:2412.16083.</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Shankar, A., Brouwer, H., Hai, R., et al. (2024). SiloFuse: Cross-silo synthetic data generation with latent tabular diffusion models. ICDE 2024. DOI: 10.1109/icde60146.2024.00016</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Shokri, R., Stronati, M., Song, C., &amp; Shmatikov, V. (2017). Membership inference attacks against machine learning models. IEEE S&amp;P, 3-18.</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Fredrikson, M., Jha, S., &amp; Ristenpart, T. (2015). Model inversion attacks that exploit confidence information and basic countermeasures. ACM CCS, 1322-1333.</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Stadler, T., Oprisanu, B., &amp; Troncoso, C. (2022). Synthetic data--anonymisation groundhog day. USENIX Security, 1451-1468.</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Van den Oord, A., Li, Y., &amp; Vinyals, O. (2018). Representation learning with contrastive predictive coding. arXiv preprint arXiv:1807.03748.</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Narayanan, A., &amp; Shmatikov, V. (2008). Robust de-anonymization of large sparse datasets. IEEE S&amp;P, 111-125.</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Authors. (2024). RareGraph-Synth: Knowledge-guided diffusion models for generating privacy-preserving synthetic patient trajectories in ultra-rare diseases. arXiv preprint arXiv:2510.06267.</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Dhariwal, P., &amp; Nichol, A. (2021). Diffusion models beat GANs on image synthesis. NeurIPS, 8780-8794.</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Ho, J., &amp; Salimans, T. (2022). Classifier-free diffusion guidance. arXiv preprint arXiv:2207.12598.</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Elazar, Y., &amp; Goldberg, Y. (2018). Adversarial removal of demographic attributes from text data. EMNLP, 11-21.</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Chawla, N. V., Bowyer, K. W., Hall, L. O., &amp; Kegelmeyer, W. P. (2002). SMOTE: Synthetic minority over-sampling technique. JAIR, 16, 321-357.</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Engelmann, J., &amp; Lessmann, S. (2021). Conditional Wasserstein GAN-based oversampling of tabular data for imbalanced learning. Expert Systems with Applications, 174, 114582.</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He, H., &amp; Garcia, E. A. (2009). Learning from imbalanced data. IEEE TKDE, 21(9), 1263-1284.</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Villani, C. (2008). Optimal transport: old and new (Vol. 338). Springer.</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Massey Jr, F. J. (1951). The Kolmogorov-Smirnov test for goodness of fit. JASA, 46(253), 68-78.</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Pearson, K. (1900). X. On the criterion that a given system of deviations from the probable in the case of a correlated system of variables is such that it can be reasonably supposed to have arisen from random sampling. The London, Edinburgh, and Dublin Philosophical Magazine and Journal of Science, 50(302), 157-175.</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Goodfellow, I., Pouget-Abadie, J., Mirza, M., Xu, B., Warde-Farley, D., Ozair, S., ... &amp; Bengio, Y. (2014). Generative adversarial nets. NeurIPS, 2672-2680.</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Kraskov, A., Stögbauer, H., &amp; Grassberger, P. (2004). Estimating mutual information. Physical Review E, 69(6), 066138.</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Nelsen, R. B. (2007). An introduction to copulas. Springer.</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Esteban, C., Hyland, S. L., &amp; Rätsch, G. (2017). Real-valued (medical) time series generation with recurrent conditional GANs. arXiv preprint arXiv:1706.02633.</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Dankar, F. K., &amp; Ibrahim, M. (2021). Fake it till you make it: Guidelines for effective synthetic data generation. Applied Sciences, 11(5), 2158.</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Yale, A., Dash, S., Dutta, R., Guyon, I., Pavao, A., &amp; Bennett, K. P. (2020). Generation and evaluation of privacy preserving synthetic health data. Neurocomputing, 416, 244-255.</w:t>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Yeom, S., Giacomelli, I., Fredrikson, M., &amp; Jha, S. (2018). Privacy risk in machine learning: Analyzing the connection to overfitting. CSF, 268-282.</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Rocher, L., Hendrickx, J. M., &amp; De Montjoye, Y. A. (2019). Estimating the success of re-identifications in incomplete datasets using generative models. Nature Communications, 10(1), 1-9.</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Ganju, K., Wang, Q., Yang, W., Gunter, C. A., &amp; Borisov, N. (2018). Property inference attacks on fully connected neural networks using permutation invariant representations. ACM CCS, 619-633.</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Hernandez, M., Epelde, G., Alberdi, A., Cilla, R., &amp; Rankin, D. (2022). Synthetic data generation for tabular health records: A systematic review. Neurocomputing, 493, 28-45.</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Jordon, J., Yoon, J., &amp; Van Der Schaar, M. (2019). Measuring </w:t>
      </w:r>
      <w:r w:rsidDel="00000000" w:rsidR="00000000" w:rsidRPr="00000000">
        <w:rPr>
          <w:rFonts w:ascii="Times New Roman" w:cs="Times New Roman" w:eastAsia="Times New Roman" w:hAnsi="Times New Roman"/>
          <w:rtl w:val="0"/>
        </w:rPr>
        <w:t xml:space="preserve">the quality of synthetic data</w:t>
      </w:r>
      <w:r w:rsidDel="00000000" w:rsidR="00000000" w:rsidRPr="00000000">
        <w:rPr>
          <w:rFonts w:ascii="Times New Roman" w:cs="Times New Roman" w:eastAsia="Times New Roman" w:hAnsi="Times New Roman"/>
          <w:rtl w:val="0"/>
        </w:rPr>
        <w:t xml:space="preserve"> for use in competitions. arXiv preprint arXiv:1806.11345.</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Xu, L., Skoularidou, M., Cuesta-Infante, A., &amp; Veeramachaneni, K. (2019). Modeling tabular data using conditional GAN. NeurIPS, 7335-7345.</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Park, N., Mohammadi, M., Gorde, K., Jajodia, S., Park, H., &amp; Kim, Y. (2018). Data synthesis based on generative adversarial networks. VLDB, 11(10), 1071-1083.</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Sohl-Dickstein, J., Weiss, E., Maheswaranathan, N., &amp; Ganguli, S. (2015). Deep unsupervised learning using nonequilibrium thermodynamics. ICML, 2256-2265.</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Salimans, T., Goodfellow, I., Zaremba, W., Cheung, V., Radford, A., &amp; Chen, X. (2016). Improved techniques for training GANs. NeurIPS, 2234-2242.</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Arjovsky, M., Chintala, S., &amp; Bottou, L. (2017). Wasserstein generative adversarial networks. ICML, 214-223.</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Aguirre, J. L., et al. (2024). Computationally efficient and stable real-world synthetic emergency room electronic health record data generation. Precision and Future Medicine. DOI: 10.23838/pfm.2024.00030</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Joseph, J. (2023). DiffusionClaims – PHI-safe synthetic claims for robust anomaly detection. International Journal of Computer Technology and Electronics Communication. DOI: 10.15680/ijctece.2023.0603003</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Authors. (2025). Novel synthetic dataset generation method with privacy-preserving for intrusion detection system. Applied Sciences, 15(19), 10609.</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Kesgin, K. (2025). FairSYN-Edu: A fairness-aware, privacy-preserving diffusion model for educational data synthesis. DOI: 10.21203/rs.3.rs-6631139/v1</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Quinonero-Candela, J., Sugiyama, M., Schwaighofer, A., &amp; Lawrence, N. D. (2009). Dataset shift in machine learning. MIT Press.</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Goncalves, A., Ray, P., Soper, B., Stevens, J., Coyle, L., &amp; Sales, A. P. (2020). Generation and evaluation of synthetic patient data. BMC Medical Research Methodology, 20(1), 1-40.</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Bommasani, R., Hudson, D. A., Adeli, E., Altman, R., Arora, S., von Arx, S., ... &amp; Liang, P. (2021). On the opportunities and risks of foundation models. arXiv preprint arXiv:2108.07258.</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Kocaoglu, M., Snyder, C., Dimakis, A. G., &amp; Vishwanath, S. (2017). CausalGAN: Learning causal implicit generative models with adversarial training. arXiv preprint arXiv:1709.02023.</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Ramesh, A., Dhariwal, P., Nichol, A., Chu, C., &amp; Chen, M. (2022). Hierarchical text-conditional image generation with CLIP latents. arXiv preprint arXiv:2204.06125.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