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i7sx2n2dfrv" w:id="0"/>
      <w:bookmarkEnd w:id="0"/>
      <w:r w:rsidDel="00000000" w:rsidR="00000000" w:rsidRPr="00000000">
        <w:rPr>
          <w:rFonts w:ascii="Times New Roman" w:cs="Times New Roman" w:eastAsia="Times New Roman" w:hAnsi="Times New Roman"/>
          <w:b w:val="1"/>
          <w:bCs w:val="1"/>
          <w:sz w:val="46"/>
          <w:szCs w:val="46"/>
          <w:rtl w:val="0"/>
        </w:rPr>
        <w:t xml:space="preserve">A Comprehensive Review </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ubn0vp6ijyb4" w:id="1"/>
      <w:bookmarkEnd w:id="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2offia9ibvf" w:id="2"/>
      <w:bookmarkEnd w:id="2"/>
      <w:r w:rsidDel="00000000" w:rsidR="00000000" w:rsidRPr="00000000">
        <w:rPr>
          <w:rFonts w:ascii="Times New Roman" w:cs="Times New Roman" w:eastAsia="Times New Roman" w:hAnsi="Times New Roman"/>
          <w:b w:val="1"/>
          <w:bCs w:val="1"/>
          <w:color w:val="000000"/>
          <w:sz w:val="26"/>
          <w:szCs w:val="26"/>
          <w:rtl w:val="0"/>
        </w:rPr>
        <w:t xml:space="preserve">1.1. Background of the Study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machine learning is fundamentally powered by large-scale, high-quality data. This is particularly true for tabular data, the structured format of rows and columns that underpins critical domains such as finance, e-commerce, and healthcare. Electronic Health Records (EHRs), financial transaction logs, and customer behavior datasets are all examples of tabular data that hold immense potential for innovation, from predictive modeling to improving healthcare decision-making. However, this demand for data is in direct conflict with the societal and legal imperative to protect individual privacy. Strict regulations, including the Health Insurance Portability and Accountability Act (HIPAA) in the United States and the General Data Protection Regulation (GDPR) in Europe, impose severe limitations on the sharing and use of sensitive personal information.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generation has emerged as a principal solution to this dilemma. It is a process that creates artificial data that preserves the statistical properties, correlations, and underlying patterns of an original, sensitive dataset without exposing any real individual records. By learning the distribution of the real data and then sampling from that learned model, we can produce a new, privacy-safe dataset. This allows researchers, analysts, and developers to conduct exploratory analyses, build machine learning models, and validate systems without compromising patient confidentiality or customer privacy. Robust generative models are therefore not merely a technical convenience but a foundational technology for unlocking data-driven innovation in privacy-sensitive fields, enabling progress that would otherwise be stalled by regulatory and ethical barriers.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mfbjddgjsdv" w:id="3"/>
      <w:bookmarkEnd w:id="3"/>
      <w:r w:rsidDel="00000000" w:rsidR="00000000" w:rsidRPr="00000000">
        <w:rPr>
          <w:rFonts w:ascii="Times New Roman" w:cs="Times New Roman" w:eastAsia="Times New Roman" w:hAnsi="Times New Roman"/>
          <w:b w:val="1"/>
          <w:bCs w:val="1"/>
          <w:color w:val="000000"/>
          <w:sz w:val="26"/>
          <w:szCs w:val="26"/>
          <w:rtl w:val="0"/>
        </w:rPr>
        <w:t xml:space="preserve">1.2. Problem Definition and Research Focus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challenge addressed by the literature is the generation of high-fidelity, privacy-preserving synthetic tabular data. This problem is particularly complex due to the unique characteristics of tabular datasets, which distinguish them from more homogeneous data types like images or text. Key complexities include:</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Data Heterogeneity:</w:t>
      </w:r>
      <w:r w:rsidDel="00000000" w:rsidR="00000000" w:rsidRPr="00000000">
        <w:rPr>
          <w:rFonts w:ascii="Times New Roman" w:cs="Times New Roman" w:eastAsia="Times New Roman" w:hAnsi="Times New Roman"/>
          <w:rtl w:val="0"/>
        </w:rPr>
        <w:t xml:space="preserve"> Tabular data is often a mix of different data types that must be modeled jointly. This includes continuous numerical columns with complex, non-Gaussian distributions (e.g., multimodal or long-tailed) and discrete categorical columns that may be sparse or highly imbalanced.</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Complex Dependencies:</w:t>
      </w:r>
      <w:r w:rsidDel="00000000" w:rsidR="00000000" w:rsidRPr="00000000">
        <w:rPr>
          <w:rFonts w:ascii="Times New Roman" w:cs="Times New Roman" w:eastAsia="Times New Roman" w:hAnsi="Times New Roman"/>
          <w:rtl w:val="0"/>
        </w:rPr>
        <w:t xml:space="preserve"> To be useful for downstream tasks, synthetic data must capture the intricate, non-linear correlations that exist between different columns. Failing to preserve these relationships results in a dataset with low statistical fidelity and poor machine learning utility.</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Privacy-Utility Trade-off:</w:t>
      </w:r>
      <w:r w:rsidDel="00000000" w:rsidR="00000000" w:rsidRPr="00000000">
        <w:rPr>
          <w:rFonts w:ascii="Times New Roman" w:cs="Times New Roman" w:eastAsia="Times New Roman" w:hAnsi="Times New Roman"/>
          <w:rtl w:val="0"/>
        </w:rPr>
        <w:t xml:space="preserve"> The core tension in this field is the trade-off between the strength of formal privacy guarantees and the quality of the generated data. Frameworks like Differential Privacy (DP) provide mathematical proof of privacy but require adding noise during the model training process, which can degrade the statistical fidelity and machine learning utility of the resulting synthetic data.</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Model Instability:</w:t>
      </w:r>
      <w:r w:rsidDel="00000000" w:rsidR="00000000" w:rsidRPr="00000000">
        <w:rPr>
          <w:rFonts w:ascii="Times New Roman" w:cs="Times New Roman" w:eastAsia="Times New Roman" w:hAnsi="Times New Roman"/>
          <w:rtl w:val="0"/>
        </w:rPr>
        <w:t xml:space="preserve"> Historically, powerful generative models like Generative Adversarial Networks (GANs) have been plagued by training challenges. Issues such as mode collapse—where the generator produces only a limited variety of samples—and general training instability can hinder the quality, diversity, and reliability of the synthetic data output.</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paper will focus on the evolution of generative modeling for tabular data. It will chart the progression from established techniques like GANs and Variational Autoencoders (VAEs) to the recent emergence of Diffusion Models as a new state-of-the-art paradigm, analyzing how these different architectures address the challenges of fidelity, privacy, and utility.</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l1j3iinph70" w:id="4"/>
      <w:bookmarkEnd w:id="4"/>
      <w:r w:rsidDel="00000000" w:rsidR="00000000" w:rsidRPr="00000000">
        <w:rPr>
          <w:rFonts w:ascii="Times New Roman" w:cs="Times New Roman" w:eastAsia="Times New Roman" w:hAnsi="Times New Roman"/>
          <w:b w:val="1"/>
          <w:bCs w:val="1"/>
          <w:color w:val="000000"/>
          <w:sz w:val="26"/>
          <w:szCs w:val="26"/>
          <w:rtl w:val="0"/>
        </w:rPr>
        <w:t xml:space="preserve">1.3. Objectives of the Study</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objectives of this review paper are as follows: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Survey the Landscape:</w:t>
      </w:r>
      <w:r w:rsidDel="00000000" w:rsidR="00000000" w:rsidRPr="00000000">
        <w:rPr>
          <w:rFonts w:ascii="Times New Roman" w:cs="Times New Roman" w:eastAsia="Times New Roman" w:hAnsi="Times New Roman"/>
          <w:rtl w:val="0"/>
        </w:rPr>
        <w:t xml:space="preserve"> To systematically review and categorize the primary families of generative models for tabular data, including GANs, VAEs, and Diffusion Models, as documented in the provided literature.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Analyze Diffusion Models:</w:t>
      </w:r>
      <w:r w:rsidDel="00000000" w:rsidR="00000000" w:rsidRPr="00000000">
        <w:rPr>
          <w:rFonts w:ascii="Times New Roman" w:cs="Times New Roman" w:eastAsia="Times New Roman" w:hAnsi="Times New Roman"/>
          <w:rtl w:val="0"/>
        </w:rPr>
        <w:t xml:space="preserve"> To conduct an in-depth analysis of the architecture, theoretical underpinnings (e.g., stochastic differential equations, score-matching), and operational mechanisms of diffusion models specifically adapted for tabular data (e.g., TabDDPM, CoDi, TABDIFF).</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Evaluate Privacy Mechanisms:</w:t>
      </w:r>
      <w:r w:rsidDel="00000000" w:rsidR="00000000" w:rsidRPr="00000000">
        <w:rPr>
          <w:rFonts w:ascii="Times New Roman" w:cs="Times New Roman" w:eastAsia="Times New Roman" w:hAnsi="Times New Roman"/>
          <w:rtl w:val="0"/>
        </w:rPr>
        <w:t xml:space="preserve"> To critically examine the integration of formal privacy frameworks, primarily Differential Privacy (DP), into the training process of generative models, detailing methods like DP-SGD and the PATE framework.</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Synthesize Performance Metrics:</w:t>
      </w:r>
      <w:r w:rsidDel="00000000" w:rsidR="00000000" w:rsidRPr="00000000">
        <w:rPr>
          <w:rFonts w:ascii="Times New Roman" w:cs="Times New Roman" w:eastAsia="Times New Roman" w:hAnsi="Times New Roman"/>
          <w:rtl w:val="0"/>
        </w:rPr>
        <w:t xml:space="preserve"> To compare and contrast the multi-faceted evaluation criteria used across the literature, focusing on the three key pillars: statistical fidelity, machine learning utility, and privacy risk.</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fj75hvrh7bk" w:id="5"/>
      <w:bookmarkEnd w:id="5"/>
      <w:r w:rsidDel="00000000" w:rsidR="00000000" w:rsidRPr="00000000">
        <w:rPr>
          <w:rFonts w:ascii="Times New Roman" w:cs="Times New Roman" w:eastAsia="Times New Roman" w:hAnsi="Times New Roman"/>
          <w:b w:val="1"/>
          <w:bCs w:val="1"/>
          <w:color w:val="000000"/>
          <w:sz w:val="26"/>
          <w:szCs w:val="26"/>
          <w:rtl w:val="0"/>
        </w:rPr>
        <w:t xml:space="preserve">1.4. Scope of the Study</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is strictly grounded in the provided source documents. The scope is primarily focused on single-table synthetic data generation, with a secondary exploration of extensions to federated and distributed settings. While foundational concepts of generative models (e.g., the original DDPM and GAN papers) may draw from the image-generation literature, the core analysis is dedicated to their application to tabular data, with a particular emphasis on examples from the healthcare and financial domains.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g4pthwmi9jd" w:id="6"/>
      <w:bookmarkEnd w:id="6"/>
      <w:r w:rsidDel="00000000" w:rsidR="00000000" w:rsidRPr="00000000">
        <w:rPr>
          <w:rFonts w:ascii="Times New Roman" w:cs="Times New Roman" w:eastAsia="Times New Roman" w:hAnsi="Times New Roman"/>
          <w:b w:val="1"/>
          <w:bCs w:val="1"/>
          <w:color w:val="000000"/>
          <w:sz w:val="26"/>
          <w:szCs w:val="26"/>
          <w:rtl w:val="0"/>
        </w:rPr>
        <w:t xml:space="preserve">1.5. Organization of the Report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provides a comprehensive review of the literature on generative models, categorizing them by architectural family and summarizing their strengths and weaknesses. Section 3 outlines the systematic methodology employed to conduct this review. Section 4 presents a detailed comparative analysis of the reviewed techniques, discussing their generative mechanisms, privacy integrations, and key research trends. Finally, Section 5 concludes the paper by summarizing the principal findings and suggesting promising directions for future research. Section 6 lists all cited references.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2iiactre26w" w:id="7"/>
      <w:bookmarkEnd w:id="7"/>
      <w:r w:rsidDel="00000000" w:rsidR="00000000" w:rsidRPr="00000000">
        <w:rPr>
          <w:rFonts w:ascii="Times New Roman" w:cs="Times New Roman" w:eastAsia="Times New Roman" w:hAnsi="Times New Roman"/>
          <w:b w:val="1"/>
          <w:bCs w:val="1"/>
          <w:sz w:val="34"/>
          <w:szCs w:val="34"/>
          <w:rtl w:val="0"/>
        </w:rPr>
        <w:t xml:space="preserve">2. Literature Review</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ae0azcx9qwe" w:id="8"/>
      <w:bookmarkEnd w:id="8"/>
      <w:r w:rsidDel="00000000" w:rsidR="00000000" w:rsidRPr="00000000">
        <w:rPr>
          <w:rFonts w:ascii="Times New Roman" w:cs="Times New Roman" w:eastAsia="Times New Roman" w:hAnsi="Times New Roman"/>
          <w:b w:val="1"/>
          <w:bCs w:val="1"/>
          <w:color w:val="000000"/>
          <w:sz w:val="26"/>
          <w:szCs w:val="26"/>
          <w:rtl w:val="0"/>
        </w:rPr>
        <w:t xml:space="preserve">2.1. Overview of the Research Domain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appreciate the current state-of-the-art in synthetic tabular data generation, it is crucial to understand the evolution of the underlying generative models. The literature reveals a clear progression of techniques, each with distinct principles, strengths, and limitations. These models can be classified into four main groups:</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Statistical and Traditional Methods:</w:t>
      </w:r>
      <w:r w:rsidDel="00000000" w:rsidR="00000000" w:rsidRPr="00000000">
        <w:rPr>
          <w:rFonts w:ascii="Times New Roman" w:cs="Times New Roman" w:eastAsia="Times New Roman" w:hAnsi="Times New Roman"/>
          <w:rtl w:val="0"/>
        </w:rPr>
        <w:t xml:space="preserve"> This category includes foundational techniques like SMOTE (Synthetic Minority Over-sampling Technique), which generates new samples via interpolation, as well as classical statistical models such as Copula-based models and Bayesian Networks.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Variational Autoencoders (VAEs):</w:t>
      </w:r>
      <w:r w:rsidDel="00000000" w:rsidR="00000000" w:rsidRPr="00000000">
        <w:rPr>
          <w:rFonts w:ascii="Times New Roman" w:cs="Times New Roman" w:eastAsia="Times New Roman" w:hAnsi="Times New Roman"/>
          <w:rtl w:val="0"/>
        </w:rPr>
        <w:t xml:space="preserve"> This family of deep learning models, exemplified by TVAE for tabular data, learns a probabilistic latent representation of the data from which new samples can be generated.</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Generative Adversarial Networks (GANs):</w:t>
      </w:r>
      <w:r w:rsidDel="00000000" w:rsidR="00000000" w:rsidRPr="00000000">
        <w:rPr>
          <w:rFonts w:ascii="Times New Roman" w:cs="Times New Roman" w:eastAsia="Times New Roman" w:hAnsi="Times New Roman"/>
          <w:rtl w:val="0"/>
        </w:rPr>
        <w:t xml:space="preserve"> GANs, including well-known variants like CTGAN, WGAN, and PATE-GAN, utilize a competitive two-player framework where a generator and a discriminator network are trained adversarially.</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Diffusion Models:</w:t>
      </w:r>
      <w:r w:rsidDel="00000000" w:rsidR="00000000" w:rsidRPr="00000000">
        <w:rPr>
          <w:rFonts w:ascii="Times New Roman" w:cs="Times New Roman" w:eastAsia="Times New Roman" w:hAnsi="Times New Roman"/>
          <w:rtl w:val="0"/>
        </w:rPr>
        <w:t xml:space="preserve"> Representing the current state-of-the-art, diffusion models (e.g., DDPM, TabDDPM) operate by systematically adding noise to data and then learning a deep neural network to reverse this process, generating high-quality samples from pure noise.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these established families, emerging paradigms based on Transformer architectures and Large Language Models (LLMs) are gaining traction, representing a new frontier in modeling sequential and contextual relationships within tabular data. This section will analyze each major family thematically.</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w5vwgazs2bp" w:id="9"/>
      <w:bookmarkEnd w:id="9"/>
      <w:r w:rsidDel="00000000" w:rsidR="00000000" w:rsidRPr="00000000">
        <w:rPr>
          <w:rFonts w:ascii="Times New Roman" w:cs="Times New Roman" w:eastAsia="Times New Roman" w:hAnsi="Times New Roman"/>
          <w:b w:val="1"/>
          <w:bCs w:val="1"/>
          <w:color w:val="000000"/>
          <w:sz w:val="26"/>
          <w:szCs w:val="26"/>
          <w:rtl w:val="0"/>
        </w:rPr>
        <w:t xml:space="preserve">2.2. Thematic Classification of Reviewed Works</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gmd34jos99e" w:id="10"/>
      <w:bookmarkEnd w:id="10"/>
      <w:r w:rsidDel="00000000" w:rsidR="00000000" w:rsidRPr="00000000">
        <w:rPr>
          <w:rFonts w:ascii="Times New Roman" w:cs="Times New Roman" w:eastAsia="Times New Roman" w:hAnsi="Times New Roman"/>
          <w:b w:val="1"/>
          <w:bCs w:val="1"/>
          <w:color w:val="000000"/>
          <w:sz w:val="22"/>
          <w:szCs w:val="22"/>
          <w:rtl w:val="0"/>
        </w:rPr>
        <w:t xml:space="preserve">2.2.1. Generative Adversarial Networks (GANs)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Core Principle:</w:t>
      </w:r>
      <w:r w:rsidDel="00000000" w:rsidR="00000000" w:rsidRPr="00000000">
        <w:rPr>
          <w:rFonts w:ascii="Times New Roman" w:cs="Times New Roman" w:eastAsia="Times New Roman" w:hAnsi="Times New Roman"/>
          <w:rtl w:val="0"/>
        </w:rPr>
        <w:t xml:space="preserve"> GANs are defined by their unique adversarial training process, which involves a two-player minimax game between two neural networks: a </w:t>
      </w:r>
      <w:r w:rsidDel="00000000" w:rsidR="00000000" w:rsidRPr="00000000">
        <w:rPr>
          <w:rFonts w:ascii="Times New Roman" w:cs="Times New Roman" w:eastAsia="Times New Roman" w:hAnsi="Times New Roman"/>
          <w:b w:val="1"/>
          <w:bCs w:val="1"/>
          <w:rtl w:val="0"/>
        </w:rPr>
        <w:t xml:space="preserve">Generator</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bCs w:val="1"/>
          <w:rtl w:val="0"/>
        </w:rPr>
        <w:t xml:space="preserve">Discriminator</w:t>
      </w:r>
      <w:r w:rsidDel="00000000" w:rsidR="00000000" w:rsidRPr="00000000">
        <w:rPr>
          <w:rFonts w:ascii="Times New Roman" w:cs="Times New Roman" w:eastAsia="Times New Roman" w:hAnsi="Times New Roman"/>
          <w:rtl w:val="0"/>
        </w:rPr>
        <w:t xml:space="preserve">. The Generator's objective is to create synthetic data samples that are indistinguishable from real data. The Discriminator's objective is to correctly identify whether a given sample is real (from the training set) or fake (from the Generator). Through this competition, the Generator progressively learns to capture the underlying data distribution and produce highly realistic samples.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Adaptations for Tabular Data:</w:t>
      </w:r>
      <w:r w:rsidDel="00000000" w:rsidR="00000000" w:rsidRPr="00000000">
        <w:rPr>
          <w:rFonts w:ascii="Times New Roman" w:cs="Times New Roman" w:eastAsia="Times New Roman" w:hAnsi="Times New Roman"/>
          <w:rtl w:val="0"/>
        </w:rPr>
        <w:t xml:space="preserve"> Standard GAN architectures, developed primarily for images, require specific adaptations to handle the heterogeneous nature of tabular data. Models like </w:t>
      </w:r>
      <w:r w:rsidDel="00000000" w:rsidR="00000000" w:rsidRPr="00000000">
        <w:rPr>
          <w:rFonts w:ascii="Times New Roman" w:cs="Times New Roman" w:eastAsia="Times New Roman" w:hAnsi="Times New Roman"/>
          <w:b w:val="1"/>
          <w:bCs w:val="1"/>
          <w:rtl w:val="0"/>
        </w:rPr>
        <w:t xml:space="preserve">medGAN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CTGAN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CTAB-GAN</w:t>
      </w:r>
      <w:r w:rsidDel="00000000" w:rsidR="00000000" w:rsidRPr="00000000">
        <w:rPr>
          <w:rFonts w:ascii="Times New Roman" w:cs="Times New Roman" w:eastAsia="Times New Roman" w:hAnsi="Times New Roman"/>
          <w:rtl w:val="0"/>
        </w:rPr>
        <w:t xml:space="preserve"> introduce several key innovations. They employ mode-specific normalization to handle continuous variables with multimodal distributions and use conditional generators, which can be conditioned on a specific categorical value during sampling. This latter technique is particularly effective for modeling imbalanced discrete columns. To improve training stability, which is a notorious problem for GANs, many tabular GANs adopt the Wasserstein loss with a gradient penalty (WGAN-GP).</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Despite their ability to produce sharp, realistic samples, GANs suffer from several significant weaknesses identified throughout the literature. The most prominent is </w:t>
      </w:r>
      <w:r w:rsidDel="00000000" w:rsidR="00000000" w:rsidRPr="00000000">
        <w:rPr>
          <w:rFonts w:ascii="Times New Roman" w:cs="Times New Roman" w:eastAsia="Times New Roman" w:hAnsi="Times New Roman"/>
          <w:b w:val="1"/>
          <w:bCs w:val="1"/>
          <w:rtl w:val="0"/>
        </w:rPr>
        <w:t xml:space="preserve">training instability</w:t>
      </w:r>
      <w:r w:rsidDel="00000000" w:rsidR="00000000" w:rsidRPr="00000000">
        <w:rPr>
          <w:rFonts w:ascii="Times New Roman" w:cs="Times New Roman" w:eastAsia="Times New Roman" w:hAnsi="Times New Roman"/>
          <w:rtl w:val="0"/>
        </w:rPr>
        <w:t xml:space="preserve">, where gradients can vanish or explode, making convergence difficult. Another critical issue is </w:t>
      </w:r>
      <w:r w:rsidDel="00000000" w:rsidR="00000000" w:rsidRPr="00000000">
        <w:rPr>
          <w:rFonts w:ascii="Times New Roman" w:cs="Times New Roman" w:eastAsia="Times New Roman" w:hAnsi="Times New Roman"/>
          <w:b w:val="1"/>
          <w:bCs w:val="1"/>
          <w:rtl w:val="0"/>
        </w:rPr>
        <w:t xml:space="preserve">mode collapse</w:t>
      </w:r>
      <w:r w:rsidDel="00000000" w:rsidR="00000000" w:rsidRPr="00000000">
        <w:rPr>
          <w:rFonts w:ascii="Times New Roman" w:cs="Times New Roman" w:eastAsia="Times New Roman" w:hAnsi="Times New Roman"/>
          <w:rtl w:val="0"/>
        </w:rPr>
        <w:t xml:space="preserve">, where the generator learns to produce only a limited subset of the data distribution, leading to a lack of diversity in the synthetic samples. This is particularly dangerous in medical domains, as mode collapse can lead to synthetic data that systematically underrepresents rare patient subgroups or disease presentations, creating a biased foundation for downstream clinical models. Finally, GANs often experience a significant drop in utility when trained with strong privacy guarantees like Differential Privacy.</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jkblgnxgoxx" w:id="11"/>
      <w:bookmarkEnd w:id="11"/>
      <w:r w:rsidDel="00000000" w:rsidR="00000000" w:rsidRPr="00000000">
        <w:rPr>
          <w:rFonts w:ascii="Times New Roman" w:cs="Times New Roman" w:eastAsia="Times New Roman" w:hAnsi="Times New Roman"/>
          <w:b w:val="1"/>
          <w:bCs w:val="1"/>
          <w:color w:val="000000"/>
          <w:sz w:val="22"/>
          <w:szCs w:val="22"/>
          <w:rtl w:val="0"/>
        </w:rPr>
        <w:t xml:space="preserve">2.2.2. Variational Autoencoders (VAEs)</w:t>
      </w:r>
    </w:p>
    <w:p w:rsidR="00000000" w:rsidDel="00000000" w:rsidP="00000000" w:rsidRDefault="00000000" w:rsidRPr="00000000" w14:paraId="00000026">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Core Principle:</w:t>
      </w:r>
      <w:r w:rsidDel="00000000" w:rsidR="00000000" w:rsidRPr="00000000">
        <w:rPr>
          <w:rFonts w:ascii="Times New Roman" w:cs="Times New Roman" w:eastAsia="Times New Roman" w:hAnsi="Times New Roman"/>
          <w:rtl w:val="0"/>
        </w:rPr>
        <w:t xml:space="preserve"> The VAE framework consists of two main components: an </w:t>
      </w:r>
      <w:r w:rsidDel="00000000" w:rsidR="00000000" w:rsidRPr="00000000">
        <w:rPr>
          <w:rFonts w:ascii="Times New Roman" w:cs="Times New Roman" w:eastAsia="Times New Roman" w:hAnsi="Times New Roman"/>
          <w:b w:val="1"/>
          <w:bCs w:val="1"/>
          <w:rtl w:val="0"/>
        </w:rPr>
        <w:t xml:space="preserve">encoder</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bCs w:val="1"/>
          <w:rtl w:val="0"/>
        </w:rPr>
        <w:t xml:space="preserve">decoder</w:t>
      </w:r>
      <w:r w:rsidDel="00000000" w:rsidR="00000000" w:rsidRPr="00000000">
        <w:rPr>
          <w:rFonts w:ascii="Times New Roman" w:cs="Times New Roman" w:eastAsia="Times New Roman" w:hAnsi="Times New Roman"/>
          <w:rtl w:val="0"/>
        </w:rPr>
        <w:t xml:space="preserve">. The encoder is a neural network that maps input data into a latent distribution (typically Gaussian), effectively compressing the data into a low-dimensional probabilistic representation. The decoder is another neural network that takes a sample from this latent space and reconstructs the original data. VAEs are trained by maximizing the Evidence Lower Bound (ELBO), a process that encourages the model to generate realistic data while ensuring the latent space is well-structured.</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Adaptations for Tabular Data:</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TVAE</w:t>
      </w:r>
      <w:r w:rsidDel="00000000" w:rsidR="00000000" w:rsidRPr="00000000">
        <w:rPr>
          <w:rFonts w:ascii="Times New Roman" w:cs="Times New Roman" w:eastAsia="Times New Roman" w:hAnsi="Times New Roman"/>
          <w:rtl w:val="0"/>
        </w:rPr>
        <w:t xml:space="preserve"> model is a notable example of adapting the VAE architecture for tabular data. It modifies the VAE structure and loss function to accommodate the mixed data types and varied distributions commonly found in tables.</w:t>
      </w:r>
    </w:p>
    <w:p w:rsidR="00000000" w:rsidDel="00000000" w:rsidP="00000000" w:rsidRDefault="00000000" w:rsidRPr="00000000" w14:paraId="00000028">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While VAEs offer a principled probabilistic framework and are generally much more stable to train than GANs, the literature consistently notes that they tend to produce synthetic samples of lower fidelity. The generated data is often described as "blurry" or "averaged out," meaning it may fail to capture the sharp, fine-grained details present in the original data distribution, a domain where GANs and diffusion models often excel.</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qywa93q02qw" w:id="12"/>
      <w:bookmarkEnd w:id="12"/>
      <w:r w:rsidDel="00000000" w:rsidR="00000000" w:rsidRPr="00000000">
        <w:rPr>
          <w:rFonts w:ascii="Times New Roman" w:cs="Times New Roman" w:eastAsia="Times New Roman" w:hAnsi="Times New Roman"/>
          <w:b w:val="1"/>
          <w:bCs w:val="1"/>
          <w:color w:val="000000"/>
          <w:sz w:val="22"/>
          <w:szCs w:val="22"/>
          <w:rtl w:val="0"/>
        </w:rPr>
        <w:t xml:space="preserve">2.2.3. Diffusion Models</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Core Principle:</w:t>
      </w:r>
      <w:r w:rsidDel="00000000" w:rsidR="00000000" w:rsidRPr="00000000">
        <w:rPr>
          <w:rFonts w:ascii="Times New Roman" w:cs="Times New Roman" w:eastAsia="Times New Roman" w:hAnsi="Times New Roman"/>
          <w:rtl w:val="0"/>
        </w:rPr>
        <w:t xml:space="preserve"> Diffusion models are a powerful class of generative models that have recently achieved state-of-the-art performance in numerous domains, including tabular data synthesis. Their mechanism consists of two processes:</w:t>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Forward Process:</w:t>
      </w:r>
      <w:r w:rsidDel="00000000" w:rsidR="00000000" w:rsidRPr="00000000">
        <w:rPr>
          <w:rFonts w:ascii="Times New Roman" w:cs="Times New Roman" w:eastAsia="Times New Roman" w:hAnsi="Times New Roman"/>
          <w:rtl w:val="0"/>
        </w:rPr>
        <w:t xml:space="preserve"> A fixed, non-learned process that gradually adds Gaussian noise to the data over a series of timesteps. This Markov chain slowly corrupts the data until, at the final timestep, it is transformed into a simple, tractable distribution (e.g., a standard Gaussian).</w:t>
      </w:r>
    </w:p>
    <w:p w:rsidR="00000000" w:rsidDel="00000000" w:rsidP="00000000" w:rsidRDefault="00000000" w:rsidRPr="00000000" w14:paraId="0000002C">
      <w:pPr>
        <w:numPr>
          <w:ilvl w:val="1"/>
          <w:numId w:val="1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Reverse Process:</w:t>
      </w:r>
      <w:r w:rsidDel="00000000" w:rsidR="00000000" w:rsidRPr="00000000">
        <w:rPr>
          <w:rFonts w:ascii="Times New Roman" w:cs="Times New Roman" w:eastAsia="Times New Roman" w:hAnsi="Times New Roman"/>
          <w:rtl w:val="0"/>
        </w:rPr>
        <w:t xml:space="preserve"> A learned neural network is trained to reverse the forward process. Starting from pure noise, this network iteratively denoises the data, step-by-step, until it generates a clean, novel data sample.</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Theoretical Foundations:</w:t>
      </w:r>
      <w:r w:rsidDel="00000000" w:rsidR="00000000" w:rsidRPr="00000000">
        <w:rPr>
          <w:rFonts w:ascii="Times New Roman" w:cs="Times New Roman" w:eastAsia="Times New Roman" w:hAnsi="Times New Roman"/>
          <w:rtl w:val="0"/>
        </w:rPr>
        <w:t xml:space="preserve"> The theoretical underpinnings of diffusion models are rooted in concepts like Markov Chains and nonequilibrium thermodynamics. Key formalisms include Denoising Diffusion Probabilistic Models (DDPMs) and a more generalized view based on Stochastic Differential Equations (SDEs). In the SDE framework, the model learns to estimate the gradient of the log-density of the data at different noise levels, a quantity known as the score function.</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Adaptations for Tabular Data:</w:t>
      </w:r>
      <w:r w:rsidDel="00000000" w:rsidR="00000000" w:rsidRPr="00000000">
        <w:rPr>
          <w:rFonts w:ascii="Times New Roman" w:cs="Times New Roman" w:eastAsia="Times New Roman" w:hAnsi="Times New Roman"/>
          <w:rtl w:val="0"/>
        </w:rPr>
        <w:t xml:space="preserve"> To handle the mixed-type nature of tabular data, diffusion models require specific architectural designs. For instance, </w:t>
      </w:r>
      <w:r w:rsidDel="00000000" w:rsidR="00000000" w:rsidRPr="00000000">
        <w:rPr>
          <w:rFonts w:ascii="Times New Roman" w:cs="Times New Roman" w:eastAsia="Times New Roman" w:hAnsi="Times New Roman"/>
          <w:b w:val="1"/>
          <w:bCs w:val="1"/>
          <w:rtl w:val="0"/>
        </w:rPr>
        <w:t xml:space="preserve">CoDi</w:t>
      </w:r>
      <w:r w:rsidDel="00000000" w:rsidR="00000000" w:rsidRPr="00000000">
        <w:rPr>
          <w:rFonts w:ascii="Times New Roman" w:cs="Times New Roman" w:eastAsia="Times New Roman" w:hAnsi="Times New Roman"/>
          <w:rtl w:val="0"/>
        </w:rPr>
        <w:t xml:space="preserve"> employs two separate diffusion models for numerical and categorical features, which are conditioned on each other to co-evolve and maintain inter-column correlations. </w:t>
      </w:r>
      <w:r w:rsidDel="00000000" w:rsidR="00000000" w:rsidRPr="00000000">
        <w:rPr>
          <w:rFonts w:ascii="Times New Roman" w:cs="Times New Roman" w:eastAsia="Times New Roman" w:hAnsi="Times New Roman"/>
          <w:b w:val="1"/>
          <w:bCs w:val="1"/>
          <w:rtl w:val="0"/>
        </w:rPr>
        <w:t xml:space="preserve">TABDIFF</w:t>
      </w:r>
      <w:r w:rsidDel="00000000" w:rsidR="00000000" w:rsidRPr="00000000">
        <w:rPr>
          <w:rFonts w:ascii="Times New Roman" w:cs="Times New Roman" w:eastAsia="Times New Roman" w:hAnsi="Times New Roman"/>
          <w:rtl w:val="0"/>
        </w:rPr>
        <w:t xml:space="preserve"> develops a joint continuous-time diffusion process for both data types. </w:t>
      </w:r>
      <w:r w:rsidDel="00000000" w:rsidR="00000000" w:rsidRPr="00000000">
        <w:rPr>
          <w:rFonts w:ascii="Times New Roman" w:cs="Times New Roman" w:eastAsia="Times New Roman" w:hAnsi="Times New Roman"/>
          <w:b w:val="1"/>
          <w:bCs w:val="1"/>
          <w:rtl w:val="0"/>
        </w:rPr>
        <w:t xml:space="preserve">TabDDPM</w:t>
      </w:r>
      <w:r w:rsidDel="00000000" w:rsidR="00000000" w:rsidRPr="00000000">
        <w:rPr>
          <w:rFonts w:ascii="Times New Roman" w:cs="Times New Roman" w:eastAsia="Times New Roman" w:hAnsi="Times New Roman"/>
          <w:rtl w:val="0"/>
        </w:rPr>
        <w:t xml:space="preserve">, another key model, also demonstrates the successful application of the diffusion paradigm to tabular generation problems.</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Fonts w:ascii="Times New Roman" w:cs="Times New Roman" w:eastAsia="Times New Roman" w:hAnsi="Times New Roman"/>
          <w:rtl w:val="0"/>
        </w:rPr>
        <w:t xml:space="preserve"> The sources consistently report several key advantages of diffusion models over GANs. They produce synthetic samples of superior quality and diversity, effectively avoiding the mode collapse problem. Their training process is stable and robust. Furthermore, in many reported cases, they achieve a more favorable privacy-utility trade-off, delivering higher data utility for a given privacy budget.</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7ijbixe6omu" w:id="13"/>
      <w:bookmarkEnd w:id="13"/>
      <w:r w:rsidDel="00000000" w:rsidR="00000000" w:rsidRPr="00000000">
        <w:rPr>
          <w:rFonts w:ascii="Times New Roman" w:cs="Times New Roman" w:eastAsia="Times New Roman" w:hAnsi="Times New Roman"/>
          <w:b w:val="1"/>
          <w:bCs w:val="1"/>
          <w:color w:val="000000"/>
          <w:sz w:val="22"/>
          <w:szCs w:val="22"/>
          <w:rtl w:val="0"/>
        </w:rPr>
        <w:t xml:space="preserve">2.2.4. Emerging Paradigms: Transformers and Large Language Models</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Transformers for Tabular Data:</w:t>
      </w:r>
      <w:r w:rsidDel="00000000" w:rsidR="00000000" w:rsidRPr="00000000">
        <w:rPr>
          <w:rFonts w:ascii="Times New Roman" w:cs="Times New Roman" w:eastAsia="Times New Roman" w:hAnsi="Times New Roman"/>
          <w:rtl w:val="0"/>
        </w:rPr>
        <w:t xml:space="preserve"> Attention-based models like </w:t>
      </w:r>
      <w:r w:rsidDel="00000000" w:rsidR="00000000" w:rsidRPr="00000000">
        <w:rPr>
          <w:rFonts w:ascii="Times New Roman" w:cs="Times New Roman" w:eastAsia="Times New Roman" w:hAnsi="Times New Roman"/>
          <w:b w:val="1"/>
          <w:bCs w:val="1"/>
          <w:rtl w:val="0"/>
        </w:rPr>
        <w:t xml:space="preserve">TabNet</w:t>
      </w:r>
      <w:r w:rsidDel="00000000" w:rsidR="00000000" w:rsidRPr="00000000">
        <w:rPr>
          <w:rFonts w:ascii="Times New Roman" w:cs="Times New Roman" w:eastAsia="Times New Roman" w:hAnsi="Times New Roman"/>
          <w:rtl w:val="0"/>
        </w:rPr>
        <w:t xml:space="preserve"> pioneered the use of sequential attention for feature selection in tabular data. This concept was further developed in Transformer architectures such as </w:t>
      </w:r>
      <w:r w:rsidDel="00000000" w:rsidR="00000000" w:rsidRPr="00000000">
        <w:rPr>
          <w:rFonts w:ascii="Times New Roman" w:cs="Times New Roman" w:eastAsia="Times New Roman" w:hAnsi="Times New Roman"/>
          <w:b w:val="1"/>
          <w:bCs w:val="1"/>
          <w:rtl w:val="0"/>
        </w:rPr>
        <w:t xml:space="preserve">TabTransformer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SAINT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REaLTabFormer</w:t>
      </w:r>
      <w:r w:rsidDel="00000000" w:rsidR="00000000" w:rsidRPr="00000000">
        <w:rPr>
          <w:rFonts w:ascii="Times New Roman" w:cs="Times New Roman" w:eastAsia="Times New Roman" w:hAnsi="Times New Roman"/>
          <w:rtl w:val="0"/>
        </w:rPr>
        <w:t xml:space="preserve">, which are increasingly being applied to tabular data. Their primary strength lies in the use of self-attention mechanisms to create contextual embeddings for categorical features. This allows them to model complex, high-order relationships between columns more effectively than traditional feed-forward networks.</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Large Language Models (LLMs):</w:t>
      </w:r>
      <w:r w:rsidDel="00000000" w:rsidR="00000000" w:rsidRPr="00000000">
        <w:rPr>
          <w:rFonts w:ascii="Times New Roman" w:cs="Times New Roman" w:eastAsia="Times New Roman" w:hAnsi="Times New Roman"/>
          <w:rtl w:val="0"/>
        </w:rPr>
        <w:t xml:space="preserve"> A nascent but highly promising trend involves leveraging pre-trained LLMs for tabular synthesis. Approaches like </w:t>
      </w:r>
      <w:r w:rsidDel="00000000" w:rsidR="00000000" w:rsidRPr="00000000">
        <w:rPr>
          <w:rFonts w:ascii="Times New Roman" w:cs="Times New Roman" w:eastAsia="Times New Roman" w:hAnsi="Times New Roman"/>
          <w:b w:val="1"/>
          <w:bCs w:val="1"/>
          <w:rtl w:val="0"/>
        </w:rPr>
        <w:t xml:space="preserve">DP-LLMTGen</w:t>
      </w:r>
      <w:r w:rsidDel="00000000" w:rsidR="00000000" w:rsidRPr="00000000">
        <w:rPr>
          <w:rFonts w:ascii="Times New Roman" w:cs="Times New Roman" w:eastAsia="Times New Roman" w:hAnsi="Times New Roman"/>
          <w:rtl w:val="0"/>
        </w:rPr>
        <w:t xml:space="preserve"> frame this task as a sequence modeling problem by serializing tabular data into a text format. The LLM is then fine-tuned on this textual representation to learn the data distribution, after which it can generate new, synthetic tables. This approach taps into the powerful pattern-recognition capabilities of foundation models.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wauerwox89d" w:id="14"/>
      <w:bookmarkEnd w:id="14"/>
      <w:r w:rsidDel="00000000" w:rsidR="00000000" w:rsidRPr="00000000">
        <w:rPr>
          <w:rFonts w:ascii="Times New Roman" w:cs="Times New Roman" w:eastAsia="Times New Roman" w:hAnsi="Times New Roman"/>
          <w:b w:val="1"/>
          <w:bCs w:val="1"/>
          <w:color w:val="000000"/>
          <w:sz w:val="26"/>
          <w:szCs w:val="26"/>
          <w:rtl w:val="0"/>
        </w:rPr>
        <w:t xml:space="preserve">2.3. Comparative Summary of Generative Models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distinct characteristics of the main generative model families can be summarized for a high-level comparison.</w:t>
      </w:r>
    </w:p>
    <w:tbl>
      <w:tblPr>
        <w:tblStyle w:val="Table1"/>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128.3794466403162"/>
        <w:gridCol w:w="1960.7905138339922"/>
        <w:gridCol w:w="2543.4782608695655"/>
        <w:gridCol w:w="1724.9407114624505"/>
        <w:gridCol w:w="2002.411067193676"/>
        <w:tblGridChange w:id="0">
          <w:tblGrid>
            <w:gridCol w:w="1128.3794466403162"/>
            <w:gridCol w:w="1960.7905138339922"/>
            <w:gridCol w:w="2543.4782608695655"/>
            <w:gridCol w:w="1724.9407114624505"/>
            <w:gridCol w:w="2002.411067193676"/>
          </w:tblGrid>
        </w:tblGridChange>
      </w:tblGrid>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Family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Principle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 for Mixed Data Types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Reported Strengths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Cited Limitations</w:t>
            </w:r>
          </w:p>
        </w:tc>
      </w:tr>
      <w:tr>
        <w:trPr>
          <w:cantSplit w:val="0"/>
          <w:trHeight w:val="16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training between a Generator and a Discriminator.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Mode-specific normalization (CTGAN); Conditional generation.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produce sharp, realistic samples.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instability; Mode collapse; Difficult to privatize effectively.</w:t>
            </w:r>
          </w:p>
        </w:tc>
      </w:tr>
      <w:tr>
        <w:trPr>
          <w:cantSplit w:val="0"/>
          <w:trHeight w:val="219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a latent representation via an encoder and generating data via a decoder by maximizing the ELBO.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loss functions and network outputs for different data types (TVAE).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training; Principled probabilistic framework.</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generates blurry or lower-fidelity samples compared to other methods.</w:t>
            </w:r>
          </w:p>
        </w:tc>
      </w:tr>
      <w:tr>
        <w:trPr>
          <w:cantSplit w:val="0"/>
          <w:trHeight w:val="330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Diffusion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Iteratively adding noise (forward process) and learning to reverse the process (denoising).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diffusion processes for continuous and categorical features conditioned on each other (CoDi); joint continuous-time processes (TABDIFF); or using feature tokenization and transformers within the denoising network (TabDDPM).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State-of-the-art sample quality and diversity; Stable training; Better privacy-utility trade-off.</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Computationally intensive sampling process.</w:t>
            </w:r>
          </w:p>
        </w:tc>
      </w:tr>
    </w:tbl>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kn0rqybfqcj" w:id="15"/>
      <w:bookmarkEnd w:id="15"/>
      <w:r w:rsidDel="00000000" w:rsidR="00000000" w:rsidRPr="00000000">
        <w:rPr>
          <w:rFonts w:ascii="Times New Roman" w:cs="Times New Roman" w:eastAsia="Times New Roman" w:hAnsi="Times New Roman"/>
          <w:b w:val="1"/>
          <w:bCs w:val="1"/>
          <w:color w:val="000000"/>
          <w:sz w:val="26"/>
          <w:szCs w:val="26"/>
          <w:rtl w:val="0"/>
        </w:rPr>
        <w:t xml:space="preserve">2.4. Identified Research Gaps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synthesis of the source materials reveals several key research gaps and unresolved challenges that define the frontier of the field:</w:t>
      </w:r>
    </w:p>
    <w:p w:rsidR="00000000" w:rsidDel="00000000" w:rsidP="00000000" w:rsidRDefault="00000000" w:rsidRPr="00000000" w14:paraId="0000004B">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Computational Efficiency:</w:t>
      </w:r>
      <w:r w:rsidDel="00000000" w:rsidR="00000000" w:rsidRPr="00000000">
        <w:rPr>
          <w:rFonts w:ascii="Times New Roman" w:cs="Times New Roman" w:eastAsia="Times New Roman" w:hAnsi="Times New Roman"/>
          <w:rtl w:val="0"/>
        </w:rPr>
        <w:t xml:space="preserve"> The iterative sampling process of diffusion models is inherently more computationally intensive than single-pass generation in models like GANs. While this remains a primary area of research, recent work is actively developing more efficient algorithms that are beginning to mitigate this challenge, particularly for real-time applications in domains like healthcare.</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Optimizing the Privacy-Utility Frontier:</w:t>
      </w:r>
      <w:r w:rsidDel="00000000" w:rsidR="00000000" w:rsidRPr="00000000">
        <w:rPr>
          <w:rFonts w:ascii="Times New Roman" w:cs="Times New Roman" w:eastAsia="Times New Roman" w:hAnsi="Times New Roman"/>
          <w:rtl w:val="0"/>
        </w:rPr>
        <w:t xml:space="preserve"> While Differential Privacy provides strong, provable guarantees, its application often leads to a degradation in data utility. A central goal of ongoing research is to develop models and training techniques (e.g., improved privacy accounting, novel architectures) that push the boundary of the privacy-utility frontier, achieving better utility for a given privacy budget.</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Integration of Domain Knowledge:</w:t>
      </w:r>
      <w:r w:rsidDel="00000000" w:rsidR="00000000" w:rsidRPr="00000000">
        <w:rPr>
          <w:rFonts w:ascii="Times New Roman" w:cs="Times New Roman" w:eastAsia="Times New Roman" w:hAnsi="Times New Roman"/>
          <w:rtl w:val="0"/>
        </w:rPr>
        <w:t xml:space="preserve"> Most generative models learn patterns purely from the provided data. An emerging and critical research area is the incorporation of structured domain knowledge—such as physical laws in power systems data or biomedical knowledge graphs for modeling rare diseases—into the generation process to enhance the realism, coherence, and plausibility of the synthetic data.</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Handling Ultra-Rare Events:</w:t>
      </w:r>
      <w:r w:rsidDel="00000000" w:rsidR="00000000" w:rsidRPr="00000000">
        <w:rPr>
          <w:rFonts w:ascii="Times New Roman" w:cs="Times New Roman" w:eastAsia="Times New Roman" w:hAnsi="Times New Roman"/>
          <w:rtl w:val="0"/>
        </w:rPr>
        <w:t xml:space="preserve"> Effectively modeling and generating data for rare events and minority classes remains a persistent challenge. Generative models naturally tend to focus on the more abundant majority classes, which can lead to underrepresentation of critical but infrequent patterns in the synthetic output.</w:t>
      </w:r>
    </w:p>
    <w:p w:rsidR="00000000" w:rsidDel="00000000" w:rsidP="00000000" w:rsidRDefault="00000000" w:rsidRPr="00000000" w14:paraId="0000004F">
      <w:pPr>
        <w:numPr>
          <w:ilvl w:val="0"/>
          <w:numId w:val="1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Standardized Benchmarking:</w:t>
      </w:r>
      <w:r w:rsidDel="00000000" w:rsidR="00000000" w:rsidRPr="00000000">
        <w:rPr>
          <w:rFonts w:ascii="Times New Roman" w:cs="Times New Roman" w:eastAsia="Times New Roman" w:hAnsi="Times New Roman"/>
          <w:rtl w:val="0"/>
        </w:rPr>
        <w:t xml:space="preserve"> The field currently lacks a universally accepted, comprehensive benchmark for evaluating synthetic data generators. This makes direct, apples-to-apples comparison of models from different papers difficult, as evaluation is often conducted on different datasets with varied metrics for fidelity, utility, and privacy.</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identified gaps inform the analysis and discussion that follows, beginning with an outline of the methodological approach of this review.</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3jjxt1eicpg" w:id="16"/>
      <w:bookmarkEnd w:id="16"/>
      <w:r w:rsidDel="00000000" w:rsidR="00000000" w:rsidRPr="00000000">
        <w:rPr>
          <w:rFonts w:ascii="Times New Roman" w:cs="Times New Roman" w:eastAsia="Times New Roman" w:hAnsi="Times New Roman"/>
          <w:b w:val="1"/>
          <w:bCs w:val="1"/>
          <w:sz w:val="34"/>
          <w:szCs w:val="34"/>
          <w:rtl w:val="0"/>
        </w:rPr>
        <w:t xml:space="preserve">3. Research Methodology</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cd6jmn5iyvn" w:id="17"/>
      <w:bookmarkEnd w:id="17"/>
      <w:r w:rsidDel="00000000" w:rsidR="00000000" w:rsidRPr="00000000">
        <w:rPr>
          <w:rFonts w:ascii="Times New Roman" w:cs="Times New Roman" w:eastAsia="Times New Roman" w:hAnsi="Times New Roman"/>
          <w:b w:val="1"/>
          <w:bCs w:val="1"/>
          <w:color w:val="000000"/>
          <w:sz w:val="26"/>
          <w:szCs w:val="26"/>
          <w:rtl w:val="0"/>
        </w:rPr>
        <w:t xml:space="preserve">3.1. Review Approach</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details the methodology used to structure this review paper. The review employs a systematic analysis of a curated corpus of academic literature provided as the source context. The goal is to synthesize the current state, key trends, and unresolved challenges in the field of privacy-preserving synthetic tabular data generation. This approach ensures a focused and grounded analysis based on seminal and contemporary research, allowing for a coherent narrative that charts the evolution of the field and identifies its most pressing questions.</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n4k3ucswrlg" w:id="18"/>
      <w:bookmarkEnd w:id="18"/>
      <w:r w:rsidDel="00000000" w:rsidR="00000000" w:rsidRPr="00000000">
        <w:rPr>
          <w:rFonts w:ascii="Times New Roman" w:cs="Times New Roman" w:eastAsia="Times New Roman" w:hAnsi="Times New Roman"/>
          <w:b w:val="1"/>
          <w:bCs w:val="1"/>
          <w:color w:val="000000"/>
          <w:sz w:val="26"/>
          <w:szCs w:val="26"/>
          <w:rtl w:val="0"/>
        </w:rPr>
        <w:t xml:space="preserve">3.2. Search Strategy</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review is based on a pre-selected collection of research papers. This corpus is comprehensive, spanning foundational works on generative models (GANs, VAEs, Diffusion Models), key papers on the theory and application of differential privacy, and recent studies applying these techniques specifically to tabular data in domains such as healthcare and finance. The collection provides a representative snapshot of the field's intellectual trajectory, from early generative techniques to the current state-of-the-art.</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02fe5lrult" w:id="19"/>
      <w:bookmarkEnd w:id="19"/>
      <w:r w:rsidDel="00000000" w:rsidR="00000000" w:rsidRPr="00000000">
        <w:rPr>
          <w:rFonts w:ascii="Times New Roman" w:cs="Times New Roman" w:eastAsia="Times New Roman" w:hAnsi="Times New Roman"/>
          <w:b w:val="1"/>
          <w:bCs w:val="1"/>
          <w:color w:val="000000"/>
          <w:sz w:val="26"/>
          <w:szCs w:val="26"/>
          <w:rtl w:val="0"/>
        </w:rPr>
        <w:t xml:space="preserve">3.3. Inclusion and Exclusion Criteria</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criteria were used to select and prioritize information for analysis from within the provided corpus: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Inclusion:</w:t>
      </w:r>
      <w:r w:rsidDel="00000000" w:rsidR="00000000" w:rsidRPr="00000000">
        <w:rPr>
          <w:rFonts w:ascii="Times New Roman" w:cs="Times New Roman" w:eastAsia="Times New Roman" w:hAnsi="Times New Roman"/>
          <w:rtl w:val="0"/>
        </w:rPr>
        <w:t xml:space="preserve"> Papers were included for detailed analysis if they presented a novel generative model architecture for tabular data, introduced a method for integrating privacy-preserving mechanisms, or proposed a new evaluation metric for assessing data fidelity, utility, or privacy.</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Exclusion:</w:t>
      </w:r>
      <w:r w:rsidDel="00000000" w:rsidR="00000000" w:rsidRPr="00000000">
        <w:rPr>
          <w:rFonts w:ascii="Times New Roman" w:cs="Times New Roman" w:eastAsia="Times New Roman" w:hAnsi="Times New Roman"/>
          <w:rtl w:val="0"/>
        </w:rPr>
        <w:t xml:space="preserve"> Papers focusing exclusively on non-tabular data types, such as images or natural language text, were consulted only for foundational concepts (e.g., the original DDPM or GAN architecture). These papers were not the primary subject of the comparative analysis, which remains centered on tabular data applications.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75mpgc380ce" w:id="20"/>
      <w:bookmarkEnd w:id="20"/>
      <w:r w:rsidDel="00000000" w:rsidR="00000000" w:rsidRPr="00000000">
        <w:rPr>
          <w:rFonts w:ascii="Times New Roman" w:cs="Times New Roman" w:eastAsia="Times New Roman" w:hAnsi="Times New Roman"/>
          <w:b w:val="1"/>
          <w:bCs w:val="1"/>
          <w:color w:val="000000"/>
          <w:sz w:val="26"/>
          <w:szCs w:val="26"/>
          <w:rtl w:val="0"/>
        </w:rPr>
        <w:t xml:space="preserve">3.4. Data Extraction and Analysis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data extraction approach was employed to systematically identify and catalogue key details from each paper. This process involved extracting information on model architectures, mathematical formulations, training algorithms, specific privacy mechanisms (e.g., DP-SGD parameters like clipping thresholds and noise multipliers), evaluation metrics used, datasets analyzed, and the reported empirical results. This extracted information was then synthesized thematically to construct the comparative analyses, identify overarching research trends, and build the arguments presented in the following section.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this methodology allows for the detailed comparative analysis and discussion presented in the next section.</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web8fbfqfr5" w:id="21"/>
      <w:bookmarkEnd w:id="21"/>
      <w:r w:rsidDel="00000000" w:rsidR="00000000" w:rsidRPr="00000000">
        <w:rPr>
          <w:rFonts w:ascii="Times New Roman" w:cs="Times New Roman" w:eastAsia="Times New Roman" w:hAnsi="Times New Roman"/>
          <w:b w:val="1"/>
          <w:bCs w:val="1"/>
          <w:sz w:val="34"/>
          <w:szCs w:val="34"/>
          <w:rtl w:val="0"/>
        </w:rPr>
        <w:t xml:space="preserve">4. Comparative Analysis and Discussion</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jdi83jw3g7p" w:id="22"/>
      <w:bookmarkEnd w:id="22"/>
      <w:r w:rsidDel="00000000" w:rsidR="00000000" w:rsidRPr="00000000">
        <w:rPr>
          <w:rFonts w:ascii="Times New Roman" w:cs="Times New Roman" w:eastAsia="Times New Roman" w:hAnsi="Times New Roman"/>
          <w:b w:val="1"/>
          <w:bCs w:val="1"/>
          <w:color w:val="000000"/>
          <w:sz w:val="26"/>
          <w:szCs w:val="26"/>
          <w:rtl w:val="0"/>
        </w:rPr>
        <w:t xml:space="preserve">4.1. Summary of Reviewed Techniques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deep understanding of the current landscape requires deconstructing not just the models themselves, but also the underlying technological pillars that enable their function: the core generative mechanisms, the methods for ensuring privacy, and the frameworks for distributed training. Analyzing these components separately provides clarity on the key innovations and trade-offs in the field.</w:t>
      </w:r>
    </w:p>
    <w:p w:rsidR="00000000" w:rsidDel="00000000" w:rsidP="00000000" w:rsidRDefault="00000000" w:rsidRPr="00000000" w14:paraId="0000006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i6zm5ttvafj" w:id="23"/>
      <w:bookmarkEnd w:id="23"/>
      <w:r w:rsidDel="00000000" w:rsidR="00000000" w:rsidRPr="00000000">
        <w:rPr>
          <w:rFonts w:ascii="Times New Roman" w:cs="Times New Roman" w:eastAsia="Times New Roman" w:hAnsi="Times New Roman"/>
          <w:b w:val="1"/>
          <w:bCs w:val="1"/>
          <w:color w:val="000000"/>
          <w:sz w:val="22"/>
          <w:szCs w:val="22"/>
          <w:rtl w:val="0"/>
        </w:rPr>
        <w:t xml:space="preserve">4.1.1. Generative Mechanisms for Tabular Data</w:t>
      </w:r>
    </w:p>
    <w:p w:rsidR="00000000" w:rsidDel="00000000" w:rsidP="00000000" w:rsidRDefault="00000000" w:rsidRPr="00000000" w14:paraId="00000063">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Adversarial Generation (GANs):</w:t>
      </w:r>
      <w:r w:rsidDel="00000000" w:rsidR="00000000" w:rsidRPr="00000000">
        <w:rPr>
          <w:rFonts w:ascii="Times New Roman" w:cs="Times New Roman" w:eastAsia="Times New Roman" w:hAnsi="Times New Roman"/>
          <w:rtl w:val="0"/>
        </w:rPr>
        <w:t xml:space="preserve"> GANs learn a data distribution implicitly through the competitive training of a generator and a discriminator. For tabular data, this approach is refined through architectures like </w:t>
      </w:r>
      <w:r w:rsidDel="00000000" w:rsidR="00000000" w:rsidRPr="00000000">
        <w:rPr>
          <w:rFonts w:ascii="Times New Roman" w:cs="Times New Roman" w:eastAsia="Times New Roman" w:hAnsi="Times New Roman"/>
          <w:b w:val="1"/>
          <w:bCs w:val="1"/>
          <w:rtl w:val="0"/>
        </w:rPr>
        <w:t xml:space="preserve">CTGAN</w:t>
      </w:r>
      <w:r w:rsidDel="00000000" w:rsidR="00000000" w:rsidRPr="00000000">
        <w:rPr>
          <w:rFonts w:ascii="Times New Roman" w:cs="Times New Roman" w:eastAsia="Times New Roman" w:hAnsi="Times New Roman"/>
          <w:rtl w:val="0"/>
        </w:rPr>
        <w:t xml:space="preserve">, which uses a conditional generator. This allows the model to sample rows conditioned on a specific value of a categorical column, a powerful technique for addressing class imbalance and ensuring that rare categories are adequately represented in the synthetic data.</w:t>
      </w:r>
    </w:p>
    <w:p w:rsidR="00000000" w:rsidDel="00000000" w:rsidP="00000000" w:rsidRDefault="00000000" w:rsidRPr="00000000" w14:paraId="00000064">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Probabilistic Reconstruction (VAEs):</w:t>
      </w:r>
      <w:r w:rsidDel="00000000" w:rsidR="00000000" w:rsidRPr="00000000">
        <w:rPr>
          <w:rFonts w:ascii="Times New Roman" w:cs="Times New Roman" w:eastAsia="Times New Roman" w:hAnsi="Times New Roman"/>
          <w:rtl w:val="0"/>
        </w:rPr>
        <w:t xml:space="preserve"> VAEs learn an explicit density model of the data by compressing it into a probabilistic latent space and then reconstructing it. This provides a principled framework for likelihood estimation. However, this process can result in overly smooth or "averaged-out" samples that fail to capture the sharp, distinct modes present in the original data distribution.</w:t>
      </w:r>
    </w:p>
    <w:p w:rsidR="00000000" w:rsidDel="00000000" w:rsidP="00000000" w:rsidRDefault="00000000" w:rsidRPr="00000000" w14:paraId="00000065">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Iterative Denoising (Diffusion Models):</w:t>
      </w:r>
      <w:r w:rsidDel="00000000" w:rsidR="00000000" w:rsidRPr="00000000">
        <w:rPr>
          <w:rFonts w:ascii="Times New Roman" w:cs="Times New Roman" w:eastAsia="Times New Roman" w:hAnsi="Times New Roman"/>
          <w:rtl w:val="0"/>
        </w:rPr>
        <w:t xml:space="preserve"> In contrast, diffusion models learn the gradient of the data distribution (the "score") at various levels of noise. This is a fundamentally different and more stable learning process that excels at capturing fine-grained details and multiple modes within the data distribution. By learning to reverse a gradual noising process, diffusion models can generate samples of exceptionally high quality and diversity, which is why they are consistently reported to outperform other methods.</w:t>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2gpo85elrgh" w:id="24"/>
      <w:bookmarkEnd w:id="24"/>
      <w:r w:rsidDel="00000000" w:rsidR="00000000" w:rsidRPr="00000000">
        <w:rPr>
          <w:rFonts w:ascii="Times New Roman" w:cs="Times New Roman" w:eastAsia="Times New Roman" w:hAnsi="Times New Roman"/>
          <w:b w:val="1"/>
          <w:bCs w:val="1"/>
          <w:color w:val="000000"/>
          <w:sz w:val="22"/>
          <w:szCs w:val="22"/>
          <w:rtl w:val="0"/>
        </w:rPr>
        <w:t xml:space="preserve">4.1.2. Privacy-Preserving Mechanisms</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formal privacy guarantees is now a central concern, with Differential Privacy (DP) being the gold standard.</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DP via Gradient Perturbation:</w:t>
      </w:r>
      <w:r w:rsidDel="00000000" w:rsidR="00000000" w:rsidRPr="00000000">
        <w:rPr>
          <w:rFonts w:ascii="Times New Roman" w:cs="Times New Roman" w:eastAsia="Times New Roman" w:hAnsi="Times New Roman"/>
          <w:rtl w:val="0"/>
        </w:rPr>
        <w:t xml:space="preserve"> The most common method cited for training private deep learning models is </w:t>
      </w:r>
      <w:r w:rsidDel="00000000" w:rsidR="00000000" w:rsidRPr="00000000">
        <w:rPr>
          <w:rFonts w:ascii="Times New Roman" w:cs="Times New Roman" w:eastAsia="Times New Roman" w:hAnsi="Times New Roman"/>
          <w:b w:val="1"/>
          <w:bCs w:val="1"/>
          <w:rtl w:val="0"/>
        </w:rPr>
        <w:t xml:space="preserve">Differentially Private Stochastic Gradient Descent (DP-SGD)</w:t>
      </w:r>
      <w:r w:rsidDel="00000000" w:rsidR="00000000" w:rsidRPr="00000000">
        <w:rPr>
          <w:rFonts w:ascii="Times New Roman" w:cs="Times New Roman" w:eastAsia="Times New Roman" w:hAnsi="Times New Roman"/>
          <w:rtl w:val="0"/>
        </w:rPr>
        <w:t xml:space="preserve">. This algorithm introduces privacy at each training step through two key operations:</w:t>
      </w:r>
    </w:p>
    <w:p w:rsidR="00000000" w:rsidDel="00000000" w:rsidP="00000000" w:rsidRDefault="00000000" w:rsidRPr="00000000" w14:paraId="00000069">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Gradient Clipping:</w:t>
      </w:r>
      <w:r w:rsidDel="00000000" w:rsidR="00000000" w:rsidRPr="00000000">
        <w:rPr>
          <w:rFonts w:ascii="Times New Roman" w:cs="Times New Roman" w:eastAsia="Times New Roman" w:hAnsi="Times New Roman"/>
          <w:rtl w:val="0"/>
        </w:rPr>
        <w:t xml:space="preserve"> The influence of any single data point is limited by clipping the L2 norm of its corresponding gradient to a predefined threshold </w:t>
      </w:r>
      <w:r w:rsidDel="00000000" w:rsidR="00000000" w:rsidRPr="00000000">
        <w:rPr>
          <w:rFonts w:ascii="Times New Roman" w:cs="Times New Roman" w:eastAsia="Times New Roman" w:hAnsi="Times New Roman"/>
          <w:color w:val="188038"/>
          <w:rtl w:val="0"/>
        </w:rPr>
        <w:t xml:space="preserve">C</w:t>
      </w:r>
      <w:r w:rsidDel="00000000" w:rsidR="00000000" w:rsidRPr="00000000">
        <w:rPr>
          <w:rFonts w:ascii="Times New Roman" w:cs="Times New Roman" w:eastAsia="Times New Roman" w:hAnsi="Times New Roman"/>
          <w:rtl w:val="0"/>
        </w:rPr>
        <w:t xml:space="preserve">. This ensures that no single record can arbitrarily change the direction or magnitude of the model update.</w:t>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Noise Addition:</w:t>
      </w:r>
      <w:r w:rsidDel="00000000" w:rsidR="00000000" w:rsidRPr="00000000">
        <w:rPr>
          <w:rFonts w:ascii="Times New Roman" w:cs="Times New Roman" w:eastAsia="Times New Roman" w:hAnsi="Times New Roman"/>
          <w:rtl w:val="0"/>
        </w:rPr>
        <w:t xml:space="preserve"> Calibrated Gaussian noise is added to the batch of clipped gradients before they are used to update the model's weights. This noise masks the contribution of individual data points, making it mathematically difficult for an adversary to infer whether any specific record was part of the training set.</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DP via Aggregation:</w:t>
      </w:r>
      <w:r w:rsidDel="00000000" w:rsidR="00000000" w:rsidRPr="00000000">
        <w:rPr>
          <w:rFonts w:ascii="Times New Roman" w:cs="Times New Roman" w:eastAsia="Times New Roman" w:hAnsi="Times New Roman"/>
          <w:rtl w:val="0"/>
        </w:rPr>
        <w:t xml:space="preserve"> An alternative approach is the </w:t>
      </w:r>
      <w:r w:rsidDel="00000000" w:rsidR="00000000" w:rsidRPr="00000000">
        <w:rPr>
          <w:rFonts w:ascii="Times New Roman" w:cs="Times New Roman" w:eastAsia="Times New Roman" w:hAnsi="Times New Roman"/>
          <w:b w:val="1"/>
          <w:bCs w:val="1"/>
          <w:rtl w:val="0"/>
        </w:rPr>
        <w:t xml:space="preserve">Private Aggregation of Teacher Ensembles (PATE)</w:t>
      </w:r>
      <w:r w:rsidDel="00000000" w:rsidR="00000000" w:rsidRPr="00000000">
        <w:rPr>
          <w:rFonts w:ascii="Times New Roman" w:cs="Times New Roman" w:eastAsia="Times New Roman" w:hAnsi="Times New Roman"/>
          <w:rtl w:val="0"/>
        </w:rPr>
        <w:t xml:space="preserve"> framework. In PATE, an ensemble of "teacher" models is trained on disjoint subsets of the private data. To generate a synthetic label or data point, the teachers "vote," and noise is added to the aggregated votes before the final result is released. This provides privacy through the noisy aggregation mechanism.</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Privacy Budget:</w:t>
      </w:r>
      <w:r w:rsidDel="00000000" w:rsidR="00000000" w:rsidRPr="00000000">
        <w:rPr>
          <w:rFonts w:ascii="Times New Roman" w:cs="Times New Roman" w:eastAsia="Times New Roman" w:hAnsi="Times New Roman"/>
          <w:rtl w:val="0"/>
        </w:rPr>
        <w:t xml:space="preserve"> The strength of the privacy guarantee is controlled by the </w:t>
      </w:r>
      <w:r w:rsidDel="00000000" w:rsidR="00000000" w:rsidRPr="00000000">
        <w:rPr>
          <w:rFonts w:ascii="Times New Roman" w:cs="Times New Roman" w:eastAsia="Times New Roman" w:hAnsi="Times New Roman"/>
          <w:b w:val="1"/>
          <w:bCs w:val="1"/>
          <w:rtl w:val="0"/>
        </w:rPr>
        <w:t xml:space="preserve">privacy budget</w:t>
      </w:r>
      <w:r w:rsidDel="00000000" w:rsidR="00000000" w:rsidRPr="00000000">
        <w:rPr>
          <w:rFonts w:ascii="Times New Roman" w:cs="Times New Roman" w:eastAsia="Times New Roman" w:hAnsi="Times New Roman"/>
          <w:rtl w:val="0"/>
        </w:rPr>
        <w:t xml:space="preserve">, denoted as </w:t>
      </w:r>
      <w:r w:rsidDel="00000000" w:rsidR="00000000" w:rsidRPr="00000000">
        <w:rPr>
          <w:rFonts w:ascii="Times New Roman" w:cs="Times New Roman" w:eastAsia="Times New Roman" w:hAnsi="Times New Roman"/>
          <w:color w:val="188038"/>
          <w:rtl w:val="0"/>
        </w:rPr>
        <w:t xml:space="preserve">(ϵ, δ)</w:t>
      </w:r>
      <w:r w:rsidDel="00000000" w:rsidR="00000000" w:rsidRPr="00000000">
        <w:rPr>
          <w:rFonts w:ascii="Times New Roman" w:cs="Times New Roman" w:eastAsia="Times New Roman" w:hAnsi="Times New Roman"/>
          <w:rtl w:val="0"/>
        </w:rPr>
        <w:t xml:space="preserve">. This parameter is central to the privacy-utility trade-off. </w:t>
      </w:r>
      <w:r w:rsidDel="00000000" w:rsidR="00000000" w:rsidRPr="00000000">
        <w:rPr>
          <w:rFonts w:ascii="Times New Roman" w:cs="Times New Roman" w:eastAsia="Times New Roman" w:hAnsi="Times New Roman"/>
          <w:b w:val="1"/>
          <w:bCs w:val="1"/>
          <w:color w:val="188038"/>
          <w:rtl w:val="0"/>
        </w:rPr>
        <w:t xml:space="preserve">ϵ</w:t>
      </w:r>
      <w:r w:rsidDel="00000000" w:rsidR="00000000" w:rsidRPr="00000000">
        <w:rPr>
          <w:rFonts w:ascii="Times New Roman" w:cs="Times New Roman" w:eastAsia="Times New Roman" w:hAnsi="Times New Roman"/>
          <w:b w:val="1"/>
          <w:bCs w:val="1"/>
          <w:rtl w:val="0"/>
        </w:rPr>
        <w:t xml:space="preserve"> (epsilon) is the primary measure of privacy loss</w:t>
      </w:r>
      <w:r w:rsidDel="00000000" w:rsidR="00000000" w:rsidRPr="00000000">
        <w:rPr>
          <w:rFonts w:ascii="Times New Roman" w:cs="Times New Roman" w:eastAsia="Times New Roman" w:hAnsi="Times New Roman"/>
          <w:rtl w:val="0"/>
        </w:rPr>
        <w:t xml:space="preserve">, where a smaller </w:t>
      </w:r>
      <w:r w:rsidDel="00000000" w:rsidR="00000000" w:rsidRPr="00000000">
        <w:rPr>
          <w:rFonts w:ascii="Times New Roman" w:cs="Times New Roman" w:eastAsia="Times New Roman" w:hAnsi="Times New Roman"/>
          <w:color w:val="188038"/>
          <w:rtl w:val="0"/>
        </w:rPr>
        <w:t xml:space="preserve">ϵ</w:t>
      </w:r>
      <w:r w:rsidDel="00000000" w:rsidR="00000000" w:rsidRPr="00000000">
        <w:rPr>
          <w:rFonts w:ascii="Times New Roman" w:cs="Times New Roman" w:eastAsia="Times New Roman" w:hAnsi="Times New Roman"/>
          <w:rtl w:val="0"/>
        </w:rPr>
        <w:t xml:space="preserve"> means stronger privacy but requires more noise to be added, typically leading to lower data utility. </w:t>
      </w:r>
      <w:r w:rsidDel="00000000" w:rsidR="00000000" w:rsidRPr="00000000">
        <w:rPr>
          <w:rFonts w:ascii="Times New Roman" w:cs="Times New Roman" w:eastAsia="Times New Roman" w:hAnsi="Times New Roman"/>
          <w:b w:val="1"/>
          <w:bCs w:val="1"/>
          <w:color w:val="188038"/>
          <w:rtl w:val="0"/>
        </w:rPr>
        <w:t xml:space="preserve">δ</w:t>
      </w:r>
      <w:r w:rsidDel="00000000" w:rsidR="00000000" w:rsidRPr="00000000">
        <w:rPr>
          <w:rFonts w:ascii="Times New Roman" w:cs="Times New Roman" w:eastAsia="Times New Roman" w:hAnsi="Times New Roman"/>
          <w:b w:val="1"/>
          <w:bCs w:val="1"/>
          <w:rtl w:val="0"/>
        </w:rPr>
        <w:t xml:space="preserve"> (delta) represents the probability that the privacy guarantee catastrophically fails</w:t>
      </w:r>
      <w:r w:rsidDel="00000000" w:rsidR="00000000" w:rsidRPr="00000000">
        <w:rPr>
          <w:rFonts w:ascii="Times New Roman" w:cs="Times New Roman" w:eastAsia="Times New Roman" w:hAnsi="Times New Roman"/>
          <w:rtl w:val="0"/>
        </w:rPr>
        <w:t xml:space="preserve"> and should be set to a cryptographically small value, such as less than the inverse of the dataset size. Accurately tracking the cumulative privacy cost over thousands of training iterations is a critical task, for which techniques like the "moments accountant" have been developed.</w:t>
      </w:r>
    </w:p>
    <w:p w:rsidR="00000000" w:rsidDel="00000000" w:rsidP="00000000" w:rsidRDefault="00000000" w:rsidRPr="00000000" w14:paraId="0000006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lfaryo9yaru" w:id="25"/>
      <w:bookmarkEnd w:id="25"/>
      <w:r w:rsidDel="00000000" w:rsidR="00000000" w:rsidRPr="00000000">
        <w:rPr>
          <w:rFonts w:ascii="Times New Roman" w:cs="Times New Roman" w:eastAsia="Times New Roman" w:hAnsi="Times New Roman"/>
          <w:b w:val="1"/>
          <w:bCs w:val="1"/>
          <w:color w:val="000000"/>
          <w:sz w:val="22"/>
          <w:szCs w:val="22"/>
          <w:rtl w:val="0"/>
        </w:rPr>
        <w:t xml:space="preserve">4.1.3. Federated Learning Integration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Federated Learning (FL) has emerged as a powerful paradigm for training models on decentralized data, converging naturally with synthetic data generation and privacy preservation.</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Federated Averaging:</w:t>
      </w:r>
      <w:r w:rsidDel="00000000" w:rsidR="00000000" w:rsidRPr="00000000">
        <w:rPr>
          <w:rFonts w:ascii="Times New Roman" w:cs="Times New Roman" w:eastAsia="Times New Roman" w:hAnsi="Times New Roman"/>
          <w:rtl w:val="0"/>
        </w:rPr>
        <w:t xml:space="preserve"> FL enables multiple clients (e.g., hospitals or banks) to collaboratively train a shared global model without ever sharing their raw, private data. The standard </w:t>
      </w:r>
      <w:r w:rsidDel="00000000" w:rsidR="00000000" w:rsidRPr="00000000">
        <w:rPr>
          <w:rFonts w:ascii="Times New Roman" w:cs="Times New Roman" w:eastAsia="Times New Roman" w:hAnsi="Times New Roman"/>
          <w:b w:val="1"/>
          <w:bCs w:val="1"/>
          <w:rtl w:val="0"/>
        </w:rPr>
        <w:t xml:space="preserve">FedAvg</w:t>
      </w:r>
      <w:r w:rsidDel="00000000" w:rsidR="00000000" w:rsidRPr="00000000">
        <w:rPr>
          <w:rFonts w:ascii="Times New Roman" w:cs="Times New Roman" w:eastAsia="Times New Roman" w:hAnsi="Times New Roman"/>
          <w:rtl w:val="0"/>
        </w:rPr>
        <w:t xml:space="preserve"> algorithm involves clients training a model on their local data, sending only the resulting model updates (gradients or weights) to a central server, which then aggregates these updates to produce an improved global model for the next round.</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Challenges:</w:t>
      </w:r>
      <w:r w:rsidDel="00000000" w:rsidR="00000000" w:rsidRPr="00000000">
        <w:rPr>
          <w:rFonts w:ascii="Times New Roman" w:cs="Times New Roman" w:eastAsia="Times New Roman" w:hAnsi="Times New Roman"/>
          <w:rtl w:val="0"/>
        </w:rPr>
        <w:t xml:space="preserve"> A key challenge in FL is </w:t>
      </w:r>
      <w:r w:rsidDel="00000000" w:rsidR="00000000" w:rsidRPr="00000000">
        <w:rPr>
          <w:rFonts w:ascii="Times New Roman" w:cs="Times New Roman" w:eastAsia="Times New Roman" w:hAnsi="Times New Roman"/>
          <w:b w:val="1"/>
          <w:bCs w:val="1"/>
          <w:rtl w:val="0"/>
        </w:rPr>
        <w:t xml:space="preserve">statistical heterogeneity</w:t>
      </w:r>
      <w:r w:rsidDel="00000000" w:rsidR="00000000" w:rsidRPr="00000000">
        <w:rPr>
          <w:rFonts w:ascii="Times New Roman" w:cs="Times New Roman" w:eastAsia="Times New Roman" w:hAnsi="Times New Roman"/>
          <w:rtl w:val="0"/>
        </w:rPr>
        <w:t xml:space="preserve">, where the data distributions differ significantly across clients (non-IID data). This can complicate the training of a single global model that performs well for all clients.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Synergy with DP and SDG:</w:t>
      </w:r>
      <w:r w:rsidDel="00000000" w:rsidR="00000000" w:rsidRPr="00000000">
        <w:rPr>
          <w:rFonts w:ascii="Times New Roman" w:cs="Times New Roman" w:eastAsia="Times New Roman" w:hAnsi="Times New Roman"/>
          <w:rtl w:val="0"/>
        </w:rPr>
        <w:t xml:space="preserve"> The FL paradigm combines naturally with both DP and synthetic data generation. Client updates can be made differentially private before they are sent to the server, providing strong privacy guarantees for each participant. The goal of the collaborative training can be to produce a global generative model. Models like </w:t>
      </w:r>
      <w:r w:rsidDel="00000000" w:rsidR="00000000" w:rsidRPr="00000000">
        <w:rPr>
          <w:rFonts w:ascii="Times New Roman" w:cs="Times New Roman" w:eastAsia="Times New Roman" w:hAnsi="Times New Roman"/>
          <w:b w:val="1"/>
          <w:bCs w:val="1"/>
          <w:rtl w:val="0"/>
        </w:rPr>
        <w:t xml:space="preserve">DP-Fed-FinDiff</w:t>
      </w:r>
      <w:r w:rsidDel="00000000" w:rsidR="00000000" w:rsidRPr="00000000">
        <w:rPr>
          <w:rFonts w:ascii="Times New Roman" w:cs="Times New Roman" w:eastAsia="Times New Roman" w:hAnsi="Times New Roman"/>
          <w:rtl w:val="0"/>
        </w:rPr>
        <w:t xml:space="preserve"> exemplify this integrated approach, demonstrating how a federated network of clients can train a global diffusion model under the protection of differential privacy.</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wcec3vdyp2" w:id="26"/>
      <w:bookmarkEnd w:id="26"/>
      <w:r w:rsidDel="00000000" w:rsidR="00000000" w:rsidRPr="00000000">
        <w:rPr>
          <w:rFonts w:ascii="Times New Roman" w:cs="Times New Roman" w:eastAsia="Times New Roman" w:hAnsi="Times New Roman"/>
          <w:b w:val="1"/>
          <w:bCs w:val="1"/>
          <w:color w:val="000000"/>
          <w:sz w:val="26"/>
          <w:szCs w:val="26"/>
          <w:rtl w:val="0"/>
        </w:rPr>
        <w:t xml:space="preserve">4.2. Strengths and Weaknesses of Existing Approaches</w:t>
      </w:r>
    </w:p>
    <w:p w:rsidR="00000000" w:rsidDel="00000000" w:rsidP="00000000" w:rsidRDefault="00000000" w:rsidRPr="00000000" w14:paraId="0000007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qtbhno7c2fl" w:id="27"/>
      <w:bookmarkEnd w:id="27"/>
      <w:r w:rsidDel="00000000" w:rsidR="00000000" w:rsidRPr="00000000">
        <w:rPr>
          <w:rFonts w:ascii="Times New Roman" w:cs="Times New Roman" w:eastAsia="Times New Roman" w:hAnsi="Times New Roman"/>
          <w:b w:val="1"/>
          <w:bCs w:val="1"/>
          <w:color w:val="000000"/>
          <w:sz w:val="22"/>
          <w:szCs w:val="22"/>
          <w:rtl w:val="0"/>
        </w:rPr>
        <w:t xml:space="preserve">Generative Adversarial Networks (GANs)</w:t>
      </w:r>
    </w:p>
    <w:p w:rsidR="00000000" w:rsidDel="00000000" w:rsidP="00000000" w:rsidRDefault="00000000" w:rsidRPr="00000000" w14:paraId="00000074">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075">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Sample Quality:</w:t>
      </w:r>
      <w:r w:rsidDel="00000000" w:rsidR="00000000" w:rsidRPr="00000000">
        <w:rPr>
          <w:rFonts w:ascii="Times New Roman" w:cs="Times New Roman" w:eastAsia="Times New Roman" w:hAnsi="Times New Roman"/>
          <w:rtl w:val="0"/>
        </w:rPr>
        <w:t xml:space="preserve"> When training is successful, GANs are capable of generating sharp and highly realistic synthetic samples that closely mimic real data.</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077">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Training Instability:</w:t>
      </w:r>
      <w:r w:rsidDel="00000000" w:rsidR="00000000" w:rsidRPr="00000000">
        <w:rPr>
          <w:rFonts w:ascii="Times New Roman" w:cs="Times New Roman" w:eastAsia="Times New Roman" w:hAnsi="Times New Roman"/>
          <w:rtl w:val="0"/>
        </w:rPr>
        <w:t xml:space="preserve"> GANs are notoriously difficult to train and are prone to issues like mode collapse, where the generator fails to capture the full diversity of the data distribution.</w:t>
      </w:r>
    </w:p>
    <w:p w:rsidR="00000000" w:rsidDel="00000000" w:rsidP="00000000" w:rsidRDefault="00000000" w:rsidRPr="00000000" w14:paraId="00000078">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Difficult Privatization:</w:t>
      </w:r>
      <w:r w:rsidDel="00000000" w:rsidR="00000000" w:rsidRPr="00000000">
        <w:rPr>
          <w:rFonts w:ascii="Times New Roman" w:cs="Times New Roman" w:eastAsia="Times New Roman" w:hAnsi="Times New Roman"/>
          <w:rtl w:val="0"/>
        </w:rPr>
        <w:t xml:space="preserve"> The literature reports that GANs often exhibit a significant drop in utility when trained with DP-SGD, performing worse than other model families under strict privacy budgets.</w:t>
      </w:r>
    </w:p>
    <w:p w:rsidR="00000000" w:rsidDel="00000000" w:rsidP="00000000" w:rsidRDefault="00000000" w:rsidRPr="00000000" w14:paraId="00000079">
      <w:pPr>
        <w:numPr>
          <w:ilvl w:val="1"/>
          <w:numId w:val="10"/>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Hyperparameter Sensitivity:</w:t>
      </w:r>
      <w:r w:rsidDel="00000000" w:rsidR="00000000" w:rsidRPr="00000000">
        <w:rPr>
          <w:rFonts w:ascii="Times New Roman" w:cs="Times New Roman" w:eastAsia="Times New Roman" w:hAnsi="Times New Roman"/>
          <w:rtl w:val="0"/>
        </w:rPr>
        <w:t xml:space="preserve"> Their performance is highly sensitive to the choice of hyperparameters and network architecture, requiring extensive tuning.</w:t>
      </w:r>
    </w:p>
    <w:p w:rsidR="00000000" w:rsidDel="00000000" w:rsidP="00000000" w:rsidRDefault="00000000" w:rsidRPr="00000000" w14:paraId="0000007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29zgn4nwtkd" w:id="28"/>
      <w:bookmarkEnd w:id="28"/>
      <w:r w:rsidDel="00000000" w:rsidR="00000000" w:rsidRPr="00000000">
        <w:rPr>
          <w:rFonts w:ascii="Times New Roman" w:cs="Times New Roman" w:eastAsia="Times New Roman" w:hAnsi="Times New Roman"/>
          <w:b w:val="1"/>
          <w:bCs w:val="1"/>
          <w:color w:val="000000"/>
          <w:sz w:val="22"/>
          <w:szCs w:val="22"/>
          <w:rtl w:val="0"/>
        </w:rPr>
        <w:t xml:space="preserve">Variational Autoencoders (VAEs)</w:t>
      </w:r>
    </w:p>
    <w:p w:rsidR="00000000" w:rsidDel="00000000" w:rsidP="00000000" w:rsidRDefault="00000000" w:rsidRPr="00000000" w14:paraId="0000007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07C">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Training Stability:</w:t>
      </w:r>
      <w:r w:rsidDel="00000000" w:rsidR="00000000" w:rsidRPr="00000000">
        <w:rPr>
          <w:rFonts w:ascii="Times New Roman" w:cs="Times New Roman" w:eastAsia="Times New Roman" w:hAnsi="Times New Roman"/>
          <w:rtl w:val="0"/>
        </w:rPr>
        <w:t xml:space="preserve"> VAEs are generally more stable and easier to train compared to GANs.</w:t>
      </w:r>
    </w:p>
    <w:p w:rsidR="00000000" w:rsidDel="00000000" w:rsidP="00000000" w:rsidRDefault="00000000" w:rsidRPr="00000000" w14:paraId="0000007D">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Probabilistic Framework:</w:t>
      </w:r>
      <w:r w:rsidDel="00000000" w:rsidR="00000000" w:rsidRPr="00000000">
        <w:rPr>
          <w:rFonts w:ascii="Times New Roman" w:cs="Times New Roman" w:eastAsia="Times New Roman" w:hAnsi="Times New Roman"/>
          <w:rtl w:val="0"/>
        </w:rPr>
        <w:t xml:space="preserve"> They provide a tractable density function, which allows for a principled evaluation of data likelihood.</w:t>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07F">
      <w:pPr>
        <w:numPr>
          <w:ilvl w:val="1"/>
          <w:numId w:val="6"/>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Sample Fidelity:</w:t>
      </w:r>
      <w:r w:rsidDel="00000000" w:rsidR="00000000" w:rsidRPr="00000000">
        <w:rPr>
          <w:rFonts w:ascii="Times New Roman" w:cs="Times New Roman" w:eastAsia="Times New Roman" w:hAnsi="Times New Roman"/>
          <w:rtl w:val="0"/>
        </w:rPr>
        <w:t xml:space="preserve"> VAEs tend to produce samples that are less sharp and more "averaged" than those from GANs or diffusion models, often failing to capture fine-grained details.</w:t>
      </w:r>
    </w:p>
    <w:p w:rsidR="00000000" w:rsidDel="00000000" w:rsidP="00000000" w:rsidRDefault="00000000" w:rsidRPr="00000000" w14:paraId="0000008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6kdhxm7at0tj" w:id="29"/>
      <w:bookmarkEnd w:id="29"/>
      <w:r w:rsidDel="00000000" w:rsidR="00000000" w:rsidRPr="00000000">
        <w:rPr>
          <w:rFonts w:ascii="Times New Roman" w:cs="Times New Roman" w:eastAsia="Times New Roman" w:hAnsi="Times New Roman"/>
          <w:b w:val="1"/>
          <w:bCs w:val="1"/>
          <w:color w:val="000000"/>
          <w:sz w:val="22"/>
          <w:szCs w:val="22"/>
          <w:rtl w:val="0"/>
        </w:rPr>
        <w:t xml:space="preserve">Diffusion Models</w:t>
      </w:r>
    </w:p>
    <w:p w:rsidR="00000000" w:rsidDel="00000000" w:rsidP="00000000" w:rsidRDefault="00000000" w:rsidRPr="00000000" w14:paraId="00000081">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082">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State-of-the-Art Quality:</w:t>
      </w:r>
      <w:r w:rsidDel="00000000" w:rsidR="00000000" w:rsidRPr="00000000">
        <w:rPr>
          <w:rFonts w:ascii="Times New Roman" w:cs="Times New Roman" w:eastAsia="Times New Roman" w:hAnsi="Times New Roman"/>
          <w:rtl w:val="0"/>
        </w:rPr>
        <w:t xml:space="preserve"> Across the reviewed literature, diffusion models are consistently reported to produce the highest-quality and most diverse synthetic samples, frequently outperforming GANs on both fidelity and utility benchmarks.</w:t>
      </w:r>
    </w:p>
    <w:p w:rsidR="00000000" w:rsidDel="00000000" w:rsidP="00000000" w:rsidRDefault="00000000" w:rsidRPr="00000000" w14:paraId="00000083">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Stable Training:</w:t>
      </w:r>
      <w:r w:rsidDel="00000000" w:rsidR="00000000" w:rsidRPr="00000000">
        <w:rPr>
          <w:rFonts w:ascii="Times New Roman" w:cs="Times New Roman" w:eastAsia="Times New Roman" w:hAnsi="Times New Roman"/>
          <w:rtl w:val="0"/>
        </w:rPr>
        <w:t xml:space="preserve"> The training process is stable and avoids the mode collapse issues that commonly plague GANs.</w:t>
      </w:r>
    </w:p>
    <w:p w:rsidR="00000000" w:rsidDel="00000000" w:rsidP="00000000" w:rsidRDefault="00000000" w:rsidRPr="00000000" w14:paraId="00000084">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Effective Privatization:</w:t>
      </w:r>
      <w:r w:rsidDel="00000000" w:rsidR="00000000" w:rsidRPr="00000000">
        <w:rPr>
          <w:rFonts w:ascii="Times New Roman" w:cs="Times New Roman" w:eastAsia="Times New Roman" w:hAnsi="Times New Roman"/>
          <w:rtl w:val="0"/>
        </w:rPr>
        <w:t xml:space="preserve"> They have demonstrated a more robust privacy-utility trade-off compared to GANs, achieving higher data utility for the same level of privacy </w:t>
      </w:r>
      <w:r w:rsidDel="00000000" w:rsidR="00000000" w:rsidRPr="00000000">
        <w:rPr>
          <w:rFonts w:ascii="Times New Roman" w:cs="Times New Roman" w:eastAsia="Times New Roman" w:hAnsi="Times New Roman"/>
          <w:color w:val="188038"/>
          <w:rtl w:val="0"/>
        </w:rPr>
        <w:t xml:space="preserve">(ϵ)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086">
      <w:pPr>
        <w:numPr>
          <w:ilvl w:val="1"/>
          <w:numId w:val="16"/>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Sampling Speed:</w:t>
      </w:r>
      <w:r w:rsidDel="00000000" w:rsidR="00000000" w:rsidRPr="00000000">
        <w:rPr>
          <w:rFonts w:ascii="Times New Roman" w:cs="Times New Roman" w:eastAsia="Times New Roman" w:hAnsi="Times New Roman"/>
          <w:rtl w:val="0"/>
        </w:rPr>
        <w:t xml:space="preserve"> The iterative nature of the denoising process is inherently slow and computationally expensive, making the generation of large datasets a time-consuming process compared to single-pass models like GANs or VAEs.</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quwy57z39yv" w:id="30"/>
      <w:bookmarkEnd w:id="30"/>
      <w:r w:rsidDel="00000000" w:rsidR="00000000" w:rsidRPr="00000000">
        <w:rPr>
          <w:rFonts w:ascii="Times New Roman" w:cs="Times New Roman" w:eastAsia="Times New Roman" w:hAnsi="Times New Roman"/>
          <w:b w:val="1"/>
          <w:bCs w:val="1"/>
          <w:color w:val="000000"/>
          <w:sz w:val="26"/>
          <w:szCs w:val="26"/>
          <w:rtl w:val="0"/>
        </w:rPr>
        <w:t xml:space="preserve">4.3. Key Observations and Research Trends</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Synthesizing the insights from this comparative analysis reveals several overarching trends that are shaping the field:</w:t>
      </w:r>
    </w:p>
    <w:p w:rsidR="00000000" w:rsidDel="00000000" w:rsidP="00000000" w:rsidRDefault="00000000" w:rsidRPr="00000000" w14:paraId="00000089">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The Ascendance of Diffusion Models:</w:t>
      </w:r>
      <w:r w:rsidDel="00000000" w:rsidR="00000000" w:rsidRPr="00000000">
        <w:rPr>
          <w:rFonts w:ascii="Times New Roman" w:cs="Times New Roman" w:eastAsia="Times New Roman" w:hAnsi="Times New Roman"/>
          <w:rtl w:val="0"/>
        </w:rPr>
        <w:t xml:space="preserve"> The literature indicates a clear and decisive trend moving away from GANs and towards diffusion models as the preferred method for high-fidelity tabular data synthesis. This shift mirrors a similar paradigm change that has occurred in the domain of image generation, driven by the superior sample quality and training stability of diffusion models.</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 Centrality of Formal Privacy:</w:t>
      </w:r>
      <w:r w:rsidDel="00000000" w:rsidR="00000000" w:rsidRPr="00000000">
        <w:rPr>
          <w:rFonts w:ascii="Times New Roman" w:cs="Times New Roman" w:eastAsia="Times New Roman" w:hAnsi="Times New Roman"/>
          <w:rtl w:val="0"/>
        </w:rPr>
        <w:t xml:space="preserve"> The field has matured beyond ad-hoc anonymization techniques to the widespread adoption of rigorous, mathematically provable privacy frameworks like Differential Privacy. The privacy-utility trade-off is no longer an afterthought but a central object of study, with performance under DP constraints becoming a key benchmark for new models.</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 Need for Domain-Awareness:</w:t>
      </w:r>
      <w:r w:rsidDel="00000000" w:rsidR="00000000" w:rsidRPr="00000000">
        <w:rPr>
          <w:rFonts w:ascii="Times New Roman" w:cs="Times New Roman" w:eastAsia="Times New Roman" w:hAnsi="Times New Roman"/>
          <w:rtl w:val="0"/>
        </w:rPr>
        <w:t xml:space="preserve"> A critical maturation of the field is the trend toward enhancing generative models with external, domain-specific knowledge. This marks a move beyond pure statistical mimicry to achieving greater </w:t>
      </w:r>
      <w:r w:rsidDel="00000000" w:rsidR="00000000" w:rsidRPr="00000000">
        <w:rPr>
          <w:rFonts w:ascii="Times New Roman" w:cs="Times New Roman" w:eastAsia="Times New Roman" w:hAnsi="Times New Roman"/>
          <w:b w:val="1"/>
          <w:bCs w:val="1"/>
          <w:rtl w:val="0"/>
        </w:rPr>
        <w:t xml:space="preserve">semantic realism and causal plausibility</w:t>
      </w:r>
      <w:r w:rsidDel="00000000" w:rsidR="00000000" w:rsidRPr="00000000">
        <w:rPr>
          <w:rFonts w:ascii="Times New Roman" w:cs="Times New Roman" w:eastAsia="Times New Roman" w:hAnsi="Times New Roman"/>
          <w:rtl w:val="0"/>
        </w:rPr>
        <w:t xml:space="preserve">. Citing examples from the literature, this includes incorporating knowledge graphs to better model rare diseases or embedding physical constraints (e.g., power flow equations) to generate more coherent data for power systems. This is essential for adoption in high-stakes domains where statistically plausible but physically or biologically nonsensical outputs are not just useless, but potentially dangerous.</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 Promise of Foundation Models:</w:t>
      </w:r>
      <w:r w:rsidDel="00000000" w:rsidR="00000000" w:rsidRPr="00000000">
        <w:rPr>
          <w:rFonts w:ascii="Times New Roman" w:cs="Times New Roman" w:eastAsia="Times New Roman" w:hAnsi="Times New Roman"/>
          <w:rtl w:val="0"/>
        </w:rPr>
        <w:t xml:space="preserve"> The initial but highly promising explorations of using large-scale, pre-trained models—namely Transformers and LLMs—signal a potential new foundation for tabular data modeling. This approach could offer better generalization and reduce the need for domain-specific feature engineering by leveraging the vast knowledge encoded in these powerful models.</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trends not only define the current state-of-the-art but also illuminate the most promising paths for future research, which are discussed in the concluding section.</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uaa6ul7op0q" w:id="31"/>
      <w:bookmarkEnd w:id="31"/>
      <w:r w:rsidDel="00000000" w:rsidR="00000000" w:rsidRPr="00000000">
        <w:rPr>
          <w:rFonts w:ascii="Times New Roman" w:cs="Times New Roman" w:eastAsia="Times New Roman" w:hAnsi="Times New Roman"/>
          <w:b w:val="1"/>
          <w:bCs w:val="1"/>
          <w:sz w:val="34"/>
          <w:szCs w:val="34"/>
          <w:rtl w:val="0"/>
        </w:rPr>
        <w:t xml:space="preserve">5. Conclusion and Future Scope</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cxz61qx3tiq" w:id="32"/>
      <w:bookmarkEnd w:id="32"/>
      <w:r w:rsidDel="00000000" w:rsidR="00000000" w:rsidRPr="00000000">
        <w:rPr>
          <w:rFonts w:ascii="Times New Roman" w:cs="Times New Roman" w:eastAsia="Times New Roman" w:hAnsi="Times New Roman"/>
          <w:b w:val="1"/>
          <w:bCs w:val="1"/>
          <w:color w:val="000000"/>
          <w:sz w:val="26"/>
          <w:szCs w:val="26"/>
          <w:rtl w:val="0"/>
        </w:rPr>
        <w:t xml:space="preserve">5.1. Summary of Findings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collective evidence from the literature signals a decisive paradigm shift in synthetic data generation. The superior sample fidelity, training stability, and privacy-aptitude of </w:t>
      </w:r>
      <w:r w:rsidDel="00000000" w:rsidR="00000000" w:rsidRPr="00000000">
        <w:rPr>
          <w:rFonts w:ascii="Times New Roman" w:cs="Times New Roman" w:eastAsia="Times New Roman" w:hAnsi="Times New Roman"/>
          <w:b w:val="1"/>
          <w:bCs w:val="1"/>
          <w:rtl w:val="0"/>
        </w:rPr>
        <w:t xml:space="preserve">Diffusion Models</w:t>
      </w:r>
      <w:r w:rsidDel="00000000" w:rsidR="00000000" w:rsidRPr="00000000">
        <w:rPr>
          <w:rFonts w:ascii="Times New Roman" w:cs="Times New Roman" w:eastAsia="Times New Roman" w:hAnsi="Times New Roman"/>
          <w:rtl w:val="0"/>
        </w:rPr>
        <w:t xml:space="preserve"> have established them as the new gold standard for high-stakes tabular data applications, supplanting the previous generation of GAN- and VAE-based approaches. The adoption of </w:t>
      </w:r>
      <w:r w:rsidDel="00000000" w:rsidR="00000000" w:rsidRPr="00000000">
        <w:rPr>
          <w:rFonts w:ascii="Times New Roman" w:cs="Times New Roman" w:eastAsia="Times New Roman" w:hAnsi="Times New Roman"/>
          <w:b w:val="1"/>
          <w:bCs w:val="1"/>
          <w:rtl w:val="0"/>
        </w:rPr>
        <w:t xml:space="preserve">Differential Privacy</w:t>
      </w:r>
      <w:r w:rsidDel="00000000" w:rsidR="00000000" w:rsidRPr="00000000">
        <w:rPr>
          <w:rFonts w:ascii="Times New Roman" w:cs="Times New Roman" w:eastAsia="Times New Roman" w:hAnsi="Times New Roman"/>
          <w:rtl w:val="0"/>
        </w:rPr>
        <w:t xml:space="preserve"> as the benchmark for formal privacy preservation is another key takeaway; however, its application remains a central challenge, with the trade-off between privacy guarantees and data utility being a primary axis of research. Finally, this review confirms that the evaluation of synthetic data is a multi-faceted problem that must be approached holistically, requiring rigorous and simultaneous assessment of statistical fidelity, downstream machine learning utility, and resilience against privacy attacks.</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bkqetdlluea" w:id="33"/>
      <w:bookmarkEnd w:id="33"/>
      <w:r w:rsidDel="00000000" w:rsidR="00000000" w:rsidRPr="00000000">
        <w:rPr>
          <w:rFonts w:ascii="Times New Roman" w:cs="Times New Roman" w:eastAsia="Times New Roman" w:hAnsi="Times New Roman"/>
          <w:b w:val="1"/>
          <w:bCs w:val="1"/>
          <w:color w:val="000000"/>
          <w:sz w:val="26"/>
          <w:szCs w:val="26"/>
          <w:rtl w:val="0"/>
        </w:rPr>
        <w:t xml:space="preserve">5.2. Limitations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acknowledge the limitations of both this review and the broader field.</w:t>
      </w:r>
    </w:p>
    <w:p w:rsidR="00000000" w:rsidDel="00000000" w:rsidP="00000000" w:rsidRDefault="00000000" w:rsidRPr="00000000" w14:paraId="00000094">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Scope of this Review:</w:t>
      </w:r>
      <w:r w:rsidDel="00000000" w:rsidR="00000000" w:rsidRPr="00000000">
        <w:rPr>
          <w:rFonts w:ascii="Times New Roman" w:cs="Times New Roman" w:eastAsia="Times New Roman" w:hAnsi="Times New Roman"/>
          <w:rtl w:val="0"/>
        </w:rPr>
        <w:t xml:space="preserve"> This analysis is constrained by the provided set of source documents and, while comprehensive in its treatment of that corpus, cannot claim to be an exhaustive survey of all literature on the topic.</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Rapidly Evolving Field:</w:t>
      </w:r>
      <w:r w:rsidDel="00000000" w:rsidR="00000000" w:rsidRPr="00000000">
        <w:rPr>
          <w:rFonts w:ascii="Times New Roman" w:cs="Times New Roman" w:eastAsia="Times New Roman" w:hAnsi="Times New Roman"/>
          <w:rtl w:val="0"/>
        </w:rPr>
        <w:t xml:space="preserve"> The domain of generative AI is advancing at an exceptional pace. New architectures, training techniques, and theoretical insights may have emerged since the publication of the source documents analyzed herein.</w:t>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Lack of Standardized Benchmarks:</w:t>
      </w:r>
      <w:r w:rsidDel="00000000" w:rsidR="00000000" w:rsidRPr="00000000">
        <w:rPr>
          <w:rFonts w:ascii="Times New Roman" w:cs="Times New Roman" w:eastAsia="Times New Roman" w:hAnsi="Times New Roman"/>
          <w:rtl w:val="0"/>
        </w:rPr>
        <w:t xml:space="preserve"> As identified in the analysis, the absence of a common, comprehensive evaluation suite makes direct, definitive comparisons between models published in different papers challenging and sometimes inconclusive.</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yttiw4smoe" w:id="34"/>
      <w:bookmarkEnd w:id="34"/>
      <w:r w:rsidDel="00000000" w:rsidR="00000000" w:rsidRPr="00000000">
        <w:rPr>
          <w:rFonts w:ascii="Times New Roman" w:cs="Times New Roman" w:eastAsia="Times New Roman" w:hAnsi="Times New Roman"/>
          <w:b w:val="1"/>
          <w:bCs w:val="1"/>
          <w:color w:val="000000"/>
          <w:sz w:val="26"/>
          <w:szCs w:val="26"/>
          <w:rtl w:val="0"/>
        </w:rPr>
        <w:t xml:space="preserve">5.3. Future Research Directions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analysis and identified research gaps, the following directions are proposed for future research:</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Efficient Sampling for Diffusion Models:</w:t>
      </w:r>
      <w:r w:rsidDel="00000000" w:rsidR="00000000" w:rsidRPr="00000000">
        <w:rPr>
          <w:rFonts w:ascii="Times New Roman" w:cs="Times New Roman" w:eastAsia="Times New Roman" w:hAnsi="Times New Roman"/>
          <w:rtl w:val="0"/>
        </w:rPr>
        <w:t xml:space="preserve"> A primary focus should be on developing novel sampling algorithms (e.g., consistency models, optimized ODE solvers) to dramatically reduce the number of steps required for generation. This would make diffusion models practical for large-scale data synthesis and real-time applications, overcoming their main current limitation.</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Advancing the Privacy-Utility Frontier:</w:t>
      </w:r>
      <w:r w:rsidDel="00000000" w:rsidR="00000000" w:rsidRPr="00000000">
        <w:rPr>
          <w:rFonts w:ascii="Times New Roman" w:cs="Times New Roman" w:eastAsia="Times New Roman" w:hAnsi="Times New Roman"/>
          <w:rtl w:val="0"/>
        </w:rPr>
        <w:t xml:space="preserve"> Research should explore new methods to improve the utility of models trained with Differential Privacy. This could involve developing more sophisticated noise-addition techniques, creating privacy-preserving feature engineering methods, or designing model architectures that are inherently less sensitive to the influence of individual data points.</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Foundation Models for Tabular Data:</w:t>
      </w:r>
      <w:r w:rsidDel="00000000" w:rsidR="00000000" w:rsidRPr="00000000">
        <w:rPr>
          <w:rFonts w:ascii="Times New Roman" w:cs="Times New Roman" w:eastAsia="Times New Roman" w:hAnsi="Times New Roman"/>
          <w:rtl w:val="0"/>
        </w:rPr>
        <w:t xml:space="preserve"> The full potential of large pre-trained models (LLMs and Transformers) for tabular data should be investigated. Key research questions include developing optimal methods for serializing tables into sequences that these models can process, and fine-tuning them to capture complex tabular distributions with strong privacy guarantees.</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Hybrid Model Architectures:</w:t>
      </w:r>
      <w:r w:rsidDel="00000000" w:rsidR="00000000" w:rsidRPr="00000000">
        <w:rPr>
          <w:rFonts w:ascii="Times New Roman" w:cs="Times New Roman" w:eastAsia="Times New Roman" w:hAnsi="Times New Roman"/>
          <w:rtl w:val="0"/>
        </w:rPr>
        <w:t xml:space="preserve"> Future work should explore hybrid models that combine the strengths of different architectures. For example, one could use a VAE to learn a compact and efficient latent space where a diffusion model can then operate, or incorporate GAN-style discriminators to sharpen the output of diffusion models, potentially blending the best of all worlds.</w:t>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Robust Evaluation Frameworks:</w:t>
      </w:r>
      <w:r w:rsidDel="00000000" w:rsidR="00000000" w:rsidRPr="00000000">
        <w:rPr>
          <w:rFonts w:ascii="Times New Roman" w:cs="Times New Roman" w:eastAsia="Times New Roman" w:hAnsi="Times New Roman"/>
          <w:rtl w:val="0"/>
        </w:rPr>
        <w:t xml:space="preserve"> A concerted effort is needed to create a standardized, open-source benchmarking framework for tabular synthetic data. Such a framework should include: (1) a diverse suite of benchmark datasets from multiple domains like healthcare and finance; (2) standardized metrics for fidelity (e.g., column-wise distributions, pairwise correlations), utility (performance on multiple downstream tasks like classification and regression); and (3) privacy (resilience against a standard battery of privacy attacks, such as Membership Inference Attacks).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d8aoil8har7" w:id="35"/>
      <w:bookmarkEnd w:id="35"/>
      <w:r w:rsidDel="00000000" w:rsidR="00000000" w:rsidRPr="00000000">
        <w:rPr>
          <w:rFonts w:ascii="Times New Roman" w:cs="Times New Roman" w:eastAsia="Times New Roman" w:hAnsi="Times New Roman"/>
          <w:b w:val="1"/>
          <w:bCs w:val="1"/>
          <w:sz w:val="34"/>
          <w:szCs w:val="34"/>
          <w:rtl w:val="0"/>
        </w:rPr>
        <w:t xml:space="preserve">6. References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