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Projeyi Baştan Sona Anlama Rehberi</w:t>
      </w:r>
    </w:p>
    <w:p>
      <w:r>
        <w:rPr>
          <w:b w:val="0"/>
          <w:i w:val="0"/>
          <w:color w:val="5A6B7D"/>
          <w:sz w:val="24"/>
        </w:rPr>
        <w:t>Uydu Üzerinde Bulutlu Görüntülerin Filtrelenmesi ve Veri İndirme Bandının Optimizasyonu</w:t>
      </w:r>
    </w:p>
    <w:p>
      <w:r>
        <w:rPr>
          <w:b w:val="0"/>
          <w:i/>
          <w:color w:val="5A6B7D"/>
        </w:rPr>
        <w:t>Bu belge, projedeki her kavramı, her kararı ve her sayıyı sıfırdan açıklar. Teknik rapor sonuçları sunar; bu belge onları anlamanız için gereken zemini kurar.</w:t>
      </w:r>
    </w:p>
    <w:p/>
    <w:p>
      <w:pPr>
        <w:pStyle w:val="Heading2"/>
      </w:pPr>
      <w:r>
        <w:t>Bu belge nasıl okunur</w:t>
      </w:r>
    </w:p>
    <w:p>
      <w:r>
        <w:rPr>
          <w:b w:val="0"/>
          <w:i w:val="0"/>
        </w:rPr>
        <w:t>Bölüm 1–2 projenin ne olduğunu anlatır. Bölüm 3–5 gereken temel kavramları öğretir (uzaktan algılama, makine öğrenmesi, ölçüm metrikleri). Bölüm 6–13 projede ne yaptığımızı ve neden yaptığımızı sırayla açıklar. Bölüm 14–15 kodun haritası ve çalıştırma talimatlarıdır. Bölüm 16–17 zayıflıklar ve olası sorulara hazırlıktır.</w:t>
      </w:r>
    </w:p>
    <w:p>
      <w:r>
        <w:rPr>
          <w:b w:val="0"/>
          <w:i w:val="0"/>
        </w:rPr>
        <w:t>Bir kavramı zaten biliyorsanız o bölümü atlayabilirsiniz; bölümler birbirine gönderme yapar ama kendi içinde tamdır.</w:t>
      </w:r>
    </w:p>
    <w:p>
      <w:r>
        <w:br w:type="page"/>
      </w:r>
    </w:p>
    <w:p>
      <w:pPr>
        <w:pStyle w:val="Heading1"/>
      </w:pPr>
      <w:r>
        <w:t>1. Proje tek paragrafta</w:t>
      </w:r>
    </w:p>
    <w:p>
      <w:r>
        <w:rPr>
          <w:b w:val="0"/>
          <w:i w:val="0"/>
        </w:rPr>
        <w:t>Yer gözlem uyduları sürekli fotoğraf çeker ve bunları radyo ile yere gönderir. Ama çekilen görüntülerin yarısından fazlası bulutlarla kaplıdır ve bilimsel olarak işe yaramaz. Bu görüntüler yine de indirilir ve sınırlı olan haberleşme kapasitesini boşa harcar. Bu projede, bulutlu görüntüyü uydunun kendi üzerinde tespit edip indirmeden eleyen hafif bir yapay zekâ modeli geliştirdik. Model iki biçimde çalışıyor: bir görüntünün bulutlu olup olmadığına karar veren sınıflandırıcı ve hangi piksellerin bulut olduğunu gösteren segmentasyon modeli. Her ikisi de birkaç megabaytlık, milisaniyeler içinde çalışan modeller hâline getirildi ve sağlayacakları bant genişliği tasarrufu sayısal olarak ölçüldü.</w:t>
      </w:r>
    </w:p>
    <w:p>
      <w:pPr>
        <w:pStyle w:val="Heading2"/>
      </w:pPr>
      <w:r>
        <w:t>Sonuç, üç sayıda</w:t>
      </w:r>
    </w:p>
    <w:tbl>
      <w:tblPr>
        <w:tblStyle w:val="TableGrid"/>
        <w:tblW w:type="auto" w:w="0"/>
        <w:jc w:val="left"/>
        <w:tblLook w:firstColumn="1" w:firstRow="1" w:lastColumn="0" w:lastRow="0" w:noHBand="0" w:noVBand="1" w:val="04A0"/>
      </w:tblPr>
      <w:tblGrid>
        <w:gridCol w:w="3216"/>
        <w:gridCol w:w="3216"/>
        <w:gridCol w:w="3216"/>
      </w:tblGrid>
      <w:tr>
        <w:tc>
          <w:tcPr>
            <w:tcW w:type="dxa" w:w="2736"/>
            <w:shd w:val="clear" w:color="auto" w:fill="0B2545"/>
          </w:tcPr>
          <w:p>
            <w:pPr>
              <w:spacing w:before="40" w:after="40"/>
            </w:pPr>
            <w:r/>
            <w:r>
              <w:rPr>
                <w:b/>
                <w:color w:val="FFFFFF"/>
                <w:sz w:val="18"/>
              </w:rPr>
              <w:t>Ölçüt</w:t>
            </w:r>
          </w:p>
        </w:tc>
        <w:tc>
          <w:tcPr>
            <w:tcW w:type="dxa" w:w="2736"/>
            <w:shd w:val="clear" w:color="auto" w:fill="0B2545"/>
          </w:tcPr>
          <w:p>
            <w:pPr>
              <w:spacing w:before="40" w:after="40"/>
            </w:pPr>
            <w:r/>
            <w:r>
              <w:rPr>
                <w:b/>
                <w:color w:val="FFFFFF"/>
                <w:sz w:val="18"/>
              </w:rPr>
              <w:t>Değer</w:t>
            </w:r>
          </w:p>
        </w:tc>
        <w:tc>
          <w:tcPr>
            <w:tcW w:type="dxa" w:w="4176"/>
            <w:shd w:val="clear" w:color="auto" w:fill="0B2545"/>
          </w:tcPr>
          <w:p>
            <w:pPr>
              <w:spacing w:before="40" w:after="40"/>
            </w:pPr>
            <w:r/>
            <w:r>
              <w:rPr>
                <w:b/>
                <w:color w:val="FFFFFF"/>
                <w:sz w:val="18"/>
              </w:rPr>
              <w:t>Ne anlama geliyor</w:t>
            </w:r>
          </w:p>
        </w:tc>
      </w:tr>
      <w:tr>
        <w:tc>
          <w:tcPr>
            <w:tcW w:type="dxa" w:w="2736"/>
          </w:tcPr>
          <w:p>
            <w:pPr>
              <w:spacing w:before="40" w:after="40"/>
            </w:pPr>
            <w:r/>
            <w:r>
              <w:rPr>
                <w:sz w:val="18"/>
              </w:rPr>
              <w:t>Veri azalması</w:t>
            </w:r>
          </w:p>
        </w:tc>
        <w:tc>
          <w:tcPr>
            <w:tcW w:type="dxa" w:w="2736"/>
          </w:tcPr>
          <w:p>
            <w:pPr>
              <w:spacing w:before="40" w:after="40"/>
            </w:pPr>
            <w:r/>
            <w:r>
              <w:rPr>
                <w:sz w:val="18"/>
              </w:rPr>
              <w:t>%48.65</w:t>
            </w:r>
          </w:p>
        </w:tc>
        <w:tc>
          <w:tcPr>
            <w:tcW w:type="dxa" w:w="4176"/>
          </w:tcPr>
          <w:p>
            <w:pPr>
              <w:spacing w:before="40" w:after="40"/>
            </w:pPr>
            <w:r/>
            <w:r>
              <w:rPr>
                <w:sz w:val="18"/>
              </w:rPr>
              <w:t>İndirilen görüntü hacmi yarı yarıya düşüyor</w:t>
            </w:r>
          </w:p>
        </w:tc>
      </w:tr>
      <w:tr>
        <w:tc>
          <w:tcPr>
            <w:tcW w:type="dxa" w:w="2736"/>
            <w:shd w:val="clear" w:color="auto" w:fill="F4F7FB"/>
          </w:tcPr>
          <w:p>
            <w:pPr>
              <w:spacing w:before="40" w:after="40"/>
            </w:pPr>
            <w:r/>
            <w:r>
              <w:rPr>
                <w:sz w:val="18"/>
              </w:rPr>
              <w:t>Kaybedilen kullanılabilir veri</w:t>
            </w:r>
          </w:p>
        </w:tc>
        <w:tc>
          <w:tcPr>
            <w:tcW w:type="dxa" w:w="2736"/>
            <w:shd w:val="clear" w:color="auto" w:fill="F4F7FB"/>
          </w:tcPr>
          <w:p>
            <w:pPr>
              <w:spacing w:before="40" w:after="40"/>
            </w:pPr>
            <w:r/>
            <w:r>
              <w:rPr>
                <w:sz w:val="18"/>
              </w:rPr>
              <w:t>%0.475</w:t>
            </w:r>
          </w:p>
        </w:tc>
        <w:tc>
          <w:tcPr>
            <w:tcW w:type="dxa" w:w="4176"/>
            <w:shd w:val="clear" w:color="auto" w:fill="F4F7FB"/>
          </w:tcPr>
          <w:p>
            <w:pPr>
              <w:spacing w:before="40" w:after="40"/>
            </w:pPr>
            <w:r/>
            <w:r>
              <w:rPr>
                <w:sz w:val="18"/>
              </w:rPr>
              <w:t>Yanlışlıkla atılan temiz görüntü oranı</w:t>
            </w:r>
          </w:p>
        </w:tc>
      </w:tr>
      <w:tr>
        <w:tc>
          <w:tcPr>
            <w:tcW w:type="dxa" w:w="2736"/>
          </w:tcPr>
          <w:p>
            <w:pPr>
              <w:spacing w:before="40" w:after="40"/>
            </w:pPr>
            <w:r/>
            <w:r>
              <w:rPr>
                <w:sz w:val="18"/>
              </w:rPr>
              <w:t>Model boyutu / süre</w:t>
            </w:r>
          </w:p>
        </w:tc>
        <w:tc>
          <w:tcPr>
            <w:tcW w:type="dxa" w:w="2736"/>
          </w:tcPr>
          <w:p>
            <w:pPr>
              <w:spacing w:before="40" w:after="40"/>
            </w:pPr>
            <w:r/>
            <w:r>
              <w:rPr>
                <w:sz w:val="18"/>
              </w:rPr>
              <w:t>0.96–2.59 MB / 0.69–5.76 ms</w:t>
            </w:r>
          </w:p>
        </w:tc>
        <w:tc>
          <w:tcPr>
            <w:tcW w:type="dxa" w:w="4176"/>
          </w:tcPr>
          <w:p>
            <w:pPr>
              <w:spacing w:before="40" w:after="40"/>
            </w:pPr>
            <w:r/>
            <w:r>
              <w:rPr>
                <w:sz w:val="18"/>
              </w:rPr>
              <w:t>Uydu belleğine ve işlemcisine sığacak ölçekte</w:t>
            </w:r>
          </w:p>
        </w:tc>
      </w:tr>
    </w:tbl>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Neden bu iki sayı birlikte veriliyor</w:t>
            </w:r>
          </w:p>
          <w:p>
            <w:pPr>
              <w:spacing w:after="80"/>
            </w:pPr>
            <w:r>
              <w:rPr>
                <w:sz w:val="20"/>
              </w:rPr>
              <w:t>Bulutlu görüntüyü elemek kazanç, temiz görüntüyü yanlışlıkla elemek kayıptır. İkisi eşdeğer değildir: boşa inen bulutlu görüntü sadece bant genişliği israfıdır, ama yanlışlıkla silinen temiz görüntü geri getirilemez — o an, o yerin fotoğrafı bir daha çekilemez. Bu yüzden proje boyunca 'ne kadar tasarruf' sorusu tek başına asla yeterli sayılmadı.</w:t>
            </w:r>
          </w:p>
        </w:tc>
      </w:tr>
    </w:tbl>
    <w:p/>
    <w:p>
      <w:r>
        <w:br w:type="page"/>
      </w:r>
    </w:p>
    <w:p>
      <w:pPr>
        <w:pStyle w:val="Heading1"/>
      </w:pPr>
      <w:r>
        <w:t>2. Bağlam: bu neden gerçek bir problem</w:t>
      </w:r>
    </w:p>
    <w:p>
      <w:pPr>
        <w:pStyle w:val="Heading2"/>
      </w:pPr>
      <w:r>
        <w:t>2.1 Uydu bant genişliği neden kıt</w:t>
      </w:r>
    </w:p>
    <w:p>
      <w:r>
        <w:rPr>
          <w:b w:val="0"/>
          <w:i w:val="0"/>
        </w:rPr>
        <w:t>Bir uydu yerle ancak yer istasyonunun görüş alanındayken konuşabilir. Alçak yörüngedeki bir uydu için bu, günde birkaç kez ve her seferinde birkaç dakikadır. Bu kısa pencerede gönderilebilecek veri miktarı sabittir. Uydu bu sırada ne gönderirse onu gönderir; gönderemediği veri bir sonraki geçişi bekler veya silinir.</w:t>
      </w:r>
    </w:p>
    <w:p>
      <w:r>
        <w:rPr>
          <w:b w:val="0"/>
          <w:i w:val="0"/>
        </w:rPr>
        <w:t>Dolayısıyla 'hangi görüntüyü göndereceğim' sorusu, uydunun en değerli kararlarından biridir. Bulutlu bir görüntüyü göndermek, o pencerede temiz bir görüntü gönderememek demektir.</w:t>
      </w:r>
    </w:p>
    <w:p>
      <w:pPr>
        <w:pStyle w:val="Heading2"/>
      </w:pPr>
      <w:r>
        <w:t>2.2 Referans misyon: ESA Φ-sat-1</w:t>
      </w:r>
    </w:p>
    <w:p>
      <w:r>
        <w:rPr>
          <w:b w:val="0"/>
          <w:i w:val="0"/>
        </w:rPr>
        <w:t>Avrupa Uzay Ajansı 2020'de Φ-sat-1 misyonunu fırlattı. Bu, yörüngede derin öğrenme çalıştıran ilk gösterim misyonudur. Uydunun üzerinde Intel Movidius Myriad 2 adlı bir yapay zekâ işlemcisi var ve üzerinde CloudScout adlı bir sinir ağı çalışıyor — tam olarak bizim yaptığımız işi yapıyor: bulutlu görüntüleri indirilmeden eliyor.</w:t>
      </w:r>
    </w:p>
    <w:tbl>
      <w:tblPr>
        <w:tblStyle w:val="TableGrid"/>
        <w:tblW w:type="auto" w:w="0"/>
        <w:jc w:val="left"/>
        <w:tblLook w:firstColumn="1" w:firstRow="1" w:lastColumn="0" w:lastRow="0" w:noHBand="0" w:noVBand="1" w:val="04A0"/>
      </w:tblPr>
      <w:tblGrid>
        <w:gridCol w:w="4824"/>
        <w:gridCol w:w="4824"/>
      </w:tblGrid>
      <w:tr>
        <w:tc>
          <w:tcPr>
            <w:tcW w:type="dxa" w:w="4896"/>
            <w:shd w:val="clear" w:color="auto" w:fill="0B2545"/>
          </w:tcPr>
          <w:p>
            <w:pPr>
              <w:spacing w:before="40" w:after="40"/>
            </w:pPr>
            <w:r/>
            <w:r>
              <w:rPr>
                <w:b/>
                <w:color w:val="FFFFFF"/>
                <w:sz w:val="18"/>
              </w:rPr>
              <w:t>CloudScout ölçütü</w:t>
            </w:r>
          </w:p>
        </w:tc>
        <w:tc>
          <w:tcPr>
            <w:tcW w:type="dxa" w:w="4752"/>
            <w:shd w:val="clear" w:color="auto" w:fill="0B2545"/>
          </w:tcPr>
          <w:p>
            <w:pPr>
              <w:spacing w:before="40" w:after="40"/>
            </w:pPr>
            <w:r/>
            <w:r>
              <w:rPr>
                <w:b/>
                <w:color w:val="FFFFFF"/>
                <w:sz w:val="18"/>
              </w:rPr>
              <w:t>Değer</w:t>
            </w:r>
          </w:p>
        </w:tc>
      </w:tr>
      <w:tr>
        <w:tc>
          <w:tcPr>
            <w:tcW w:type="dxa" w:w="4896"/>
          </w:tcPr>
          <w:p>
            <w:pPr>
              <w:spacing w:before="40" w:after="40"/>
            </w:pPr>
            <w:r/>
            <w:r>
              <w:rPr>
                <w:sz w:val="18"/>
              </w:rPr>
              <w:t>Model boyutu</w:t>
            </w:r>
          </w:p>
        </w:tc>
        <w:tc>
          <w:tcPr>
            <w:tcW w:type="dxa" w:w="4752"/>
          </w:tcPr>
          <w:p>
            <w:pPr>
              <w:spacing w:before="40" w:after="40"/>
            </w:pPr>
            <w:r/>
            <w:r>
              <w:rPr>
                <w:sz w:val="18"/>
              </w:rPr>
              <w:t>2.1 MB</w:t>
            </w:r>
          </w:p>
        </w:tc>
      </w:tr>
      <w:tr>
        <w:tc>
          <w:tcPr>
            <w:tcW w:type="dxa" w:w="4896"/>
            <w:shd w:val="clear" w:color="auto" w:fill="F4F7FB"/>
          </w:tcPr>
          <w:p>
            <w:pPr>
              <w:spacing w:before="40" w:after="40"/>
            </w:pPr>
            <w:r/>
            <w:r>
              <w:rPr>
                <w:sz w:val="18"/>
              </w:rPr>
              <w:t>Doğruluk</w:t>
            </w:r>
          </w:p>
        </w:tc>
        <w:tc>
          <w:tcPr>
            <w:tcW w:type="dxa" w:w="4752"/>
            <w:shd w:val="clear" w:color="auto" w:fill="F4F7FB"/>
          </w:tcPr>
          <w:p>
            <w:pPr>
              <w:spacing w:before="40" w:after="40"/>
            </w:pPr>
            <w:r/>
            <w:r>
              <w:rPr>
                <w:sz w:val="18"/>
              </w:rPr>
              <w:t>%92</w:t>
            </w:r>
          </w:p>
        </w:tc>
      </w:tr>
      <w:tr>
        <w:tc>
          <w:tcPr>
            <w:tcW w:type="dxa" w:w="4896"/>
          </w:tcPr>
          <w:p>
            <w:pPr>
              <w:spacing w:before="40" w:after="40"/>
            </w:pPr>
            <w:r/>
            <w:r>
              <w:rPr>
                <w:sz w:val="18"/>
              </w:rPr>
              <w:t>Çıkarım süresi</w:t>
            </w:r>
          </w:p>
        </w:tc>
        <w:tc>
          <w:tcPr>
            <w:tcW w:type="dxa" w:w="4752"/>
          </w:tcPr>
          <w:p>
            <w:pPr>
              <w:spacing w:before="40" w:after="40"/>
            </w:pPr>
            <w:r/>
            <w:r>
              <w:rPr>
                <w:sz w:val="18"/>
              </w:rPr>
              <w:t>325 ms (sahne başına)</w:t>
            </w:r>
          </w:p>
        </w:tc>
      </w:tr>
      <w:tr>
        <w:tc>
          <w:tcPr>
            <w:tcW w:type="dxa" w:w="4896"/>
            <w:shd w:val="clear" w:color="auto" w:fill="F4F7FB"/>
          </w:tcPr>
          <w:p>
            <w:pPr>
              <w:spacing w:before="40" w:after="40"/>
            </w:pPr>
            <w:r/>
            <w:r>
              <w:rPr>
                <w:sz w:val="18"/>
              </w:rPr>
              <w:t>Güç bütçesi</w:t>
            </w:r>
          </w:p>
        </w:tc>
        <w:tc>
          <w:tcPr>
            <w:tcW w:type="dxa" w:w="4752"/>
            <w:shd w:val="clear" w:color="auto" w:fill="F4F7FB"/>
          </w:tcPr>
          <w:p>
            <w:pPr>
              <w:spacing w:before="40" w:after="40"/>
            </w:pPr>
            <w:r/>
            <w:r>
              <w:rPr>
                <w:sz w:val="18"/>
              </w:rPr>
              <w:t>1.8 W</w:t>
            </w:r>
          </w:p>
        </w:tc>
      </w:tr>
      <w:tr>
        <w:tc>
          <w:tcPr>
            <w:tcW w:type="dxa" w:w="4896"/>
          </w:tcPr>
          <w:p>
            <w:pPr>
              <w:spacing w:before="40" w:after="40"/>
            </w:pPr>
            <w:r/>
            <w:r>
              <w:rPr>
                <w:sz w:val="18"/>
              </w:rPr>
              <w:t>Sağladığı tasarruf</w:t>
            </w:r>
          </w:p>
        </w:tc>
        <w:tc>
          <w:tcPr>
            <w:tcW w:type="dxa" w:w="4752"/>
          </w:tcPr>
          <w:p>
            <w:pPr>
              <w:spacing w:before="40" w:after="40"/>
            </w:pPr>
            <w:r/>
            <w:r>
              <w:rPr>
                <w:sz w:val="18"/>
              </w:rPr>
              <w:t>~%30</w:t>
            </w:r>
          </w:p>
        </w:tc>
      </w:tr>
    </w:tbl>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Önemli uyarı — sunumda mutlaka söyleyin</w:t>
            </w:r>
          </w:p>
          <w:p>
            <w:pPr>
              <w:spacing w:after="80"/>
            </w:pPr>
            <w:r>
              <w:rPr>
                <w:sz w:val="20"/>
              </w:rPr>
              <w:t>Bizim sayılarımızı CloudScout'unkilerle doğrudan karşılaştırmak GEÇERSİZDİR. Farklı veri seti, farklı görev tanımı (onlar bir sahneyi %70 bulutluysa eliyor, biz %30), farklı donanım sınıfı (1.8 W'lık uzay işlemcisi ile masaüstü işlemcisi). Bu değerler yalnızca büyüklük mertebesi hakkında fikir verir. 'Onlardan iyiyiz' demek savunulamaz.</w:t>
            </w:r>
          </w:p>
        </w:tc>
      </w:tr>
    </w:tbl>
    <w:p/>
    <w:p>
      <w:pPr>
        <w:pStyle w:val="Heading2"/>
      </w:pPr>
      <w:r>
        <w:t>2.3 Projenin kapsamı</w:t>
      </w:r>
    </w:p>
    <w:p>
      <w:r>
        <w:rPr>
          <w:b w:val="0"/>
          <w:i w:val="0"/>
        </w:rPr>
        <w:t>Staj planı çalışmanın tamamen yazılım ortamında yürütülmesini, hedef donanım üzerinde çalıştırmanın kapsam dışı olmasını öngörüyor. Yani gerçek bir uydu işlemcisine kod yüklemedik; onun kısıtlarını (sınırlı bellek, sınırlı işlem gücü) yazılımsal olarak temsil ettik: modelin birkaç megabaytı ve standart bir işlemcide belirlenen süreyi aşmaması gerekiyordu.</w:t>
      </w:r>
    </w:p>
    <w:p>
      <w:r>
        <w:br w:type="page"/>
      </w:r>
    </w:p>
    <w:p>
      <w:pPr>
        <w:pStyle w:val="Heading1"/>
      </w:pPr>
      <w:r>
        <w:t>3. Uzaktan algılama temelleri</w:t>
      </w:r>
    </w:p>
    <w:p>
      <w:r>
        <w:rPr>
          <w:b w:val="0"/>
          <w:i w:val="0"/>
        </w:rPr>
        <w:t>Bu bölüm, uydu görüntüsünün ne olduğunu ve neden sıradan bir fotoğraftan farklı olduğunu açıklar. Modelin girdisini anlamak için gereklidir.</w:t>
      </w:r>
    </w:p>
    <w:p>
      <w:pPr>
        <w:pStyle w:val="Heading2"/>
      </w:pPr>
      <w:r>
        <w:t>3.1 Bant nedir</w:t>
      </w:r>
    </w:p>
    <w:p>
      <w:r>
        <w:rPr>
          <w:b w:val="0"/>
          <w:i w:val="0"/>
        </w:rPr>
        <w:t>Sıradan bir fotoğraf makinesi üç kanal kaydeder: kırmızı, yeşil, mavi. Uydu kameraları çok daha fazlasını kaydeder. Sentinel-2 uydusu 13 farklı dalga boyu aralığında ölçüm yapar; bunların her birine 'bant' denir. Her bant, aynı sahnenin farklı bir dalga boyundaki görüntüsüdür.</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296"/>
            <w:shd w:val="clear" w:color="auto" w:fill="0B2545"/>
          </w:tcPr>
          <w:p>
            <w:pPr>
              <w:spacing w:before="40" w:after="40"/>
            </w:pPr>
            <w:r/>
            <w:r>
              <w:rPr>
                <w:b/>
                <w:color w:val="FFFFFF"/>
                <w:sz w:val="18"/>
              </w:rPr>
              <w:t>Bant</w:t>
            </w:r>
          </w:p>
        </w:tc>
        <w:tc>
          <w:tcPr>
            <w:tcW w:type="dxa" w:w="1872"/>
            <w:shd w:val="clear" w:color="auto" w:fill="0B2545"/>
          </w:tcPr>
          <w:p>
            <w:pPr>
              <w:spacing w:before="40" w:after="40"/>
            </w:pPr>
            <w:r/>
            <w:r>
              <w:rPr>
                <w:b/>
                <w:color w:val="FFFFFF"/>
                <w:sz w:val="18"/>
              </w:rPr>
              <w:t>Dalga boyu</w:t>
            </w:r>
          </w:p>
        </w:tc>
        <w:tc>
          <w:tcPr>
            <w:tcW w:type="dxa" w:w="3888"/>
            <w:shd w:val="clear" w:color="auto" w:fill="0B2545"/>
          </w:tcPr>
          <w:p>
            <w:pPr>
              <w:spacing w:before="40" w:after="40"/>
            </w:pPr>
            <w:r/>
            <w:r>
              <w:rPr>
                <w:b/>
                <w:color w:val="FFFFFF"/>
                <w:sz w:val="18"/>
              </w:rPr>
              <w:t>Neye duyarlı</w:t>
            </w:r>
          </w:p>
        </w:tc>
        <w:tc>
          <w:tcPr>
            <w:tcW w:type="dxa" w:w="2592"/>
            <w:shd w:val="clear" w:color="auto" w:fill="0B2545"/>
          </w:tcPr>
          <w:p>
            <w:pPr>
              <w:spacing w:before="40" w:after="40"/>
            </w:pPr>
            <w:r/>
            <w:r>
              <w:rPr>
                <w:b/>
                <w:color w:val="FFFFFF"/>
                <w:sz w:val="18"/>
              </w:rPr>
              <w:t>Bizde kullanıldı mı</w:t>
            </w:r>
          </w:p>
        </w:tc>
      </w:tr>
      <w:tr>
        <w:tc>
          <w:tcPr>
            <w:tcW w:type="dxa" w:w="1296"/>
          </w:tcPr>
          <w:p>
            <w:pPr>
              <w:spacing w:before="40" w:after="40"/>
            </w:pPr>
            <w:r/>
            <w:r>
              <w:rPr>
                <w:sz w:val="18"/>
              </w:rPr>
              <w:t>B01</w:t>
            </w:r>
          </w:p>
        </w:tc>
        <w:tc>
          <w:tcPr>
            <w:tcW w:type="dxa" w:w="1872"/>
          </w:tcPr>
          <w:p>
            <w:pPr>
              <w:spacing w:before="40" w:after="40"/>
            </w:pPr>
            <w:r/>
            <w:r>
              <w:rPr>
                <w:sz w:val="18"/>
              </w:rPr>
              <w:t>443 nm</w:t>
            </w:r>
          </w:p>
        </w:tc>
        <w:tc>
          <w:tcPr>
            <w:tcW w:type="dxa" w:w="3888"/>
          </w:tcPr>
          <w:p>
            <w:pPr>
              <w:spacing w:before="40" w:after="40"/>
            </w:pPr>
            <w:r/>
            <w:r>
              <w:rPr>
                <w:sz w:val="18"/>
              </w:rPr>
              <w:t>Aerosol, ince pus</w:t>
            </w:r>
          </w:p>
        </w:tc>
        <w:tc>
          <w:tcPr>
            <w:tcW w:type="dxa" w:w="2592"/>
          </w:tcPr>
          <w:p>
            <w:pPr>
              <w:spacing w:before="40" w:after="40"/>
            </w:pPr>
            <w:r/>
            <w:r>
              <w:rPr>
                <w:sz w:val="18"/>
              </w:rPr>
              <w:t>Hayır</w:t>
            </w:r>
          </w:p>
        </w:tc>
      </w:tr>
      <w:tr>
        <w:tc>
          <w:tcPr>
            <w:tcW w:type="dxa" w:w="1296"/>
            <w:shd w:val="clear" w:color="auto" w:fill="F4F7FB"/>
          </w:tcPr>
          <w:p>
            <w:pPr>
              <w:spacing w:before="40" w:after="40"/>
            </w:pPr>
            <w:r/>
            <w:r>
              <w:rPr>
                <w:sz w:val="18"/>
              </w:rPr>
              <w:t>B02</w:t>
            </w:r>
          </w:p>
        </w:tc>
        <w:tc>
          <w:tcPr>
            <w:tcW w:type="dxa" w:w="1872"/>
            <w:shd w:val="clear" w:color="auto" w:fill="F4F7FB"/>
          </w:tcPr>
          <w:p>
            <w:pPr>
              <w:spacing w:before="40" w:after="40"/>
            </w:pPr>
            <w:r/>
            <w:r>
              <w:rPr>
                <w:sz w:val="18"/>
              </w:rPr>
              <w:t>490 nm</w:t>
            </w:r>
          </w:p>
        </w:tc>
        <w:tc>
          <w:tcPr>
            <w:tcW w:type="dxa" w:w="3888"/>
            <w:shd w:val="clear" w:color="auto" w:fill="F4F7FB"/>
          </w:tcPr>
          <w:p>
            <w:pPr>
              <w:spacing w:before="40" w:after="40"/>
            </w:pPr>
            <w:r/>
            <w:r>
              <w:rPr>
                <w:sz w:val="18"/>
              </w:rPr>
              <w:t>Mavi</w:t>
            </w:r>
          </w:p>
        </w:tc>
        <w:tc>
          <w:tcPr>
            <w:tcW w:type="dxa" w:w="2592"/>
            <w:shd w:val="clear" w:color="auto" w:fill="F4F7FB"/>
          </w:tcPr>
          <w:p>
            <w:pPr>
              <w:spacing w:before="40" w:after="40"/>
            </w:pPr>
            <w:r/>
            <w:r>
              <w:rPr>
                <w:sz w:val="18"/>
              </w:rPr>
              <w:t>Evet</w:t>
            </w:r>
          </w:p>
        </w:tc>
      </w:tr>
      <w:tr>
        <w:tc>
          <w:tcPr>
            <w:tcW w:type="dxa" w:w="1296"/>
          </w:tcPr>
          <w:p>
            <w:pPr>
              <w:spacing w:before="40" w:after="40"/>
            </w:pPr>
            <w:r/>
            <w:r>
              <w:rPr>
                <w:sz w:val="18"/>
              </w:rPr>
              <w:t>B03</w:t>
            </w:r>
          </w:p>
        </w:tc>
        <w:tc>
          <w:tcPr>
            <w:tcW w:type="dxa" w:w="1872"/>
          </w:tcPr>
          <w:p>
            <w:pPr>
              <w:spacing w:before="40" w:after="40"/>
            </w:pPr>
            <w:r/>
            <w:r>
              <w:rPr>
                <w:sz w:val="18"/>
              </w:rPr>
              <w:t>560 nm</w:t>
            </w:r>
          </w:p>
        </w:tc>
        <w:tc>
          <w:tcPr>
            <w:tcW w:type="dxa" w:w="3888"/>
          </w:tcPr>
          <w:p>
            <w:pPr>
              <w:spacing w:before="40" w:after="40"/>
            </w:pPr>
            <w:r/>
            <w:r>
              <w:rPr>
                <w:sz w:val="18"/>
              </w:rPr>
              <w:t>Yeşil</w:t>
            </w:r>
          </w:p>
        </w:tc>
        <w:tc>
          <w:tcPr>
            <w:tcW w:type="dxa" w:w="2592"/>
          </w:tcPr>
          <w:p>
            <w:pPr>
              <w:spacing w:before="40" w:after="40"/>
            </w:pPr>
            <w:r/>
            <w:r>
              <w:rPr>
                <w:sz w:val="18"/>
              </w:rPr>
              <w:t>Evet</w:t>
            </w:r>
          </w:p>
        </w:tc>
      </w:tr>
      <w:tr>
        <w:tc>
          <w:tcPr>
            <w:tcW w:type="dxa" w:w="1296"/>
            <w:shd w:val="clear" w:color="auto" w:fill="F4F7FB"/>
          </w:tcPr>
          <w:p>
            <w:pPr>
              <w:spacing w:before="40" w:after="40"/>
            </w:pPr>
            <w:r/>
            <w:r>
              <w:rPr>
                <w:sz w:val="18"/>
              </w:rPr>
              <w:t>B04</w:t>
            </w:r>
          </w:p>
        </w:tc>
        <w:tc>
          <w:tcPr>
            <w:tcW w:type="dxa" w:w="1872"/>
            <w:shd w:val="clear" w:color="auto" w:fill="F4F7FB"/>
          </w:tcPr>
          <w:p>
            <w:pPr>
              <w:spacing w:before="40" w:after="40"/>
            </w:pPr>
            <w:r/>
            <w:r>
              <w:rPr>
                <w:sz w:val="18"/>
              </w:rPr>
              <w:t>665 nm</w:t>
            </w:r>
          </w:p>
        </w:tc>
        <w:tc>
          <w:tcPr>
            <w:tcW w:type="dxa" w:w="3888"/>
            <w:shd w:val="clear" w:color="auto" w:fill="F4F7FB"/>
          </w:tcPr>
          <w:p>
            <w:pPr>
              <w:spacing w:before="40" w:after="40"/>
            </w:pPr>
            <w:r/>
            <w:r>
              <w:rPr>
                <w:sz w:val="18"/>
              </w:rPr>
              <w:t>Kırmızı</w:t>
            </w:r>
          </w:p>
        </w:tc>
        <w:tc>
          <w:tcPr>
            <w:tcW w:type="dxa" w:w="2592"/>
            <w:shd w:val="clear" w:color="auto" w:fill="F4F7FB"/>
          </w:tcPr>
          <w:p>
            <w:pPr>
              <w:spacing w:before="40" w:after="40"/>
            </w:pPr>
            <w:r/>
            <w:r>
              <w:rPr>
                <w:sz w:val="18"/>
              </w:rPr>
              <w:t>Evet</w:t>
            </w:r>
          </w:p>
        </w:tc>
      </w:tr>
      <w:tr>
        <w:tc>
          <w:tcPr>
            <w:tcW w:type="dxa" w:w="1296"/>
          </w:tcPr>
          <w:p>
            <w:pPr>
              <w:spacing w:before="40" w:after="40"/>
            </w:pPr>
            <w:r/>
            <w:r>
              <w:rPr>
                <w:sz w:val="18"/>
              </w:rPr>
              <w:t>B05–B07</w:t>
            </w:r>
          </w:p>
        </w:tc>
        <w:tc>
          <w:tcPr>
            <w:tcW w:type="dxa" w:w="1872"/>
          </w:tcPr>
          <w:p>
            <w:pPr>
              <w:spacing w:before="40" w:after="40"/>
            </w:pPr>
            <w:r/>
            <w:r>
              <w:rPr>
                <w:sz w:val="18"/>
              </w:rPr>
              <w:t>705–783 nm</w:t>
            </w:r>
          </w:p>
        </w:tc>
        <w:tc>
          <w:tcPr>
            <w:tcW w:type="dxa" w:w="3888"/>
          </w:tcPr>
          <w:p>
            <w:pPr>
              <w:spacing w:before="40" w:after="40"/>
            </w:pPr>
            <w:r/>
            <w:r>
              <w:rPr>
                <w:sz w:val="18"/>
              </w:rPr>
              <w:t>Bitki örtüsü (kırmızı kenar)</w:t>
            </w:r>
          </w:p>
        </w:tc>
        <w:tc>
          <w:tcPr>
            <w:tcW w:type="dxa" w:w="2592"/>
          </w:tcPr>
          <w:p>
            <w:pPr>
              <w:spacing w:before="40" w:after="40"/>
            </w:pPr>
            <w:r/>
            <w:r>
              <w:rPr>
                <w:sz w:val="18"/>
              </w:rPr>
              <w:t>Hayır</w:t>
            </w:r>
          </w:p>
        </w:tc>
      </w:tr>
      <w:tr>
        <w:tc>
          <w:tcPr>
            <w:tcW w:type="dxa" w:w="1296"/>
            <w:shd w:val="clear" w:color="auto" w:fill="F4F7FB"/>
          </w:tcPr>
          <w:p>
            <w:pPr>
              <w:spacing w:before="40" w:after="40"/>
            </w:pPr>
            <w:r/>
            <w:r>
              <w:rPr>
                <w:sz w:val="18"/>
              </w:rPr>
              <w:t>B08</w:t>
            </w:r>
          </w:p>
        </w:tc>
        <w:tc>
          <w:tcPr>
            <w:tcW w:type="dxa" w:w="1872"/>
            <w:shd w:val="clear" w:color="auto" w:fill="F4F7FB"/>
          </w:tcPr>
          <w:p>
            <w:pPr>
              <w:spacing w:before="40" w:after="40"/>
            </w:pPr>
            <w:r/>
            <w:r>
              <w:rPr>
                <w:sz w:val="18"/>
              </w:rPr>
              <w:t>842 nm</w:t>
            </w:r>
          </w:p>
        </w:tc>
        <w:tc>
          <w:tcPr>
            <w:tcW w:type="dxa" w:w="3888"/>
            <w:shd w:val="clear" w:color="auto" w:fill="F4F7FB"/>
          </w:tcPr>
          <w:p>
            <w:pPr>
              <w:spacing w:before="40" w:after="40"/>
            </w:pPr>
            <w:r/>
            <w:r>
              <w:rPr>
                <w:sz w:val="18"/>
              </w:rPr>
              <w:t>Yakın kızılötesi (NIR)</w:t>
            </w:r>
          </w:p>
        </w:tc>
        <w:tc>
          <w:tcPr>
            <w:tcW w:type="dxa" w:w="2592"/>
            <w:shd w:val="clear" w:color="auto" w:fill="F4F7FB"/>
          </w:tcPr>
          <w:p>
            <w:pPr>
              <w:spacing w:before="40" w:after="40"/>
            </w:pPr>
            <w:r/>
            <w:r>
              <w:rPr>
                <w:sz w:val="18"/>
              </w:rPr>
              <w:t>Evet</w:t>
            </w:r>
          </w:p>
        </w:tc>
      </w:tr>
      <w:tr>
        <w:tc>
          <w:tcPr>
            <w:tcW w:type="dxa" w:w="1296"/>
          </w:tcPr>
          <w:p>
            <w:pPr>
              <w:spacing w:before="40" w:after="40"/>
            </w:pPr>
            <w:r/>
            <w:r>
              <w:rPr>
                <w:sz w:val="18"/>
              </w:rPr>
              <w:t>B8A</w:t>
            </w:r>
          </w:p>
        </w:tc>
        <w:tc>
          <w:tcPr>
            <w:tcW w:type="dxa" w:w="1872"/>
          </w:tcPr>
          <w:p>
            <w:pPr>
              <w:spacing w:before="40" w:after="40"/>
            </w:pPr>
            <w:r/>
            <w:r>
              <w:rPr>
                <w:sz w:val="18"/>
              </w:rPr>
              <w:t>865 nm</w:t>
            </w:r>
          </w:p>
        </w:tc>
        <w:tc>
          <w:tcPr>
            <w:tcW w:type="dxa" w:w="3888"/>
          </w:tcPr>
          <w:p>
            <w:pPr>
              <w:spacing w:before="40" w:after="40"/>
            </w:pPr>
            <w:r/>
            <w:r>
              <w:rPr>
                <w:sz w:val="18"/>
              </w:rPr>
              <w:t>Dar bant NIR</w:t>
            </w:r>
          </w:p>
        </w:tc>
        <w:tc>
          <w:tcPr>
            <w:tcW w:type="dxa" w:w="2592"/>
          </w:tcPr>
          <w:p>
            <w:pPr>
              <w:spacing w:before="40" w:after="40"/>
            </w:pPr>
            <w:r/>
            <w:r>
              <w:rPr>
                <w:sz w:val="18"/>
              </w:rPr>
              <w:t>Hayır</w:t>
            </w:r>
          </w:p>
        </w:tc>
      </w:tr>
      <w:tr>
        <w:tc>
          <w:tcPr>
            <w:tcW w:type="dxa" w:w="1296"/>
            <w:shd w:val="clear" w:color="auto" w:fill="F4F7FB"/>
          </w:tcPr>
          <w:p>
            <w:pPr>
              <w:spacing w:before="40" w:after="40"/>
            </w:pPr>
            <w:r/>
            <w:r>
              <w:rPr>
                <w:sz w:val="18"/>
              </w:rPr>
              <w:t>B09</w:t>
            </w:r>
          </w:p>
        </w:tc>
        <w:tc>
          <w:tcPr>
            <w:tcW w:type="dxa" w:w="1872"/>
            <w:shd w:val="clear" w:color="auto" w:fill="F4F7FB"/>
          </w:tcPr>
          <w:p>
            <w:pPr>
              <w:spacing w:before="40" w:after="40"/>
            </w:pPr>
            <w:r/>
            <w:r>
              <w:rPr>
                <w:sz w:val="18"/>
              </w:rPr>
              <w:t>945 nm</w:t>
            </w:r>
          </w:p>
        </w:tc>
        <w:tc>
          <w:tcPr>
            <w:tcW w:type="dxa" w:w="3888"/>
            <w:shd w:val="clear" w:color="auto" w:fill="F4F7FB"/>
          </w:tcPr>
          <w:p>
            <w:pPr>
              <w:spacing w:before="40" w:after="40"/>
            </w:pPr>
            <w:r/>
            <w:r>
              <w:rPr>
                <w:sz w:val="18"/>
              </w:rPr>
              <w:t>Su buharı</w:t>
            </w:r>
          </w:p>
        </w:tc>
        <w:tc>
          <w:tcPr>
            <w:tcW w:type="dxa" w:w="2592"/>
            <w:shd w:val="clear" w:color="auto" w:fill="F4F7FB"/>
          </w:tcPr>
          <w:p>
            <w:pPr>
              <w:spacing w:before="40" w:after="40"/>
            </w:pPr>
            <w:r/>
            <w:r>
              <w:rPr>
                <w:sz w:val="18"/>
              </w:rPr>
              <w:t>Hayır</w:t>
            </w:r>
          </w:p>
        </w:tc>
      </w:tr>
      <w:tr>
        <w:tc>
          <w:tcPr>
            <w:tcW w:type="dxa" w:w="1296"/>
          </w:tcPr>
          <w:p>
            <w:pPr>
              <w:spacing w:before="40" w:after="40"/>
            </w:pPr>
            <w:r/>
            <w:r>
              <w:rPr>
                <w:sz w:val="18"/>
              </w:rPr>
              <w:t>B10</w:t>
            </w:r>
          </w:p>
        </w:tc>
        <w:tc>
          <w:tcPr>
            <w:tcW w:type="dxa" w:w="1872"/>
          </w:tcPr>
          <w:p>
            <w:pPr>
              <w:spacing w:before="40" w:after="40"/>
            </w:pPr>
            <w:r/>
            <w:r>
              <w:rPr>
                <w:sz w:val="18"/>
              </w:rPr>
              <w:t>1375 nm</w:t>
            </w:r>
          </w:p>
        </w:tc>
        <w:tc>
          <w:tcPr>
            <w:tcW w:type="dxa" w:w="3888"/>
          </w:tcPr>
          <w:p>
            <w:pPr>
              <w:spacing w:before="40" w:after="40"/>
            </w:pPr>
            <w:r/>
            <w:r>
              <w:rPr>
                <w:sz w:val="18"/>
              </w:rPr>
              <w:t>Cirrus (ince yüksek bulut)</w:t>
            </w:r>
          </w:p>
        </w:tc>
        <w:tc>
          <w:tcPr>
            <w:tcW w:type="dxa" w:w="2592"/>
          </w:tcPr>
          <w:p>
            <w:pPr>
              <w:spacing w:before="40" w:after="40"/>
            </w:pPr>
            <w:r/>
            <w:r>
              <w:rPr>
                <w:sz w:val="18"/>
              </w:rPr>
              <w:t>Evet</w:t>
            </w:r>
          </w:p>
        </w:tc>
      </w:tr>
      <w:tr>
        <w:tc>
          <w:tcPr>
            <w:tcW w:type="dxa" w:w="1296"/>
            <w:shd w:val="clear" w:color="auto" w:fill="F4F7FB"/>
          </w:tcPr>
          <w:p>
            <w:pPr>
              <w:spacing w:before="40" w:after="40"/>
            </w:pPr>
            <w:r/>
            <w:r>
              <w:rPr>
                <w:sz w:val="18"/>
              </w:rPr>
              <w:t>B11</w:t>
            </w:r>
          </w:p>
        </w:tc>
        <w:tc>
          <w:tcPr>
            <w:tcW w:type="dxa" w:w="1872"/>
            <w:shd w:val="clear" w:color="auto" w:fill="F4F7FB"/>
          </w:tcPr>
          <w:p>
            <w:pPr>
              <w:spacing w:before="40" w:after="40"/>
            </w:pPr>
            <w:r/>
            <w:r>
              <w:rPr>
                <w:sz w:val="18"/>
              </w:rPr>
              <w:t>1610 nm</w:t>
            </w:r>
          </w:p>
        </w:tc>
        <w:tc>
          <w:tcPr>
            <w:tcW w:type="dxa" w:w="3888"/>
            <w:shd w:val="clear" w:color="auto" w:fill="F4F7FB"/>
          </w:tcPr>
          <w:p>
            <w:pPr>
              <w:spacing w:before="40" w:after="40"/>
            </w:pPr>
            <w:r/>
            <w:r>
              <w:rPr>
                <w:sz w:val="18"/>
              </w:rPr>
              <w:t>Kısa dalga kızılötesi (SWIR)</w:t>
            </w:r>
          </w:p>
        </w:tc>
        <w:tc>
          <w:tcPr>
            <w:tcW w:type="dxa" w:w="2592"/>
            <w:shd w:val="clear" w:color="auto" w:fill="F4F7FB"/>
          </w:tcPr>
          <w:p>
            <w:pPr>
              <w:spacing w:before="40" w:after="40"/>
            </w:pPr>
            <w:r/>
            <w:r>
              <w:rPr>
                <w:sz w:val="18"/>
              </w:rPr>
              <w:t>Evet</w:t>
            </w:r>
          </w:p>
        </w:tc>
      </w:tr>
      <w:tr>
        <w:tc>
          <w:tcPr>
            <w:tcW w:type="dxa" w:w="1296"/>
          </w:tcPr>
          <w:p>
            <w:pPr>
              <w:spacing w:before="40" w:after="40"/>
            </w:pPr>
            <w:r/>
            <w:r>
              <w:rPr>
                <w:sz w:val="18"/>
              </w:rPr>
              <w:t>B12</w:t>
            </w:r>
          </w:p>
        </w:tc>
        <w:tc>
          <w:tcPr>
            <w:tcW w:type="dxa" w:w="1872"/>
          </w:tcPr>
          <w:p>
            <w:pPr>
              <w:spacing w:before="40" w:after="40"/>
            </w:pPr>
            <w:r/>
            <w:r>
              <w:rPr>
                <w:sz w:val="18"/>
              </w:rPr>
              <w:t>2190 nm</w:t>
            </w:r>
          </w:p>
        </w:tc>
        <w:tc>
          <w:tcPr>
            <w:tcW w:type="dxa" w:w="3888"/>
          </w:tcPr>
          <w:p>
            <w:pPr>
              <w:spacing w:before="40" w:after="40"/>
            </w:pPr>
            <w:r/>
            <w:r>
              <w:rPr>
                <w:sz w:val="18"/>
              </w:rPr>
              <w:t>İkinci SWIR</w:t>
            </w:r>
          </w:p>
        </w:tc>
        <w:tc>
          <w:tcPr>
            <w:tcW w:type="dxa" w:w="2592"/>
          </w:tcPr>
          <w:p>
            <w:pPr>
              <w:spacing w:before="40" w:after="40"/>
            </w:pPr>
            <w:r/>
            <w:r>
              <w:rPr>
                <w:sz w:val="18"/>
              </w:rPr>
              <w:t>Hayır</w:t>
            </w:r>
          </w:p>
        </w:tc>
      </w:tr>
    </w:tbl>
    <w:p/>
    <w:p>
      <w:pPr>
        <w:pStyle w:val="Heading3"/>
      </w:pPr>
      <w:r>
        <w:t>Neden bu altı bant</w:t>
      </w:r>
    </w:p>
    <w:p>
      <w:r>
        <w:rPr>
          <w:b w:val="0"/>
          <w:i w:val="0"/>
        </w:rPr>
        <w:t>Bulut tespiti için en bilgi taşıyan bantlar seçildi. İkisi özellikle kritik:</w:t>
      </w:r>
    </w:p>
    <w:p>
      <w:pPr>
        <w:pStyle w:val="ListBullet"/>
      </w:pPr>
      <w:r>
        <w:rPr>
          <w:b/>
        </w:rPr>
        <w:t xml:space="preserve">B10 (cirrus): </w:t>
      </w:r>
      <w:r>
        <w:t>Bu bandı su buharı neredeyse tamamen soğurur. Yani yeryüzünden gelen ışık bu bantta uyduya ulaşamaz — yalnızca atmosferin üst katmanlarındaki ince bulutlar parlar. İnce cirrus bulutu diğer bantlarda neredeyse görünmezken burada belirgindir.</w:t>
      </w:r>
    </w:p>
    <w:p>
      <w:pPr>
        <w:pStyle w:val="ListBullet"/>
      </w:pPr>
      <w:r>
        <w:rPr>
          <w:b/>
        </w:rPr>
        <w:t xml:space="preserve">B11 (SWIR): </w:t>
      </w:r>
      <w:r>
        <w:t>Bulut ve kar bu bantta farklı davranır. Bulut parlak kalır, kar ise koyulaşır. Bu, projenin en zor ayrımı olan kar/bulut ayrımının anahtarıdır.</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Ölçtüğümüz sonuç</w:t>
            </w:r>
          </w:p>
          <w:p>
            <w:pPr>
              <w:spacing w:after="80"/>
            </w:pPr>
            <w:r>
              <w:rPr>
                <w:sz w:val="20"/>
              </w:rPr>
              <w:t>13 bandın hepsini kullanmayı denedik: sonuç daha KÖTÜ çıktı (test F1 0.9605 → 0.9223). 9 bant da 6'dan kötüydü. Ek bantlar bilgi katmıyor, ImageNet ön-eğitimli ilk katmanın ağırlıklarını seyreltiyor ve işlem süresini artırıyor. Bu, ölçümle doğrulanmış bir karar.</w:t>
            </w:r>
          </w:p>
        </w:tc>
      </w:tr>
    </w:tbl>
    <w:p/>
    <w:p>
      <w:pPr>
        <w:pStyle w:val="Heading2"/>
      </w:pPr>
      <w:r>
        <w:t>3.2 Reflektans nedir</w:t>
      </w:r>
    </w:p>
    <w:p>
      <w:r>
        <w:rPr>
          <w:b w:val="0"/>
          <w:i w:val="0"/>
        </w:rPr>
        <w:t>Uydu, yeryüzünden yansıyan ışığı ölçer. Ham ölçüm bir sayaç değeridir; bu değer, gelen güneş ışığına oranlanarak 'reflektans'a çevrilir. Reflektans 0 ile 1 arasında bir orandır: 0 hiç yansıtmıyor (siyah), 1 gelen ışığın tamamını yansıtıyor (mükemmel beyaz) demektir.</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Ders çıkardığımız ayrıntı</w:t>
            </w:r>
          </w:p>
          <w:p>
            <w:pPr>
              <w:spacing w:after="80"/>
            </w:pPr>
            <w:r>
              <w:rPr>
                <w:sz w:val="20"/>
              </w:rPr>
              <w:t>Reflektans 1'i aşabilir. Bir yüzey güneşe dik açıdaysa, normalden fazla ışık alır ve gördüğümüz yansıma 1'i geçebilir. Veri setinin belgesi bunu özellikle uyarıyor. Biz de başlangıçta değerleri 1'e kırpmayı düşündük — bu, parlak bulut tepelerini düzleştirir ve tam da ayırt etmemiz gereken bilgiyi yok ederdi. Ölçtük: piksellerin %0.141'i 1'i aşıyor, %99'u 0.838'in altında. Kırpma sınırını 1.2 seçtik.</w:t>
            </w:r>
          </w:p>
        </w:tc>
      </w:tr>
    </w:tbl>
    <w:p/>
    <w:p>
      <w:pPr>
        <w:pStyle w:val="Heading2"/>
      </w:pPr>
      <w:r>
        <w:t>3.3 Sahne, alt-sahne, kare</w:t>
      </w:r>
    </w:p>
    <w:p>
      <w:pPr>
        <w:spacing w:after="80"/>
      </w:pPr>
      <w:r>
        <w:rPr>
          <w:b/>
          <w:color w:val="1C7293"/>
        </w:rPr>
        <w:t xml:space="preserve">Sahne — </w:t>
      </w:r>
      <w:r>
        <w:t>Uydunun bir geçişte çektiği tam görüntü. Çok büyüktür (yüzlerce megabayt).</w:t>
      </w:r>
    </w:p>
    <w:p>
      <w:pPr>
        <w:spacing w:after="80"/>
      </w:pPr>
      <w:r>
        <w:rPr>
          <w:b/>
          <w:color w:val="1C7293"/>
        </w:rPr>
        <w:t xml:space="preserve">Alt-sahne — </w:t>
      </w:r>
      <w:r>
        <w:t>Sahnenin işlenebilir büyüklükte kesilmiş bir parçası. Kullandığımız veri setinde 1022×1022 piksel, 20 metre çözünürlük — yani her piksel yerde 20×20 metrelik bir alana denk gelir. Bir alt-sahne yaklaşık 20×20 kilometrelik bir bölgeyi kapsar.</w:t>
      </w:r>
    </w:p>
    <w:p>
      <w:pPr>
        <w:spacing w:after="80"/>
      </w:pPr>
      <w:r>
        <w:rPr>
          <w:b/>
          <w:color w:val="1C7293"/>
        </w:rPr>
        <w:t xml:space="preserve">Kare (patch) — </w:t>
      </w:r>
      <w:r>
        <w:t>Alt-sahnenin modele verilebilecek küçük parçası. Biz 256×256 (ve daha sonra 128×128, 64×64) boyutunda kareler kullandık. Bir alt-sahne 16 kareye bölünür.</w:t>
      </w:r>
    </w:p>
    <w:p>
      <w:r>
        <w:rPr>
          <w:b w:val="0"/>
          <w:i w:val="0"/>
        </w:rPr>
        <w:t>Model kareler üzerinde çalışır çünkü sinir ağları sabit boyutlu girdi bekler ve büyük görüntüleri bir seferde işlemek çok bellek ister.</w:t>
      </w:r>
    </w:p>
    <w:p>
      <w:r>
        <w:br w:type="page"/>
      </w:r>
    </w:p>
    <w:p>
      <w:pPr>
        <w:pStyle w:val="Heading1"/>
      </w:pPr>
      <w:r>
        <w:t>4. Makine öğrenmesi temelleri</w:t>
      </w:r>
    </w:p>
    <w:p>
      <w:r>
        <w:rPr>
          <w:b w:val="0"/>
          <w:i w:val="0"/>
        </w:rPr>
        <w:t>Bu bölüm, projede geçen makine öğrenmesi terimlerini açıklar. Kavramları bilenler atlayabilir.</w:t>
      </w:r>
    </w:p>
    <w:p>
      <w:pPr>
        <w:pStyle w:val="Heading2"/>
      </w:pPr>
      <w:r>
        <w:t>4.1 Model, eğitim, öğrenme</w:t>
      </w:r>
    </w:p>
    <w:p>
      <w:pPr>
        <w:spacing w:after="80"/>
      </w:pPr>
      <w:r>
        <w:rPr>
          <w:b/>
          <w:color w:val="1C7293"/>
        </w:rPr>
        <w:t xml:space="preserve">Model — </w:t>
      </w:r>
      <w:r>
        <w:t>Girdiyi (görüntü) çıktıya (karar) çeviren matematiksel bir fonksiyon. İçinde milyonlarca 'parametre' denen ayarlanabilir sayı vardır.</w:t>
      </w:r>
    </w:p>
    <w:p>
      <w:pPr>
        <w:spacing w:after="80"/>
      </w:pPr>
      <w:r>
        <w:rPr>
          <w:b/>
          <w:color w:val="1C7293"/>
        </w:rPr>
        <w:t xml:space="preserve">Eğitim — </w:t>
      </w:r>
      <w:r>
        <w:t>Modele doğru cevabı bilinen binlerce örnek gösterip, parametrelerini yanlışları azaltacak şekilde tekrar tekrar ayarlama süreci.</w:t>
      </w:r>
    </w:p>
    <w:p>
      <w:pPr>
        <w:spacing w:after="80"/>
      </w:pPr>
      <w:r>
        <w:rPr>
          <w:b/>
          <w:color w:val="1C7293"/>
        </w:rPr>
        <w:t xml:space="preserve">Kayıp fonksiyonu (loss) — </w:t>
      </w:r>
      <w:r>
        <w:t>Modelin tahmininin doğru cevaptan ne kadar saptığını ölçen sayı. Eğitim, bu sayıyı küçültmeye çalışır. Bizde ikili sınıflandırma için BCEWithLogitsLoss, segmentasyon için Dice+BCE karışımı kullanıldı.</w:t>
      </w:r>
    </w:p>
    <w:p>
      <w:pPr>
        <w:spacing w:after="80"/>
      </w:pPr>
      <w:r>
        <w:rPr>
          <w:b/>
          <w:color w:val="1C7293"/>
        </w:rPr>
        <w:t xml:space="preserve">Epoch — </w:t>
      </w:r>
      <w:r>
        <w:t>Eğitim verisinin tamamının bir kez baştan sona gösterilmesi. 15 epoch = model her örneği 15 kez gördü.</w:t>
      </w:r>
    </w:p>
    <w:p>
      <w:pPr>
        <w:spacing w:after="80"/>
      </w:pPr>
      <w:r>
        <w:rPr>
          <w:b/>
          <w:color w:val="1C7293"/>
        </w:rPr>
        <w:t xml:space="preserve">Batch — </w:t>
      </w:r>
      <w:r>
        <w:t>Parametreler her örnekten sonra değil, bir grup örnekten sonra güncellenir. Bu gruba batch denir. Batch 64 = her 64 örnekte bir güncelleme.</w:t>
      </w:r>
    </w:p>
    <w:p>
      <w:pPr>
        <w:spacing w:after="80"/>
      </w:pPr>
      <w:r>
        <w:rPr>
          <w:b/>
          <w:color w:val="1C7293"/>
        </w:rPr>
        <w:t xml:space="preserve">Öğrenme oranı (learning rate) — </w:t>
      </w:r>
      <w:r>
        <w:t>Her güncellemede parametrelerin ne kadar değişeceğini belirleyen sayı. Çok küçükse model yavaş öğrenir, çok büyükse en iyi noktayı ıskalar.</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Bu projedeki en büyük tek kazanç buradan geldi</w:t>
            </w:r>
          </w:p>
          <w:p>
            <w:pPr>
              <w:spacing w:after="80"/>
            </w:pPr>
            <w:r>
              <w:rPr>
                <w:sz w:val="20"/>
              </w:rPr>
              <w:t>Varsayılan öğrenme oranımız 0.0003'tü. Sistematik arama yaptık: en iyi değer 0.00119 çıktı, yani dört kat büyük. Sadece bu değişiklik modelin sıralama kalitesini (ROC-AUC) 0.9813'ten 0.9884'e çıkardı — mimariyi, boyutu, hiçbir şeyi değiştirmeden. Denediğimiz tüm mimari iyileştirmelerden daha fazla kazanç sağladı.</w:t>
            </w:r>
          </w:p>
        </w:tc>
      </w:tr>
    </w:tbl>
    <w:p/>
    <w:p>
      <w:pPr>
        <w:pStyle w:val="Heading2"/>
      </w:pPr>
      <w:r>
        <w:t>4.2 Aşırı öğrenme (overfitting)</w:t>
      </w:r>
    </w:p>
    <w:p>
      <w:r>
        <w:rPr>
          <w:b w:val="0"/>
          <w:i w:val="0"/>
        </w:rPr>
        <w:t>Model, eğitim verisini ezberleyebilir. Eğitim setinde mükemmel sonuç verirken hiç görmediği veride kötü olur. Buna aşırı öğrenme denir.</w:t>
      </w:r>
    </w:p>
    <w:p>
      <w:r>
        <w:rPr>
          <w:b w:val="0"/>
          <w:i w:val="0"/>
        </w:rPr>
        <w:t>Bunu tespit etmek için veri üçe bölünür:</w:t>
      </w:r>
    </w:p>
    <w:p>
      <w:pPr>
        <w:pStyle w:val="ListBullet"/>
      </w:pPr>
      <w:r>
        <w:rPr>
          <w:b/>
        </w:rPr>
        <w:t xml:space="preserve">Eğitim seti: </w:t>
      </w:r>
      <w:r>
        <w:t>modelin parametreleri bunun üzerinde ayarlanır.</w:t>
      </w:r>
    </w:p>
    <w:p>
      <w:pPr>
        <w:pStyle w:val="ListBullet"/>
      </w:pPr>
      <w:r>
        <w:rPr>
          <w:b/>
        </w:rPr>
        <w:t xml:space="preserve">Doğrulama (validation) seti: </w:t>
      </w:r>
      <w:r>
        <w:t>eğitim sırasında modelin gidişatını izlemek ve ayar seçmek için. Model bunu 'görür' ama üzerinde eğitilmez.</w:t>
      </w:r>
    </w:p>
    <w:p>
      <w:pPr>
        <w:pStyle w:val="ListBullet"/>
      </w:pPr>
      <w:r>
        <w:rPr>
          <w:b/>
        </w:rPr>
        <w:t xml:space="preserve">Test seti: </w:t>
      </w:r>
      <w:r>
        <w:t>yalnızca en sonda, bir kez bakılır. Gerçek başarımın ölçüsüdür.</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Bu projede gözlemlediğimiz somut örnek</w:t>
            </w:r>
          </w:p>
          <w:p>
            <w:pPr>
              <w:spacing w:after="80"/>
            </w:pPr>
            <w:r>
              <w:rPr>
                <w:sz w:val="20"/>
              </w:rPr>
              <w:t>30 epoch eğittiğimizde eğitim kaybı 0.038'den 0.006'ya düştü (model ezberliyor), ama test F1'i 0.9414'ten 0.9362'ye GERİLEDİ. Yani üç kat fazla eğitim işe yaramadı. Model 10–15 epoch'ta doymuştu.</w:t>
            </w:r>
          </w:p>
        </w:tc>
      </w:tr>
    </w:tbl>
    <w:p/>
    <w:p>
      <w:pPr>
        <w:pStyle w:val="Heading2"/>
      </w:pPr>
      <w:r>
        <w:t>4.3 Ön-eğitimli ağırlıklar (transfer learning)</w:t>
      </w:r>
    </w:p>
    <w:p>
      <w:r>
        <w:rPr>
          <w:b w:val="0"/>
          <w:i w:val="0"/>
        </w:rPr>
        <w:t>Sıfırdan eğitim çok veri ister. Bunun yerine, milyonlarca sıradan fotoğrafla (ImageNet) önceden eğitilmiş bir modelin ağırlıklarıyla başlanır. O model kenar, doku, şekil gibi genel görsel yapıları zaten öğrenmiştir; biz sadece kendi görevimize uyarlarız.</w:t>
      </w:r>
    </w:p>
    <w:p>
      <w:r>
        <w:rPr>
          <w:b w:val="0"/>
          <w:i w:val="0"/>
        </w:rPr>
        <w:t>Bir sorun var: ImageNet modelleri 3 kanal (RGB) bekler, bizim girdimiz 6 kanal. Kullandığımız kütüphane (timm) ilk katmanın ağırlıklarını kanal boyunca uyarlıyor — 3 kanalın ortalamasını alıp yeni kanallara dağıtıyor ve ölçekliyor.</w:t>
      </w:r>
    </w:p>
    <w:p>
      <w:r>
        <w:br w:type="page"/>
      </w:r>
    </w:p>
    <w:p>
      <w:pPr>
        <w:pStyle w:val="Heading1"/>
      </w:pPr>
      <w:r>
        <w:t>5. Metrikler: her sayı ne anlama geliyor</w:t>
      </w:r>
    </w:p>
    <w:p>
      <w:r>
        <w:rPr>
          <w:b w:val="0"/>
          <w:i w:val="0"/>
        </w:rPr>
        <w:t>Bu bölüm, raporda geçen her ölçütü tanımlar. Sunumda en çok soru buradan gelir.</w:t>
      </w:r>
    </w:p>
    <w:p>
      <w:pPr>
        <w:pStyle w:val="Heading2"/>
      </w:pPr>
      <w:r>
        <w:t>5.1 İkili sınıflandırma metrikleri</w:t>
      </w:r>
    </w:p>
    <w:p>
      <w:r>
        <w:rPr>
          <w:b w:val="0"/>
          <w:i w:val="0"/>
        </w:rPr>
        <w:t>Model her kare için 'bulutlu' veya 'kullanılabilir' der. Dört sonuç mümkündür:</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val="clear" w:color="auto" w:fill="0B2545"/>
          </w:tcPr>
          <w:p>
            <w:pPr>
              <w:spacing w:before="40" w:after="40"/>
            </w:pPr>
            <w:r/>
            <w:r>
              <w:rPr>
                <w:b/>
                <w:color w:val="FFFFFF"/>
                <w:sz w:val="18"/>
              </w:rPr>
              <w:t>Durum</w:t>
            </w:r>
          </w:p>
        </w:tc>
        <w:tc>
          <w:tcPr>
            <w:tcW w:type="dxa" w:w="1152"/>
            <w:shd w:val="clear" w:color="auto" w:fill="0B2545"/>
          </w:tcPr>
          <w:p>
            <w:pPr>
              <w:spacing w:before="40" w:after="40"/>
            </w:pPr>
            <w:r/>
            <w:r>
              <w:rPr>
                <w:b/>
                <w:color w:val="FFFFFF"/>
                <w:sz w:val="18"/>
              </w:rPr>
              <w:t>Kısaltma</w:t>
            </w:r>
          </w:p>
        </w:tc>
        <w:tc>
          <w:tcPr>
            <w:tcW w:type="dxa" w:w="3168"/>
            <w:shd w:val="clear" w:color="auto" w:fill="0B2545"/>
          </w:tcPr>
          <w:p>
            <w:pPr>
              <w:spacing w:before="40" w:after="40"/>
            </w:pPr>
            <w:r/>
            <w:r>
              <w:rPr>
                <w:b/>
                <w:color w:val="FFFFFF"/>
                <w:sz w:val="18"/>
              </w:rPr>
              <w:t>Anlamı</w:t>
            </w:r>
          </w:p>
        </w:tc>
        <w:tc>
          <w:tcPr>
            <w:tcW w:type="dxa" w:w="3312"/>
            <w:shd w:val="clear" w:color="auto" w:fill="0B2545"/>
          </w:tcPr>
          <w:p>
            <w:pPr>
              <w:spacing w:before="40" w:after="40"/>
            </w:pPr>
            <w:r/>
            <w:r>
              <w:rPr>
                <w:b/>
                <w:color w:val="FFFFFF"/>
                <w:sz w:val="18"/>
              </w:rPr>
              <w:t>Bizim için maliyeti</w:t>
            </w:r>
          </w:p>
        </w:tc>
      </w:tr>
      <w:tr>
        <w:tc>
          <w:tcPr>
            <w:tcW w:type="dxa" w:w="2016"/>
          </w:tcPr>
          <w:p>
            <w:pPr>
              <w:spacing w:before="40" w:after="40"/>
            </w:pPr>
            <w:r/>
            <w:r>
              <w:rPr>
                <w:sz w:val="18"/>
              </w:rPr>
              <w:t>Doğru pozitif</w:t>
            </w:r>
          </w:p>
        </w:tc>
        <w:tc>
          <w:tcPr>
            <w:tcW w:type="dxa" w:w="1152"/>
          </w:tcPr>
          <w:p>
            <w:pPr>
              <w:spacing w:before="40" w:after="40"/>
            </w:pPr>
            <w:r/>
            <w:r>
              <w:rPr>
                <w:sz w:val="18"/>
              </w:rPr>
              <w:t>TP</w:t>
            </w:r>
          </w:p>
        </w:tc>
        <w:tc>
          <w:tcPr>
            <w:tcW w:type="dxa" w:w="3168"/>
          </w:tcPr>
          <w:p>
            <w:pPr>
              <w:spacing w:before="40" w:after="40"/>
            </w:pPr>
            <w:r/>
            <w:r>
              <w:rPr>
                <w:sz w:val="18"/>
              </w:rPr>
              <w:t>Bulutlu görüntüye bulutlu dedi</w:t>
            </w:r>
          </w:p>
        </w:tc>
        <w:tc>
          <w:tcPr>
            <w:tcW w:type="dxa" w:w="3312"/>
          </w:tcPr>
          <w:p>
            <w:pPr>
              <w:spacing w:before="40" w:after="40"/>
            </w:pPr>
            <w:r/>
            <w:r>
              <w:rPr>
                <w:sz w:val="18"/>
              </w:rPr>
              <w:t>Kazanç: bant genişliği tasarrufu</w:t>
            </w:r>
          </w:p>
        </w:tc>
      </w:tr>
      <w:tr>
        <w:tc>
          <w:tcPr>
            <w:tcW w:type="dxa" w:w="2016"/>
            <w:shd w:val="clear" w:color="auto" w:fill="F4F7FB"/>
          </w:tcPr>
          <w:p>
            <w:pPr>
              <w:spacing w:before="40" w:after="40"/>
            </w:pPr>
            <w:r/>
            <w:r>
              <w:rPr>
                <w:sz w:val="18"/>
              </w:rPr>
              <w:t>Yanlış pozitif</w:t>
            </w:r>
          </w:p>
        </w:tc>
        <w:tc>
          <w:tcPr>
            <w:tcW w:type="dxa" w:w="1152"/>
            <w:shd w:val="clear" w:color="auto" w:fill="F4F7FB"/>
          </w:tcPr>
          <w:p>
            <w:pPr>
              <w:spacing w:before="40" w:after="40"/>
            </w:pPr>
            <w:r/>
            <w:r>
              <w:rPr>
                <w:sz w:val="18"/>
              </w:rPr>
              <w:t>FP</w:t>
            </w:r>
          </w:p>
        </w:tc>
        <w:tc>
          <w:tcPr>
            <w:tcW w:type="dxa" w:w="3168"/>
            <w:shd w:val="clear" w:color="auto" w:fill="F4F7FB"/>
          </w:tcPr>
          <w:p>
            <w:pPr>
              <w:spacing w:before="40" w:after="40"/>
            </w:pPr>
            <w:r/>
            <w:r>
              <w:rPr>
                <w:sz w:val="18"/>
              </w:rPr>
              <w:t>Temiz görüntüye bulutlu dedi</w:t>
            </w:r>
          </w:p>
        </w:tc>
        <w:tc>
          <w:tcPr>
            <w:tcW w:type="dxa" w:w="3312"/>
            <w:shd w:val="clear" w:color="auto" w:fill="F4F7FB"/>
          </w:tcPr>
          <w:p>
            <w:pPr>
              <w:spacing w:before="40" w:after="40"/>
            </w:pPr>
            <w:r/>
            <w:r>
              <w:rPr>
                <w:sz w:val="18"/>
              </w:rPr>
              <w:t>AĞIR: veri geri dönüşsüz kaybedilir</w:t>
            </w:r>
          </w:p>
        </w:tc>
      </w:tr>
      <w:tr>
        <w:tc>
          <w:tcPr>
            <w:tcW w:type="dxa" w:w="2016"/>
          </w:tcPr>
          <w:p>
            <w:pPr>
              <w:spacing w:before="40" w:after="40"/>
            </w:pPr>
            <w:r/>
            <w:r>
              <w:rPr>
                <w:sz w:val="18"/>
              </w:rPr>
              <w:t>Yanlış negatif</w:t>
            </w:r>
          </w:p>
        </w:tc>
        <w:tc>
          <w:tcPr>
            <w:tcW w:type="dxa" w:w="1152"/>
          </w:tcPr>
          <w:p>
            <w:pPr>
              <w:spacing w:before="40" w:after="40"/>
            </w:pPr>
            <w:r/>
            <w:r>
              <w:rPr>
                <w:sz w:val="18"/>
              </w:rPr>
              <w:t>FN</w:t>
            </w:r>
          </w:p>
        </w:tc>
        <w:tc>
          <w:tcPr>
            <w:tcW w:type="dxa" w:w="3168"/>
          </w:tcPr>
          <w:p>
            <w:pPr>
              <w:spacing w:before="40" w:after="40"/>
            </w:pPr>
            <w:r/>
            <w:r>
              <w:rPr>
                <w:sz w:val="18"/>
              </w:rPr>
              <w:t>Bulutlu görüntüye temiz dedi</w:t>
            </w:r>
          </w:p>
        </w:tc>
        <w:tc>
          <w:tcPr>
            <w:tcW w:type="dxa" w:w="3312"/>
          </w:tcPr>
          <w:p>
            <w:pPr>
              <w:spacing w:before="40" w:after="40"/>
            </w:pPr>
            <w:r/>
            <w:r>
              <w:rPr>
                <w:sz w:val="18"/>
              </w:rPr>
              <w:t>Hafif: boşuna indirilir</w:t>
            </w:r>
          </w:p>
        </w:tc>
      </w:tr>
      <w:tr>
        <w:tc>
          <w:tcPr>
            <w:tcW w:type="dxa" w:w="2016"/>
            <w:shd w:val="clear" w:color="auto" w:fill="F4F7FB"/>
          </w:tcPr>
          <w:p>
            <w:pPr>
              <w:spacing w:before="40" w:after="40"/>
            </w:pPr>
            <w:r/>
            <w:r>
              <w:rPr>
                <w:sz w:val="18"/>
              </w:rPr>
              <w:t>Doğru negatif</w:t>
            </w:r>
          </w:p>
        </w:tc>
        <w:tc>
          <w:tcPr>
            <w:tcW w:type="dxa" w:w="1152"/>
            <w:shd w:val="clear" w:color="auto" w:fill="F4F7FB"/>
          </w:tcPr>
          <w:p>
            <w:pPr>
              <w:spacing w:before="40" w:after="40"/>
            </w:pPr>
            <w:r/>
            <w:r>
              <w:rPr>
                <w:sz w:val="18"/>
              </w:rPr>
              <w:t>TN</w:t>
            </w:r>
          </w:p>
        </w:tc>
        <w:tc>
          <w:tcPr>
            <w:tcW w:type="dxa" w:w="3168"/>
            <w:shd w:val="clear" w:color="auto" w:fill="F4F7FB"/>
          </w:tcPr>
          <w:p>
            <w:pPr>
              <w:spacing w:before="40" w:after="40"/>
            </w:pPr>
            <w:r/>
            <w:r>
              <w:rPr>
                <w:sz w:val="18"/>
              </w:rPr>
              <w:t>Temiz görüntüye temiz dedi</w:t>
            </w:r>
          </w:p>
        </w:tc>
        <w:tc>
          <w:tcPr>
            <w:tcW w:type="dxa" w:w="3312"/>
            <w:shd w:val="clear" w:color="auto" w:fill="F4F7FB"/>
          </w:tcPr>
          <w:p>
            <w:pPr>
              <w:spacing w:before="40" w:after="40"/>
            </w:pPr>
            <w:r/>
            <w:r>
              <w:rPr>
                <w:sz w:val="18"/>
              </w:rPr>
              <w:t>Doğru davranış</w:t>
            </w:r>
          </w:p>
        </w:tc>
      </w:tr>
    </w:tbl>
    <w:p/>
    <w:p>
      <w:pPr>
        <w:pStyle w:val="Heading3"/>
      </w:pPr>
      <w:r>
        <w:t>Precision (kesinlik)</w:t>
      </w:r>
    </w:p>
    <w:p>
      <w:r>
        <w:rPr>
          <w:b w:val="0"/>
          <w:i w:val="0"/>
        </w:rPr>
        <w:t>Formül: TP / (TP + FP). 'Bulutlu dediklerimin yüzde kaçı gerçekten bulutluydu?'</w:t>
      </w:r>
    </w:p>
    <w:p>
      <w:r>
        <w:rPr>
          <w:b w:val="0"/>
          <w:i w:val="0"/>
        </w:rPr>
        <w:t>Bizim için EN KRİTİK metrik. Düşük precision, temiz görüntüleri attığımız anlamına gelir. Önerdiğimiz çalışma noktasında precision 0.9957 — yani elediğimiz her 1000 görüntüden 4'ü aslında kullanılabilirdi.</w:t>
      </w:r>
    </w:p>
    <w:p>
      <w:pPr>
        <w:pStyle w:val="Heading3"/>
      </w:pPr>
      <w:r>
        <w:t>Recall (duyarlılık)</w:t>
      </w:r>
    </w:p>
    <w:p>
      <w:r>
        <w:rPr>
          <w:b w:val="0"/>
          <w:i w:val="0"/>
        </w:rPr>
        <w:t>Formül: TP / (TP + FN). 'Gerçekten bulutlu olanların yüzde kaçını yakaladım?'</w:t>
      </w:r>
    </w:p>
    <w:p>
      <w:r>
        <w:rPr>
          <w:b w:val="0"/>
          <w:i w:val="0"/>
        </w:rPr>
        <w:t>Düşük recall, bulutlu görüntülerin kaçtığı ve boşuna indirildiği anlamına gelir. Maliyeti yalnızca bant genişliğidir, veri kaybı değildir.</w:t>
      </w:r>
    </w:p>
    <w:p>
      <w:pPr>
        <w:pStyle w:val="Heading3"/>
      </w:pPr>
      <w:r>
        <w:t>F1</w:t>
      </w:r>
    </w:p>
    <w:p>
      <w:r>
        <w:rPr>
          <w:b w:val="0"/>
          <w:i w:val="0"/>
        </w:rPr>
        <w:t>Precision ve recall'ün harmonik ortalaması. Tek bir sayıyla iki metriği özetler. Ama bizim durumumuzda yanıltıcı olabilir: precision ve recall'e eşit ağırlık verir, oysa bizim için precision çok daha önemlidir.</w:t>
      </w:r>
    </w:p>
    <w:p>
      <w:pPr>
        <w:pStyle w:val="Heading3"/>
      </w:pPr>
      <w:r>
        <w:t>Accuracy (doğruluk)</w:t>
      </w:r>
    </w:p>
    <w:p>
      <w:r>
        <w:rPr>
          <w:b w:val="0"/>
          <w:i w:val="0"/>
        </w:rPr>
        <w:t>Doğru bilinen kare oranı. En sezgisel metrik ama en az bilgilendirici olanı: sınıflar dengesizse yanıltır. Veri setimiz %56 bulutlu olduğu için 'her şeye bulutlu de' diyen bir model %56 doğruluk alır.</w:t>
      </w:r>
    </w:p>
    <w:p>
      <w:pPr>
        <w:pStyle w:val="Heading3"/>
      </w:pPr>
      <w:r>
        <w:t>ROC-AUC</w:t>
      </w:r>
    </w:p>
    <w:p>
      <w:r>
        <w:rPr>
          <w:b w:val="0"/>
          <w:i w:val="0"/>
        </w:rPr>
        <w:t>Eşikten BAĞIMSIZ tek metriktir. Modelin bulutlu kareleri temiz olanların üstüne sıralama yeteneğini ölçer. 0.5 rastgele, 1.0 kusursuz demektir.</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Neden bu metrik proje boyunca kritikti</w:t>
            </w:r>
          </w:p>
          <w:p>
            <w:pPr>
              <w:spacing w:after="80"/>
            </w:pPr>
            <w:r>
              <w:rPr>
                <w:sz w:val="20"/>
              </w:rPr>
              <w:t>Model karşılaştırmalarında sürekli şu tuzağa düştük: bir model daha iyi F1 alıyor ama bu, eşiğin farklı bir yere oturmasından kaynaklanıyordu, modelin gerçekten daha iyi olmasından değil. ROC-AUC eşikten etkilenmediği için 'hangi model daha iyi' sorusunun doğru cevabını verir. Model seçimini AUC ile, çalışma noktasını ayrıca yapmak gerekir.</w:t>
            </w:r>
          </w:p>
        </w:tc>
      </w:tr>
    </w:tbl>
    <w:p/>
    <w:p>
      <w:pPr>
        <w:pStyle w:val="Heading2"/>
      </w:pPr>
      <w:r>
        <w:t>5.2 Segmentasyon metrikleri</w:t>
      </w:r>
    </w:p>
    <w:p>
      <w:r>
        <w:rPr>
          <w:b w:val="0"/>
          <w:i w:val="0"/>
        </w:rPr>
        <w:t>Segmentasyon modeli her piksel için karar verir, dolayısıyla metrikler piksel bazlıdır.</w:t>
      </w:r>
    </w:p>
    <w:p>
      <w:pPr>
        <w:pStyle w:val="Heading3"/>
      </w:pPr>
      <w:r>
        <w:t>IoU (Intersection over Union — kesişim/birleşim)</w:t>
      </w:r>
    </w:p>
    <w:p>
      <w:r>
        <w:rPr>
          <w:b w:val="0"/>
          <w:i w:val="0"/>
        </w:rPr>
        <w:t>Tahmin edilen bulut alanı ile gerçek bulut alanının kesişiminin, birleşimine oranı. 1.0 mükemmel örtüşme demektir. Bizim değerimiz 0.8807.</w:t>
      </w:r>
    </w:p>
    <w:p>
      <w:pPr>
        <w:pStyle w:val="Heading3"/>
      </w:pPr>
      <w:r>
        <w:t>Dice katsayısı</w:t>
      </w:r>
    </w:p>
    <w:p>
      <w:r>
        <w:rPr>
          <w:b w:val="0"/>
          <w:i w:val="0"/>
        </w:rPr>
        <w:t>2 × kesişim / (tahmin + gerçek). Matematiksel olarak ikili segmentasyonda F1 ile AYNI şeydir. Bu önemlidir: veri setinin insan anotatörleri için yayımlanan 'CLOUD F1' değeri ile bizim Dice değerimiz doğrudan karşılaştırılabilir.</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Projenin en güçlü sonucu</w:t>
            </w:r>
          </w:p>
          <w:p>
            <w:pPr>
              <w:spacing w:after="80"/>
            </w:pPr>
            <w:r>
              <w:rPr>
                <w:sz w:val="20"/>
              </w:rPr>
              <w:t>Bizim Dice: 0.9392. İki insan anotatörün aynı sahnelerdeki birbiriyle uyumu: 0.9597. Aradaki fark 2.05 puan. Yani görevin kendisinde iki uzman arasında %4'lük bir belirsizlik var ve model bu bandın hemen dışında. Bu, 'modelim %93 doğruluk aldı' demekten çok daha anlamlı bir ifadedir ve sunumda öne çıkarılmalıdır.</w:t>
            </w:r>
          </w:p>
        </w:tc>
      </w:tr>
    </w:tbl>
    <w:p/>
    <w:p>
      <w:r>
        <w:br w:type="page"/>
      </w:r>
    </w:p>
    <w:p>
      <w:pPr>
        <w:pStyle w:val="Heading1"/>
      </w:pPr>
      <w:r>
        <w:t>6. Veri: nereden geldi, nasıl hazırlandı</w:t>
      </w:r>
    </w:p>
    <w:p>
      <w:pPr>
        <w:pStyle w:val="Heading2"/>
      </w:pPr>
      <w:r>
        <w:t>6.1 Kullanılan veri setleri</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880"/>
            <w:shd w:val="clear" w:color="auto" w:fill="0B2545"/>
          </w:tcPr>
          <w:p>
            <w:pPr>
              <w:spacing w:before="40" w:after="40"/>
            </w:pPr>
            <w:r/>
            <w:r>
              <w:rPr>
                <w:b/>
                <w:color w:val="FFFFFF"/>
                <w:sz w:val="18"/>
              </w:rPr>
              <w:t>Veri seti</w:t>
            </w:r>
          </w:p>
        </w:tc>
        <w:tc>
          <w:tcPr>
            <w:tcW w:type="dxa" w:w="1584"/>
            <w:shd w:val="clear" w:color="auto" w:fill="0B2545"/>
          </w:tcPr>
          <w:p>
            <w:pPr>
              <w:spacing w:before="40" w:after="40"/>
            </w:pPr>
            <w:r/>
            <w:r>
              <w:rPr>
                <w:b/>
                <w:color w:val="FFFFFF"/>
                <w:sz w:val="18"/>
              </w:rPr>
              <w:t>Uydu</w:t>
            </w:r>
          </w:p>
        </w:tc>
        <w:tc>
          <w:tcPr>
            <w:tcW w:type="dxa" w:w="2736"/>
            <w:shd w:val="clear" w:color="auto" w:fill="0B2545"/>
          </w:tcPr>
          <w:p>
            <w:pPr>
              <w:spacing w:before="40" w:after="40"/>
            </w:pPr>
            <w:r/>
            <w:r>
              <w:rPr>
                <w:b/>
                <w:color w:val="FFFFFF"/>
                <w:sz w:val="18"/>
              </w:rPr>
              <w:t>İçerik</w:t>
            </w:r>
          </w:p>
        </w:tc>
        <w:tc>
          <w:tcPr>
            <w:tcW w:type="dxa" w:w="2448"/>
            <w:shd w:val="clear" w:color="auto" w:fill="0B2545"/>
          </w:tcPr>
          <w:p>
            <w:pPr>
              <w:spacing w:before="40" w:after="40"/>
            </w:pPr>
            <w:r/>
            <w:r>
              <w:rPr>
                <w:b/>
                <w:color w:val="FFFFFF"/>
                <w:sz w:val="18"/>
              </w:rPr>
              <w:t>Rolü</w:t>
            </w:r>
          </w:p>
        </w:tc>
      </w:tr>
      <w:tr>
        <w:tc>
          <w:tcPr>
            <w:tcW w:type="dxa" w:w="2880"/>
          </w:tcPr>
          <w:p>
            <w:pPr>
              <w:spacing w:before="40" w:after="40"/>
            </w:pPr>
            <w:r/>
            <w:r>
              <w:rPr>
                <w:sz w:val="18"/>
              </w:rPr>
              <w:t>Sentinel-2 Cloud Mask Catalogue</w:t>
            </w:r>
          </w:p>
        </w:tc>
        <w:tc>
          <w:tcPr>
            <w:tcW w:type="dxa" w:w="1584"/>
          </w:tcPr>
          <w:p>
            <w:pPr>
              <w:spacing w:before="40" w:after="40"/>
            </w:pPr>
            <w:r/>
            <w:r>
              <w:rPr>
                <w:sz w:val="18"/>
              </w:rPr>
              <w:t>Sentinel-2</w:t>
            </w:r>
          </w:p>
        </w:tc>
        <w:tc>
          <w:tcPr>
            <w:tcW w:type="dxa" w:w="2736"/>
          </w:tcPr>
          <w:p>
            <w:pPr>
              <w:spacing w:before="40" w:after="40"/>
            </w:pPr>
            <w:r/>
            <w:r>
              <w:rPr>
                <w:sz w:val="18"/>
              </w:rPr>
              <w:t>513 alt-sahne, piksel maskeleri</w:t>
            </w:r>
          </w:p>
        </w:tc>
        <w:tc>
          <w:tcPr>
            <w:tcW w:type="dxa" w:w="2448"/>
          </w:tcPr>
          <w:p>
            <w:pPr>
              <w:spacing w:before="40" w:after="40"/>
            </w:pPr>
            <w:r/>
            <w:r>
              <w:rPr>
                <w:sz w:val="18"/>
              </w:rPr>
              <w:t>Ana veri seti: eğitim, doğrulama, test</w:t>
            </w:r>
          </w:p>
        </w:tc>
      </w:tr>
      <w:tr>
        <w:tc>
          <w:tcPr>
            <w:tcW w:type="dxa" w:w="2880"/>
            <w:shd w:val="clear" w:color="auto" w:fill="F4F7FB"/>
          </w:tcPr>
          <w:p>
            <w:pPr>
              <w:spacing w:before="40" w:after="40"/>
            </w:pPr>
            <w:r/>
            <w:r>
              <w:rPr>
                <w:sz w:val="18"/>
              </w:rPr>
              <w:t>SPARCS</w:t>
            </w:r>
          </w:p>
        </w:tc>
        <w:tc>
          <w:tcPr>
            <w:tcW w:type="dxa" w:w="1584"/>
            <w:shd w:val="clear" w:color="auto" w:fill="F4F7FB"/>
          </w:tcPr>
          <w:p>
            <w:pPr>
              <w:spacing w:before="40" w:after="40"/>
            </w:pPr>
            <w:r/>
            <w:r>
              <w:rPr>
                <w:sz w:val="18"/>
              </w:rPr>
              <w:t>Landsat-8</w:t>
            </w:r>
          </w:p>
        </w:tc>
        <w:tc>
          <w:tcPr>
            <w:tcW w:type="dxa" w:w="2736"/>
            <w:shd w:val="clear" w:color="auto" w:fill="F4F7FB"/>
          </w:tcPr>
          <w:p>
            <w:pPr>
              <w:spacing w:before="40" w:after="40"/>
            </w:pPr>
            <w:r/>
            <w:r>
              <w:rPr>
                <w:sz w:val="18"/>
              </w:rPr>
              <w:t>78 sahne, elle etiketli</w:t>
            </w:r>
          </w:p>
        </w:tc>
        <w:tc>
          <w:tcPr>
            <w:tcW w:type="dxa" w:w="2448"/>
            <w:shd w:val="clear" w:color="auto" w:fill="F4F7FB"/>
          </w:tcPr>
          <w:p>
            <w:pPr>
              <w:spacing w:before="40" w:after="40"/>
            </w:pPr>
            <w:r/>
            <w:r>
              <w:rPr>
                <w:sz w:val="18"/>
              </w:rPr>
              <w:t>Harici doğrulama (eğitimde kullanılmadı)</w:t>
            </w:r>
          </w:p>
        </w:tc>
      </w:tr>
      <w:tr>
        <w:tc>
          <w:tcPr>
            <w:tcW w:type="dxa" w:w="2880"/>
          </w:tcPr>
          <w:p>
            <w:pPr>
              <w:spacing w:before="40" w:after="40"/>
            </w:pPr>
            <w:r/>
            <w:r>
              <w:rPr>
                <w:sz w:val="18"/>
              </w:rPr>
              <w:t>95-Cloud</w:t>
            </w:r>
          </w:p>
        </w:tc>
        <w:tc>
          <w:tcPr>
            <w:tcW w:type="dxa" w:w="1584"/>
          </w:tcPr>
          <w:p>
            <w:pPr>
              <w:spacing w:before="40" w:after="40"/>
            </w:pPr>
            <w:r/>
            <w:r>
              <w:rPr>
                <w:sz w:val="18"/>
              </w:rPr>
              <w:t>Landsat-8</w:t>
            </w:r>
          </w:p>
        </w:tc>
        <w:tc>
          <w:tcPr>
            <w:tcW w:type="dxa" w:w="2736"/>
          </w:tcPr>
          <w:p>
            <w:pPr>
              <w:spacing w:before="40" w:after="40"/>
            </w:pPr>
            <w:r/>
            <w:r>
              <w:rPr>
                <w:sz w:val="18"/>
              </w:rPr>
              <w:t>Yalnızca 4 bant</w:t>
            </w:r>
          </w:p>
        </w:tc>
        <w:tc>
          <w:tcPr>
            <w:tcW w:type="dxa" w:w="2448"/>
          </w:tcPr>
          <w:p>
            <w:pPr>
              <w:spacing w:before="40" w:after="40"/>
            </w:pPr>
            <w:r/>
            <w:r>
              <w:rPr>
                <w:sz w:val="18"/>
              </w:rPr>
              <w:t>Kapsam dışı bırakıldı</w:t>
            </w:r>
          </w:p>
        </w:tc>
      </w:tr>
    </w:tbl>
    <w:p/>
    <w:p>
      <w:pPr>
        <w:pStyle w:val="Heading3"/>
      </w:pPr>
      <w:r>
        <w:t>95-Cloud neden kapsam dışı</w:t>
      </w:r>
    </w:p>
    <w:p>
      <w:r>
        <w:rPr>
          <w:b w:val="0"/>
          <w:i w:val="0"/>
        </w:rPr>
        <w:t>Bu veri seti yalnızca kırmızı, yeşil, mavi ve NIR bantlarını içerir. Cirrus (B10) ve SWIR (B11) bantları yoktur — yani bizim modelimizin en güçlü iki sinyali. 6 bantlı model bu veriyle beslenemez; ayrı bir 4 bantlı model gerekirdi. Bu, bilinçli ve gerekçeli bir kapsam kararıdır.</w:t>
      </w:r>
    </w:p>
    <w:p>
      <w:pPr>
        <w:pStyle w:val="Heading2"/>
      </w:pPr>
      <w:r>
        <w:t>6.2 Veri hazırlama adımları</w:t>
      </w:r>
    </w:p>
    <w:p>
      <w:pPr>
        <w:pStyle w:val="ListNumber"/>
      </w:pPr>
      <w:r>
        <w:rPr>
          <w:b/>
        </w:rPr>
        <w:t xml:space="preserve">Sahne okuma: </w:t>
      </w:r>
      <w:r>
        <w:t>Her alt-sahne 1022×1022×13 boyutunda bir dizidir. Zip arşivini açmadan, sahne sahne belleğe okuduk — açılmış hâli 26.6 GB, bu yolla anlık bellek 52 MB.</w:t>
      </w:r>
    </w:p>
    <w:p>
      <w:pPr>
        <w:pStyle w:val="ListNumber"/>
      </w:pPr>
      <w:r>
        <w:rPr>
          <w:b/>
        </w:rPr>
        <w:t xml:space="preserve">Bant seçimi: </w:t>
      </w:r>
      <w:r>
        <w:t>13 banttan 6'sı seçildi (B02, B03, B04, B08, B10, B11).</w:t>
      </w:r>
    </w:p>
    <w:p>
      <w:pPr>
        <w:pStyle w:val="ListNumber"/>
      </w:pPr>
      <w:r>
        <w:rPr>
          <w:b/>
        </w:rPr>
        <w:t xml:space="preserve">Normalizasyon: </w:t>
      </w:r>
      <w:r>
        <w:t>Değerler 1.2'ye kırpılıp o değere bölündü, böylece [0,1] aralığına indi.</w:t>
      </w:r>
    </w:p>
    <w:p>
      <w:pPr>
        <w:pStyle w:val="ListNumber"/>
      </w:pPr>
      <w:r>
        <w:rPr>
          <w:b/>
        </w:rPr>
        <w:t xml:space="preserve">Karelere bölme: </w:t>
      </w:r>
      <w:r>
        <w:t>1022 piksel 256'ya tam bölünmez (3.99). Sadece kaydırarak bölseydik görüntünün %25'i kullanılmazdı. Son kareyi kenara hizalayarak 4×4 = 16 kare çıkardık.</w:t>
      </w:r>
    </w:p>
    <w:p>
      <w:pPr>
        <w:pStyle w:val="ListNumber"/>
      </w:pPr>
      <w:r>
        <w:rPr>
          <w:b/>
        </w:rPr>
        <w:t xml:space="preserve">Etiketleme: </w:t>
      </w:r>
      <w:r>
        <w:t>Her karenin bulut piksel oranı hesaplandı; %30'u aşıyorsa 'bulutlu'.</w:t>
      </w:r>
    </w:p>
    <w:p>
      <w:pPr>
        <w:pStyle w:val="ListNumber"/>
      </w:pPr>
      <w:r>
        <w:rPr>
          <w:b/>
        </w:rPr>
        <w:t xml:space="preserve">Bölümleme: </w:t>
      </w:r>
      <w:r>
        <w:t>Sahneler eğitim / doğrulama / test olarak ayrıldı.</w:t>
      </w:r>
    </w:p>
    <w:p>
      <w:r>
        <w:rPr>
          <w:b w:val="0"/>
          <w:i w:val="0"/>
        </w:rPr>
        <w:t>Sonuç: 8.208 kare — 6.160 eğitim, 1.088 doğrulama, 960 test.</w:t>
      </w:r>
    </w:p>
    <w:p>
      <w:pPr>
        <w:pStyle w:val="Heading2"/>
      </w:pPr>
      <w:r>
        <w:t>6.3 En kritik karar: sahne bazlı bölümleme</w:t>
      </w:r>
    </w:p>
    <w:p>
      <w:r>
        <w:rPr>
          <w:b w:val="0"/>
          <w:i w:val="0"/>
        </w:rPr>
        <w:t>Kareleri rastgele bölmek en kolay yol olurdu. Yapmadık, çünkü aynı alt-sahneden gelen 16 kare birbirine çok benzer — aynı bölge, aynı gün, aynı atmosfer koşulları. Bir kısmı eğitimde, bir kısmı testte olsaydı, model test setini dolaylı olarak 'görmüş' olurdu. Buna veri sızıntısı denir ve doğruluğu yapay olarak yükseltir.</w:t>
      </w:r>
    </w:p>
    <w:p>
      <w:r>
        <w:rPr>
          <w:b w:val="0"/>
          <w:i w:val="0"/>
        </w:rPr>
        <w:t>Bunun yerine SAHNELERİ böldük: bir sahnenin tüm kareleri aynı bölümde. Doğruladık: hiçbir sahne birden fazla bölümde görünmüyor.</w:t>
      </w:r>
    </w:p>
    <w:p>
      <w:pPr>
        <w:pStyle w:val="Heading2"/>
      </w:pPr>
      <w:r>
        <w:t>6.4 Test setinin özel seçimi</w:t>
      </w:r>
    </w:p>
    <w:p>
      <w:r>
        <w:rPr>
          <w:b w:val="0"/>
          <w:i w:val="0"/>
        </w:rPr>
        <w:t>Veri setinin belgesi şunu öneriyor: test seti, iki anotatörün bağımsız etiketlediği 60 sahneden oluşsun. Bunu yaptık. Kazancı büyük: o 60 sahne için iki insanın birbiriyle ne kadar uyuştuğu yayımlanmış durumda, dolayısıyla modelimizi insan seviyesine karşı ölçebiliyoruz.</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Test setimiz kasten daha zor</w:t>
            </w:r>
          </w:p>
          <w:p>
            <w:pPr>
              <w:spacing w:after="80"/>
            </w:pPr>
            <w:r>
              <w:rPr>
                <w:sz w:val="20"/>
              </w:rPr>
              <w:t>Ortalama anotasyon zorluğu: eğitim 2.03, test 2.65 (1–5 ölçeğinde). Test setindeki 10 CALIBRATION sahnesi özellikle zor örnekler olarak elle seçilmiş (ortalama zorluk 3.80). Yani test skorlarımız iyimser değil, aksine gerçekçi bir zorluk seviyesini yansıtıyor.</w:t>
            </w:r>
          </w:p>
        </w:tc>
      </w:tr>
    </w:tbl>
    <w:p/>
    <w:p>
      <w:r>
        <w:br w:type="page"/>
      </w:r>
    </w:p>
    <w:p>
      <w:pPr>
        <w:pStyle w:val="Heading1"/>
      </w:pPr>
      <w:r>
        <w:t>7. Modeller</w:t>
      </w:r>
    </w:p>
    <w:p>
      <w:pPr>
        <w:pStyle w:val="Heading2"/>
      </w:pPr>
      <w:r>
        <w:t>7.1 MobileNet neden</w:t>
      </w:r>
    </w:p>
    <w:p>
      <w:r>
        <w:rPr>
          <w:b w:val="0"/>
          <w:i w:val="0"/>
        </w:rPr>
        <w:t>Staj planı 'MobileNet tabanlı' bir sınıflandırıcı istiyor. MobileNet, mobil cihazlar ve gömülü sistemler için tasarlanmış bir sinir ağı ailesidir. Ana fikri 'derinlemesine ayrılabilir konvolüsyon'dur: normal bir konvolüsyon işlemini iki ucuz adıma böler ve yaklaşık 8 kat daha az parametre kullanır.</w:t>
      </w:r>
    </w:p>
    <w:p>
      <w:r>
        <w:rPr>
          <w:b w:val="0"/>
          <w:i w:val="0"/>
        </w:rPr>
        <w:t>Biz MobileNetV2 kullandık. Başlangıçta V3 denedik ama kuantizasyonda çöktü (bölüm 9).</w:t>
      </w:r>
    </w:p>
    <w:p>
      <w:pPr>
        <w:pStyle w:val="Heading2"/>
      </w:pPr>
      <w:r>
        <w:t>7.2 Sınıflandırıcı</w:t>
      </w:r>
    </w:p>
    <w:p>
      <w:r>
        <w:rPr>
          <w:b w:val="0"/>
          <w:i w:val="0"/>
        </w:rPr>
        <w:t>MobileNetV2 omurgası, sonunda tek bir sayı (logit) üreten bir çıkış katmanı. Bu sayı sigmoid fonksiyonundan geçirilerek 0–1 arası bir olasılığa çevrilir.</w:t>
      </w:r>
    </w:p>
    <w:p>
      <w:r>
        <w:rPr>
          <w:b w:val="0"/>
          <w:i w:val="0"/>
        </w:rPr>
        <w:t>İki sınıf yerine tek çıkış kullanmamızın sebebi: karar eşiğini eğitimden sonra serbestçe ayarlayabilmek. İki çıkışlı softmax yapıda bu daha zahmetlidir.</w:t>
      </w:r>
    </w:p>
    <w:p>
      <w:pPr>
        <w:pStyle w:val="Heading2"/>
      </w:pPr>
      <w:r>
        <w:t>7.3 U-Net segmentasyon</w:t>
      </w:r>
    </w:p>
    <w:p>
      <w:r>
        <w:rPr>
          <w:b w:val="0"/>
          <w:i w:val="0"/>
        </w:rPr>
        <w:t>U-Net, tıbbi görüntülemede geliştirilmiş bir segmentasyon mimarisidir. İki parçası vardır: görüntüyü kademeli küçülterek özet çıkaran 'encoder' ve bu özeti kademeli büyüterek her piksel için karar üreten 'decoder'. Aradaki 'atlama bağlantıları' ince detayların kaybolmasını önler.</w:t>
      </w:r>
    </w:p>
    <w:p>
      <w:r>
        <w:rPr>
          <w:b w:val="0"/>
          <w:i w:val="0"/>
        </w:rPr>
        <w:t>Klasik U-Net yaklaşık 31 milyon parametre, 124 MB'tır — bizim birkaç MB'lık kısıtımızı kat kat aşar. Bunun yerine sınıflandırıcıyla AYNI MobileNetV2 omurgasını encoder olarak kullanıp, üzerine derinlemesine ayrılabilir konvolüsyonlardan oluşan ince bir decoder koyduk: 540 bin parametre, INT8 sonrası 0.96 MB.</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Beklenmedik sonuç</w:t>
            </w:r>
          </w:p>
          <w:p>
            <w:pPr>
              <w:spacing w:after="80"/>
            </w:pPr>
            <w:r>
              <w:rPr>
                <w:sz w:val="20"/>
              </w:rPr>
              <w:t>U-Net'in encoder'ını küçültmek (mobilenetv2_100 → mobilenetv2_050) hem boyutu üçte bire indirdi HEM doğruluğu artırdı (IoU 0.8663 → 0.8855). Sebebi muhtemelen görev yapısı: segmentasyon her piksel için denetim sinyali verir (6.160 kare × 65.536 piksel), küçük model bu bolluktaki sinyalle aşırı öğrenmeden öğrenir.</w:t>
            </w:r>
          </w:p>
        </w:tc>
      </w:tr>
    </w:tbl>
    <w:p/>
    <w:p>
      <w:r>
        <w:br w:type="page"/>
      </w:r>
    </w:p>
    <w:p>
      <w:pPr>
        <w:pStyle w:val="Heading1"/>
      </w:pPr>
      <w:r>
        <w:t>8. Eğitim ve hiperparametreler</w:t>
      </w:r>
    </w:p>
    <w:p>
      <w:pPr>
        <w:pStyle w:val="Heading2"/>
      </w:pPr>
      <w:r>
        <w:t>8.1 Hiperparametre nedir</w:t>
      </w:r>
    </w:p>
    <w:p>
      <w:r>
        <w:rPr>
          <w:b w:val="0"/>
          <w:i w:val="0"/>
        </w:rPr>
        <w:t>Model parametreleri eğitim sırasında otomatik öğrenilir. Hiperparametreler ise eğitimin nasıl yapılacağını belirleyen, bizim elle seçtiğimiz ayarlardır: öğrenme oranı, batch boyutu, epoch sayısı, düzenleme katsayıları.</w:t>
      </w:r>
    </w:p>
    <w:p>
      <w:pPr>
        <w:pStyle w:val="Heading2"/>
      </w:pPr>
      <w:r>
        <w:t>8.2 Denediğimiz ayarlar ve sonuçları</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0B2545"/>
          </w:tcPr>
          <w:p>
            <w:pPr>
              <w:spacing w:before="40" w:after="40"/>
            </w:pPr>
            <w:r/>
            <w:r>
              <w:rPr>
                <w:b/>
                <w:color w:val="FFFFFF"/>
                <w:sz w:val="18"/>
              </w:rPr>
              <w:t>Ayar</w:t>
            </w:r>
          </w:p>
        </w:tc>
        <w:tc>
          <w:tcPr>
            <w:tcW w:type="dxa" w:w="3216"/>
            <w:shd w:val="clear" w:color="auto" w:fill="0B2545"/>
          </w:tcPr>
          <w:p>
            <w:pPr>
              <w:spacing w:before="40" w:after="40"/>
            </w:pPr>
            <w:r/>
            <w:r>
              <w:rPr>
                <w:b/>
                <w:color w:val="FFFFFF"/>
                <w:sz w:val="18"/>
              </w:rPr>
              <w:t>Ne yapar</w:t>
            </w:r>
          </w:p>
        </w:tc>
        <w:tc>
          <w:tcPr>
            <w:tcW w:type="dxa" w:w="3216"/>
            <w:shd w:val="clear" w:color="auto" w:fill="0B2545"/>
          </w:tcPr>
          <w:p>
            <w:pPr>
              <w:spacing w:before="40" w:after="40"/>
            </w:pPr>
            <w:r/>
            <w:r>
              <w:rPr>
                <w:b/>
                <w:color w:val="FFFFFF"/>
                <w:sz w:val="18"/>
              </w:rPr>
              <w:t>Bizde sonucu</w:t>
            </w:r>
          </w:p>
        </w:tc>
      </w:tr>
      <w:tr>
        <w:tc>
          <w:tcPr>
            <w:tcW w:type="dxa" w:w="3216"/>
          </w:tcPr>
          <w:p>
            <w:pPr>
              <w:spacing w:before="40" w:after="40"/>
            </w:pPr>
            <w:r/>
            <w:r>
              <w:rPr>
                <w:sz w:val="18"/>
              </w:rPr>
              <w:t>Öğrenme oranı</w:t>
            </w:r>
          </w:p>
        </w:tc>
        <w:tc>
          <w:tcPr>
            <w:tcW w:type="dxa" w:w="3216"/>
          </w:tcPr>
          <w:p>
            <w:pPr>
              <w:spacing w:before="40" w:after="40"/>
            </w:pPr>
            <w:r/>
            <w:r>
              <w:rPr>
                <w:sz w:val="18"/>
              </w:rPr>
              <w:t>Güncelleme adımının büyüklüğü</w:t>
            </w:r>
          </w:p>
        </w:tc>
        <w:tc>
          <w:tcPr>
            <w:tcW w:type="dxa" w:w="3216"/>
          </w:tcPr>
          <w:p>
            <w:pPr>
              <w:spacing w:before="40" w:after="40"/>
            </w:pPr>
            <w:r/>
            <w:r>
              <w:rPr>
                <w:sz w:val="18"/>
              </w:rPr>
              <w:t>En büyük kazanç: 3e-4 → 1.19e-3</w:t>
            </w:r>
          </w:p>
        </w:tc>
      </w:tr>
      <w:tr>
        <w:tc>
          <w:tcPr>
            <w:tcW w:type="dxa" w:w="3216"/>
            <w:shd w:val="clear" w:color="auto" w:fill="F4F7FB"/>
          </w:tcPr>
          <w:p>
            <w:pPr>
              <w:spacing w:before="40" w:after="40"/>
            </w:pPr>
            <w:r/>
            <w:r>
              <w:rPr>
                <w:sz w:val="18"/>
              </w:rPr>
              <w:t>Weight decay</w:t>
            </w:r>
          </w:p>
        </w:tc>
        <w:tc>
          <w:tcPr>
            <w:tcW w:type="dxa" w:w="3216"/>
            <w:shd w:val="clear" w:color="auto" w:fill="F4F7FB"/>
          </w:tcPr>
          <w:p>
            <w:pPr>
              <w:spacing w:before="40" w:after="40"/>
            </w:pPr>
            <w:r/>
            <w:r>
              <w:rPr>
                <w:sz w:val="18"/>
              </w:rPr>
              <w:t>Parametreleri küçük tutar, ezberi zorlaştırır</w:t>
            </w:r>
          </w:p>
        </w:tc>
        <w:tc>
          <w:tcPr>
            <w:tcW w:type="dxa" w:w="3216"/>
            <w:shd w:val="clear" w:color="auto" w:fill="F4F7FB"/>
          </w:tcPr>
          <w:p>
            <w:pPr>
              <w:spacing w:before="40" w:after="40"/>
            </w:pPr>
            <w:r/>
            <w:r>
              <w:rPr>
                <w:sz w:val="18"/>
              </w:rPr>
              <w:t>Küçük etki</w:t>
            </w:r>
          </w:p>
        </w:tc>
      </w:tr>
      <w:tr>
        <w:tc>
          <w:tcPr>
            <w:tcW w:type="dxa" w:w="3216"/>
          </w:tcPr>
          <w:p>
            <w:pPr>
              <w:spacing w:before="40" w:after="40"/>
            </w:pPr>
            <w:r/>
            <w:r>
              <w:rPr>
                <w:sz w:val="18"/>
              </w:rPr>
              <w:t>Batch boyutu</w:t>
            </w:r>
          </w:p>
        </w:tc>
        <w:tc>
          <w:tcPr>
            <w:tcW w:type="dxa" w:w="3216"/>
          </w:tcPr>
          <w:p>
            <w:pPr>
              <w:spacing w:before="40" w:after="40"/>
            </w:pPr>
            <w:r/>
            <w:r>
              <w:rPr>
                <w:sz w:val="18"/>
              </w:rPr>
              <w:t>Kaç örnekte bir güncelleme</w:t>
            </w:r>
          </w:p>
        </w:tc>
        <w:tc>
          <w:tcPr>
            <w:tcW w:type="dxa" w:w="3216"/>
          </w:tcPr>
          <w:p>
            <w:pPr>
              <w:spacing w:before="40" w:after="40"/>
            </w:pPr>
            <w:r/>
            <w:r>
              <w:rPr>
                <w:sz w:val="18"/>
              </w:rPr>
              <w:t>64 en iyi</w:t>
            </w:r>
          </w:p>
        </w:tc>
      </w:tr>
      <w:tr>
        <w:tc>
          <w:tcPr>
            <w:tcW w:type="dxa" w:w="3216"/>
            <w:shd w:val="clear" w:color="auto" w:fill="F4F7FB"/>
          </w:tcPr>
          <w:p>
            <w:pPr>
              <w:spacing w:before="40" w:after="40"/>
            </w:pPr>
            <w:r/>
            <w:r>
              <w:rPr>
                <w:sz w:val="18"/>
              </w:rPr>
              <w:t>Label smoothing</w:t>
            </w:r>
          </w:p>
        </w:tc>
        <w:tc>
          <w:tcPr>
            <w:tcW w:type="dxa" w:w="3216"/>
            <w:shd w:val="clear" w:color="auto" w:fill="F4F7FB"/>
          </w:tcPr>
          <w:p>
            <w:pPr>
              <w:spacing w:before="40" w:after="40"/>
            </w:pPr>
            <w:r/>
            <w:r>
              <w:rPr>
                <w:sz w:val="18"/>
              </w:rPr>
              <w:t>Hedefleri 0/1 yerine 0.05/0.95 yapar</w:t>
            </w:r>
          </w:p>
        </w:tc>
        <w:tc>
          <w:tcPr>
            <w:tcW w:type="dxa" w:w="3216"/>
            <w:shd w:val="clear" w:color="auto" w:fill="F4F7FB"/>
          </w:tcPr>
          <w:p>
            <w:pPr>
              <w:spacing w:before="40" w:after="40"/>
            </w:pPr>
            <w:r/>
            <w:r>
              <w:rPr>
                <w:sz w:val="18"/>
              </w:rPr>
              <w:t>Zayıf olumlu</w:t>
            </w:r>
          </w:p>
        </w:tc>
      </w:tr>
      <w:tr>
        <w:tc>
          <w:tcPr>
            <w:tcW w:type="dxa" w:w="3216"/>
          </w:tcPr>
          <w:p>
            <w:pPr>
              <w:spacing w:before="40" w:after="40"/>
            </w:pPr>
            <w:r/>
            <w:r>
              <w:rPr>
                <w:sz w:val="18"/>
              </w:rPr>
              <w:t>EMA</w:t>
            </w:r>
          </w:p>
        </w:tc>
        <w:tc>
          <w:tcPr>
            <w:tcW w:type="dxa" w:w="3216"/>
          </w:tcPr>
          <w:p>
            <w:pPr>
              <w:spacing w:before="40" w:after="40"/>
            </w:pPr>
            <w:r/>
            <w:r>
              <w:rPr>
                <w:sz w:val="18"/>
              </w:rPr>
              <w:t>Ağırlıkların yumuşatılmış ortalaması</w:t>
            </w:r>
          </w:p>
        </w:tc>
        <w:tc>
          <w:tcPr>
            <w:tcW w:type="dxa" w:w="3216"/>
          </w:tcPr>
          <w:p>
            <w:pPr>
              <w:spacing w:before="40" w:after="40"/>
            </w:pPr>
            <w:r/>
            <w:r>
              <w:rPr>
                <w:sz w:val="18"/>
              </w:rPr>
              <w:t>Decay doğruysa faydalı</w:t>
            </w:r>
          </w:p>
        </w:tc>
      </w:tr>
      <w:tr>
        <w:tc>
          <w:tcPr>
            <w:tcW w:type="dxa" w:w="3216"/>
            <w:shd w:val="clear" w:color="auto" w:fill="F4F7FB"/>
          </w:tcPr>
          <w:p>
            <w:pPr>
              <w:spacing w:before="40" w:after="40"/>
            </w:pPr>
            <w:r/>
            <w:r>
              <w:rPr>
                <w:sz w:val="18"/>
              </w:rPr>
              <w:t>Dengeli örnekleme</w:t>
            </w:r>
          </w:p>
        </w:tc>
        <w:tc>
          <w:tcPr>
            <w:tcW w:type="dxa" w:w="3216"/>
            <w:shd w:val="clear" w:color="auto" w:fill="F4F7FB"/>
          </w:tcPr>
          <w:p>
            <w:pPr>
              <w:spacing w:before="40" w:after="40"/>
            </w:pPr>
            <w:r/>
            <w:r>
              <w:rPr>
                <w:sz w:val="18"/>
              </w:rPr>
              <w:t>Sınıfları eşit sıklıkta gösterir</w:t>
            </w:r>
          </w:p>
        </w:tc>
        <w:tc>
          <w:tcPr>
            <w:tcW w:type="dxa" w:w="3216"/>
            <w:shd w:val="clear" w:color="auto" w:fill="F4F7FB"/>
          </w:tcPr>
          <w:p>
            <w:pPr>
              <w:spacing w:before="40" w:after="40"/>
            </w:pPr>
            <w:r/>
            <w:r>
              <w:rPr>
                <w:sz w:val="18"/>
              </w:rPr>
              <w:t>Fark yok</w:t>
            </w:r>
          </w:p>
        </w:tc>
      </w:tr>
      <w:tr>
        <w:tc>
          <w:tcPr>
            <w:tcW w:type="dxa" w:w="3216"/>
          </w:tcPr>
          <w:p>
            <w:pPr>
              <w:spacing w:before="40" w:after="40"/>
            </w:pPr>
            <w:r/>
            <w:r>
              <w:rPr>
                <w:sz w:val="18"/>
              </w:rPr>
              <w:t>Gradyan biriktirme</w:t>
            </w:r>
          </w:p>
        </w:tc>
        <w:tc>
          <w:tcPr>
            <w:tcW w:type="dxa" w:w="3216"/>
          </w:tcPr>
          <w:p>
            <w:pPr>
              <w:spacing w:before="40" w:after="40"/>
            </w:pPr>
            <w:r/>
            <w:r>
              <w:rPr>
                <w:sz w:val="18"/>
              </w:rPr>
              <w:t>Efektif batch'i büyütür</w:t>
            </w:r>
          </w:p>
        </w:tc>
        <w:tc>
          <w:tcPr>
            <w:tcW w:type="dxa" w:w="3216"/>
          </w:tcPr>
          <w:p>
            <w:pPr>
              <w:spacing w:before="40" w:after="40"/>
            </w:pPr>
            <w:r/>
            <w:r>
              <w:rPr>
                <w:sz w:val="18"/>
              </w:rPr>
              <w:t>Eklendi, ölçülmedi</w:t>
            </w:r>
          </w:p>
        </w:tc>
      </w:tr>
    </w:tbl>
    <w:p/>
    <w:p>
      <w:pPr>
        <w:pStyle w:val="Heading3"/>
      </w:pPr>
      <w:r>
        <w:t>EMA hikâyesi — dikkatli olunacak bir tuzak</w:t>
      </w:r>
    </w:p>
    <w:p>
      <w:r>
        <w:rPr>
          <w:b w:val="0"/>
          <w:i w:val="0"/>
        </w:rPr>
        <w:t>EMA (üstel hareketli ortalama), son adımın gürültülü ağırlıkları yerine geçmişin yumuşatılmış ortalamasını kullanır. Varsayılan decay değeri 0.999 ile denedik: model ÇÖKTÜ (ROC-AUC 0.98 → 0.65).</w:t>
      </w:r>
    </w:p>
    <w:p>
      <w:r>
        <w:rPr>
          <w:b w:val="0"/>
          <w:i w:val="0"/>
        </w:rPr>
        <w:t>Sebep aritmetik: 15 epoch × 96 adım = 1440 adım. 0.999 üzeri 1440 = 0.236. Yani nihai ağırlıkların %24'ü hâlâ eğitilmemiş başlangıç değeriydi. Decay 0.99'a çekilince sorun çözüldü (0.99 üzeri 1440 ≈ 0).</w:t>
      </w:r>
    </w:p>
    <w:p>
      <w:r>
        <w:rPr>
          <w:b w:val="0"/>
          <w:i w:val="0"/>
        </w:rPr>
        <w:t>Genel kural: decay üzeri toplam adım sayısı ihmal edilebilir olmalıdır.</w:t>
      </w:r>
    </w:p>
    <w:p>
      <w:pPr>
        <w:pStyle w:val="Heading2"/>
      </w:pPr>
      <w:r>
        <w:t>8.3 Hiperparametre taraması nasıl yapıldı</w:t>
      </w:r>
    </w:p>
    <w:p>
      <w:r>
        <w:rPr>
          <w:b w:val="0"/>
          <w:i w:val="0"/>
        </w:rPr>
        <w:t>Rastgele arama kullandık: 8 deneme, her biri öğrenme oranı ve diğer ayarları rastgele seçilmiş. Izgara aramasına göre aynı bütçede daha verimlidir çünkü önemsiz boyutlarda boşa deneme yapmaz.</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Kritik kural: seçim doğrulama setinden</w:t>
            </w:r>
          </w:p>
          <w:p>
            <w:pPr>
              <w:spacing w:after="80"/>
            </w:pPr>
            <w:r>
              <w:rPr>
                <w:sz w:val="20"/>
              </w:rPr>
              <w:t>En iyi ayarı TEST sonucuna bakarak seçmek, test setini kirletir ve raporlanan başarımı geçersiz kılar. Biz seçimi hep doğrulama setinden yaptık. Bir durumda ilk üç aday doğrulama setinde ayırt edilemedi (0.9708 / 0.9702 / 0.9701); bu durumda test'e bakmak yerine 'aynı başarımda daha ucuz olanı seç' kuralıyla ayırdık.</w:t>
            </w:r>
          </w:p>
        </w:tc>
      </w:tr>
    </w:tbl>
    <w:p/>
    <w:p>
      <w:r>
        <w:br w:type="page"/>
      </w:r>
    </w:p>
    <w:p>
      <w:pPr>
        <w:pStyle w:val="Heading1"/>
      </w:pPr>
      <w:r>
        <w:t>9. Kuantizasyon: projenin en öğretici bölümü</w:t>
      </w:r>
    </w:p>
    <w:p>
      <w:pPr>
        <w:pStyle w:val="Heading2"/>
      </w:pPr>
      <w:r>
        <w:t>9.1 Kuantizasyon nedir</w:t>
      </w:r>
    </w:p>
    <w:p>
      <w:r>
        <w:rPr>
          <w:b w:val="0"/>
          <w:i w:val="0"/>
        </w:rPr>
        <w:t>Sinir ağı ağırlıkları normalde 32 bitlik ondalıklı sayılardır (FP32). Kuantizasyon, bunları 8 bitlik tam sayılara (INT8) çevirir. Kazanç: model dörtte bir yer kaplar ve tam sayı işlemleri daha hızlıdır.</w:t>
      </w:r>
    </w:p>
    <w:p>
      <w:r>
        <w:rPr>
          <w:b w:val="0"/>
          <w:i w:val="0"/>
        </w:rPr>
        <w:t>Bedeli: hassasiyet kaybı. 32 bitte 4 milyar farklı değer temsil edilebilirken 8 bitte 256 değer vardır.</w:t>
      </w:r>
    </w:p>
    <w:p>
      <w:pPr>
        <w:spacing w:after="80"/>
      </w:pPr>
      <w:r>
        <w:rPr>
          <w:b/>
          <w:color w:val="1C7293"/>
        </w:rPr>
        <w:t xml:space="preserve">Kalibrasyon — </w:t>
      </w:r>
      <w:r>
        <w:t>Hangi sayı aralığının 256 seviyeye eşleneceğini belirlemek için modele örnek veri gösterme işlemi.</w:t>
      </w:r>
    </w:p>
    <w:p>
      <w:pPr>
        <w:spacing w:after="80"/>
      </w:pPr>
      <w:r>
        <w:rPr>
          <w:b/>
          <w:color w:val="1C7293"/>
        </w:rPr>
        <w:t xml:space="preserve">Per-channel (kanal başına) kuantizasyon — </w:t>
      </w:r>
      <w:r>
        <w:t>Her çıkış kanalı için ayrı bir ölçek kullanmak. Tek bir ölçek kullanmaya (per-tensor) göre çok daha dayanıklıdır.</w:t>
      </w:r>
    </w:p>
    <w:p>
      <w:pPr>
        <w:pStyle w:val="Heading2"/>
      </w:pPr>
      <w:r>
        <w:t>9.2 Başarısızlık</w:t>
      </w:r>
    </w:p>
    <w:p>
      <w:r>
        <w:rPr>
          <w:b w:val="0"/>
          <w:i w:val="0"/>
        </w:rPr>
        <w:t>İlk denemede MobileNetV3 ile kuantizasyon modeli çökertti: F1 0.98'den 0.33'e düştü. Üstelik INT8 model FP32'den YAVAŞ çalışıyordu.</w:t>
      </w:r>
    </w:p>
    <w:p>
      <w:pPr>
        <w:pStyle w:val="Heading2"/>
      </w:pPr>
      <w:r>
        <w:t>9.3 Kök neden arayışı — elenen hipotezler</w:t>
      </w:r>
    </w:p>
    <w:p>
      <w:pPr>
        <w:pStyle w:val="ListNumber"/>
      </w:pPr>
      <w:r>
        <w:rPr>
          <w:b/>
        </w:rPr>
        <w:t xml:space="preserve">Yapılandırma parametreleri: </w:t>
      </w:r>
      <w:r>
        <w:t>7 farklı kombinasyon denendi (kalibrasyon yöntemi, işaretli/işaretsiz aktivasyon, per-channel/per-tensor, format). Hiçbiri kurtarmadı.</w:t>
      </w:r>
    </w:p>
    <w:p>
      <w:pPr>
        <w:pStyle w:val="ListNumber"/>
      </w:pPr>
      <w:r>
        <w:rPr>
          <w:b/>
        </w:rPr>
        <w:t xml:space="preserve">Belirli op tipleri: </w:t>
      </w:r>
      <w:r>
        <w:t>Yalnızca Conv katmanlarını kuantize etmek bile bozulmayı üretti — yani squeeze-excite ve hard-swish blokları tek başına sorumlu değil.</w:t>
      </w:r>
    </w:p>
    <w:p>
      <w:pPr>
        <w:pStyle w:val="ListNumber"/>
      </w:pPr>
      <w:r>
        <w:rPr>
          <w:b/>
        </w:rPr>
        <w:t xml:space="preserve">Tek bir sorunlu katman: </w:t>
      </w:r>
      <w:r>
        <w:t>53 Conv katmanı kademeli olarak kuantize edildi. Tek suçlu bulunamadı; bozulma yaygındı.</w:t>
      </w:r>
    </w:p>
    <w:p>
      <w:pPr>
        <w:pStyle w:val="ListNumber"/>
      </w:pPr>
      <w:r>
        <w:rPr>
          <w:b/>
        </w:rPr>
        <w:t xml:space="preserve">Ağırlık dinamik aralığı: </w:t>
      </w:r>
      <w:r>
        <w:t>Ölçüldü ve ELENDİ — MobileNetV2'nin ağırlık aralığı daha da genişti ama V2 sorunsuz kuantize oluyordu.</w:t>
      </w:r>
    </w:p>
    <w:p>
      <w:pPr>
        <w:pStyle w:val="Heading2"/>
      </w:pPr>
      <w:r>
        <w:t>9.4 Çözüm ve kesin bulgular</w:t>
      </w:r>
    </w:p>
    <w:p>
      <w:r>
        <w:rPr>
          <w:b w:val="0"/>
          <w:i w:val="0"/>
        </w:rPr>
        <w:t>MobileNetV2 omurgasına geçildi. Aynı yapılandırmalarla sorunsuz kuantize oldu; doğruluk kaybı %1.4. Yol boyunca iki kesin teknik bulgu elde edildi:</w:t>
      </w:r>
    </w:p>
    <w:p>
      <w:pPr>
        <w:pStyle w:val="ListBullet"/>
      </w:pPr>
      <w:r>
        <w:rPr>
          <w:b/>
        </w:rPr>
        <w:t xml:space="preserve">Per-channel kuantizasyon ZORUNLU: </w:t>
      </w:r>
      <w:r>
        <w:t>Tensör başına tek ölçek her iki mimaride de modeli çökertiyor (F1 0.93 → 0.33).</w:t>
      </w:r>
    </w:p>
    <w:p>
      <w:pPr>
        <w:pStyle w:val="ListBullet"/>
      </w:pPr>
      <w:r>
        <w:rPr>
          <w:b/>
        </w:rPr>
        <w:t xml:space="preserve">Aktivasyonlarda QUInt8 kullanılmalı: </w:t>
      </w:r>
      <w:r>
        <w:t>İşaretli int8'in x86'da yerel desteği yok; işaretsize geçince 24.59 ms → 6.71 ms, yani 3.7 kat hızlanma. Daha önce 'INT8 yavaş' diye raporladığımız bulgu aslında bu ayar hatasıydı.</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Dürüstlük notu</w:t>
            </w:r>
          </w:p>
          <w:p>
            <w:pPr>
              <w:spacing w:after="80"/>
            </w:pPr>
            <w:r>
              <w:rPr>
                <w:sz w:val="20"/>
              </w:rPr>
              <w:t>MobileNetV3'ün neden başarısız olduğu KESİN olarak açıklanamadı. En olası açıklama hard-swish aktivasyonlarının dağılımıdır, ama bu doğrulanmadı. Raporda bu belirsizlik açıkça yazılıdır. Elenen hipotezlerin bir kısmı yanlış tahminlerdi; süreç olduğu gibi belgelendi.</w:t>
            </w:r>
          </w:p>
        </w:tc>
      </w:tr>
    </w:tbl>
    <w:p/>
    <w:p>
      <w:r>
        <w:br w:type="page"/>
      </w:r>
    </w:p>
    <w:p>
      <w:pPr>
        <w:pStyle w:val="Heading1"/>
      </w:pPr>
      <w:r>
        <w:t>10. Eşikler: en çok karıştırılan konu</w:t>
      </w:r>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Önce şunu netleştirin</w:t>
            </w:r>
          </w:p>
          <w:p>
            <w:pPr>
              <w:spacing w:after="80"/>
            </w:pPr>
            <w:r>
              <w:rPr>
                <w:sz w:val="20"/>
              </w:rPr>
              <w:t>Bu projede İKİ AYRI eşik vardır ve ikisine de 'eşik' demek karışıklık yaratır. Sunumda mutlaka ayırın.</w:t>
            </w:r>
          </w:p>
        </w:tc>
      </w:tr>
    </w:tbl>
    <w:p/>
    <w:p>
      <w:pPr>
        <w:pStyle w:val="Heading2"/>
      </w:pPr>
      <w:r>
        <w:t>10.1 Eşik A: bulut piksel eşiği (%30)</w:t>
      </w:r>
    </w:p>
    <w:p>
      <w:r>
        <w:rPr>
          <w:b w:val="0"/>
          <w:i w:val="0"/>
        </w:rPr>
        <w:t>Bir karenin 'bulutlu' ETİKETLENMESİ için gereken bulut pikseli oranı. Yani doğru cevabın ne olduğunun tanımıdır.</w:t>
      </w:r>
    </w:p>
    <w:p>
      <w:r>
        <w:rPr>
          <w:b w:val="0"/>
          <w:i w:val="0"/>
        </w:rPr>
        <w:t>Bu eşik doğrulama setinden öğrenilemez. Öğrenmeye çalışmak döngüsel olur: modelin skorunu, o skoru hesaplarken kullandığın doğru cevap tanımını değiştirerek iyileştirmiş olursun. Sınavın cevap anahtarını, alacağın notu yükseltecek şekilde seçmek gibidir.</w:t>
      </w:r>
    </w:p>
    <w:p>
      <w:pPr>
        <w:pStyle w:val="Heading3"/>
      </w:pPr>
      <w:r>
        <w:t>Veriden türetmek için altı deneme — hepsi başarısız</w:t>
      </w:r>
    </w:p>
    <w:tbl>
      <w:tblPr>
        <w:tblStyle w:val="TableGrid"/>
        <w:tblW w:type="auto" w:w="0"/>
        <w:jc w:val="left"/>
        <w:tblLook w:firstColumn="1" w:firstRow="1" w:lastColumn="0" w:lastRow="0" w:noHBand="0" w:noVBand="1" w:val="04A0"/>
      </w:tblPr>
      <w:tblGrid>
        <w:gridCol w:w="4824"/>
        <w:gridCol w:w="4824"/>
      </w:tblGrid>
      <w:tr>
        <w:tc>
          <w:tcPr>
            <w:tcW w:type="dxa" w:w="3744"/>
            <w:shd w:val="clear" w:color="auto" w:fill="0B2545"/>
          </w:tcPr>
          <w:p>
            <w:pPr>
              <w:spacing w:before="40" w:after="40"/>
            </w:pPr>
            <w:r/>
            <w:r>
              <w:rPr>
                <w:b/>
                <w:color w:val="FFFFFF"/>
                <w:sz w:val="18"/>
              </w:rPr>
              <w:t>Yöntem</w:t>
            </w:r>
          </w:p>
        </w:tc>
        <w:tc>
          <w:tcPr>
            <w:tcW w:type="dxa" w:w="5904"/>
            <w:shd w:val="clear" w:color="auto" w:fill="0B2545"/>
          </w:tcPr>
          <w:p>
            <w:pPr>
              <w:spacing w:before="40" w:after="40"/>
            </w:pPr>
            <w:r/>
            <w:r>
              <w:rPr>
                <w:b/>
                <w:color w:val="FFFFFF"/>
                <w:sz w:val="18"/>
              </w:rPr>
              <w:t>Neden çalışmadı</w:t>
            </w:r>
          </w:p>
        </w:tc>
      </w:tr>
      <w:tr>
        <w:tc>
          <w:tcPr>
            <w:tcW w:type="dxa" w:w="3744"/>
          </w:tcPr>
          <w:p>
            <w:pPr>
              <w:spacing w:before="40" w:after="40"/>
            </w:pPr>
            <w:r/>
            <w:r>
              <w:rPr>
                <w:sz w:val="18"/>
              </w:rPr>
              <w:t>Bulut türü etiketleri (thin/thick)</w:t>
            </w:r>
          </w:p>
        </w:tc>
        <w:tc>
          <w:tcPr>
            <w:tcW w:type="dxa" w:w="5904"/>
          </w:tcPr>
          <w:p>
            <w:pPr>
              <w:spacing w:before="40" w:after="40"/>
            </w:pPr>
            <w:r/>
            <w:r>
              <w:rPr>
                <w:sz w:val="18"/>
              </w:rPr>
              <w:t>Sahne bazlı, dışlayıcı değil, ve yörüngede mevcut değil</w:t>
            </w:r>
          </w:p>
        </w:tc>
      </w:tr>
      <w:tr>
        <w:tc>
          <w:tcPr>
            <w:tcW w:type="dxa" w:w="3744"/>
            <w:shd w:val="clear" w:color="auto" w:fill="F4F7FB"/>
          </w:tcPr>
          <w:p>
            <w:pPr>
              <w:spacing w:before="40" w:after="40"/>
            </w:pPr>
            <w:r/>
            <w:r>
              <w:rPr>
                <w:sz w:val="18"/>
              </w:rPr>
              <w:t>En küçük bulut boyutu</w:t>
            </w:r>
          </w:p>
        </w:tc>
        <w:tc>
          <w:tcPr>
            <w:tcW w:type="dxa" w:w="5904"/>
            <w:shd w:val="clear" w:color="auto" w:fill="F4F7FB"/>
          </w:tcPr>
          <w:p>
            <w:pPr>
              <w:spacing w:before="40" w:after="40"/>
            </w:pPr>
            <w:r/>
            <w:r>
              <w:rPr>
                <w:sz w:val="18"/>
              </w:rPr>
              <w:t>1 piksele iniyor; kullanılamaz politika üretir</w:t>
            </w:r>
          </w:p>
        </w:tc>
      </w:tr>
      <w:tr>
        <w:tc>
          <w:tcPr>
            <w:tcW w:type="dxa" w:w="3744"/>
          </w:tcPr>
          <w:p>
            <w:pPr>
              <w:spacing w:before="40" w:after="40"/>
            </w:pPr>
            <w:r/>
            <w:r>
              <w:rPr>
                <w:sz w:val="18"/>
              </w:rPr>
              <w:t>Dağılım yapısında vadi arama</w:t>
            </w:r>
          </w:p>
        </w:tc>
        <w:tc>
          <w:tcPr>
            <w:tcW w:type="dxa" w:w="5904"/>
          </w:tcPr>
          <w:p>
            <w:pPr>
              <w:spacing w:before="40" w:after="40"/>
            </w:pPr>
            <w:r/>
            <w:r>
              <w:rPr>
                <w:sz w:val="18"/>
              </w:rPr>
              <w:t>Uçlar dışında dağılım düz, doğal kesme noktası yok</w:t>
            </w:r>
          </w:p>
        </w:tc>
      </w:tr>
      <w:tr>
        <w:tc>
          <w:tcPr>
            <w:tcW w:type="dxa" w:w="3744"/>
            <w:shd w:val="clear" w:color="auto" w:fill="F4F7FB"/>
          </w:tcPr>
          <w:p>
            <w:pPr>
              <w:spacing w:before="40" w:after="40"/>
            </w:pPr>
            <w:r/>
            <w:r>
              <w:rPr>
                <w:sz w:val="18"/>
              </w:rPr>
              <w:t>Bağlı bileşen analizi</w:t>
            </w:r>
          </w:p>
        </w:tc>
        <w:tc>
          <w:tcPr>
            <w:tcW w:type="dxa" w:w="5904"/>
            <w:shd w:val="clear" w:color="auto" w:fill="F4F7FB"/>
          </w:tcPr>
          <w:p>
            <w:pPr>
              <w:spacing w:before="40" w:after="40"/>
            </w:pPr>
            <w:r/>
            <w:r>
              <w:rPr>
                <w:sz w:val="18"/>
              </w:rPr>
              <w:t>Toplam alanla %97 korelasyonlu, yeni bilgi vermiyor</w:t>
            </w:r>
          </w:p>
        </w:tc>
      </w:tr>
      <w:tr>
        <w:tc>
          <w:tcPr>
            <w:tcW w:type="dxa" w:w="3744"/>
          </w:tcPr>
          <w:p>
            <w:pPr>
              <w:spacing w:before="40" w:after="40"/>
            </w:pPr>
            <w:r/>
            <w:r>
              <w:rPr>
                <w:sz w:val="18"/>
              </w:rPr>
              <w:t>Kontur doluluk oranı (solidity)</w:t>
            </w:r>
          </w:p>
        </w:tc>
        <w:tc>
          <w:tcPr>
            <w:tcW w:type="dxa" w:w="5904"/>
          </w:tcPr>
          <w:p>
            <w:pPr>
              <w:spacing w:before="40" w:after="40"/>
            </w:pPr>
            <w:r/>
            <w:r>
              <w:rPr>
                <w:sz w:val="18"/>
              </w:rPr>
              <w:t>Etiketlerin %0.07'sini değiştiriyor; ölçü doyuyor</w:t>
            </w:r>
          </w:p>
        </w:tc>
      </w:tr>
      <w:tr>
        <w:tc>
          <w:tcPr>
            <w:tcW w:type="dxa" w:w="3744"/>
            <w:shd w:val="clear" w:color="auto" w:fill="F4F7FB"/>
          </w:tcPr>
          <w:p>
            <w:pPr>
              <w:spacing w:before="40" w:after="40"/>
            </w:pPr>
            <w:r/>
            <w:r>
              <w:rPr>
                <w:sz w:val="18"/>
              </w:rPr>
              <w:t>Uç değerleri dışlayıp vadi arama</w:t>
            </w:r>
          </w:p>
        </w:tc>
        <w:tc>
          <w:tcPr>
            <w:tcW w:type="dxa" w:w="5904"/>
            <w:shd w:val="clear" w:color="auto" w:fill="F4F7FB"/>
          </w:tcPr>
          <w:p>
            <w:pPr>
              <w:spacing w:before="40" w:after="40"/>
            </w:pPr>
            <w:r/>
            <w:r>
              <w:rPr>
                <w:sz w:val="18"/>
              </w:rPr>
              <w:t>Vadi konumu kutu sayısı ve tohumla savruluyor</w:t>
            </w:r>
          </w:p>
        </w:tc>
      </w:tr>
    </w:tbl>
    <w:p/>
    <w:p>
      <w:r>
        <w:rPr>
          <w:b w:val="0"/>
          <w:i w:val="0"/>
        </w:rPr>
        <w:t>Sonuç: eşik veriden türetilemiyor. Operasyonel bir politika kararıdır. Referans misyon CloudScout aynı kararı %70 ile veriyor; bizim %30 seçimimiz daha agresiftir ve raporda duyarlılık tablosuyla birlikte gerekçelendirilmiştir.</w:t>
      </w:r>
    </w:p>
    <w:p>
      <w:pPr>
        <w:pStyle w:val="Heading2"/>
      </w:pPr>
      <w:r>
        <w:t>10.2 Eşik B: karar eşiği</w:t>
      </w:r>
    </w:p>
    <w:p>
      <w:r>
        <w:rPr>
          <w:b w:val="0"/>
          <w:i w:val="0"/>
        </w:rPr>
        <w:t>Modelin ürettiği olasılığın hangi noktadan sonra 'bulutlu' sayılacağı. Bu eşik etiketlere dokunmaz, yalnızca kararı değiştirir — dolayısıyla doğrulama setinde optimize EDİLEBİLİR ve edilmelidir.</w:t>
      </w:r>
    </w:p>
    <w:p>
      <w:pPr>
        <w:pStyle w:val="Heading3"/>
      </w:pPr>
      <w:r>
        <w:t>Belirsiz bant yöntemi</w:t>
      </w:r>
    </w:p>
    <w:p>
      <w:r>
        <w:rPr>
          <w:b w:val="0"/>
          <w:i w:val="0"/>
        </w:rPr>
        <w:t>Karelerin %73'ü ya tamamen temiz ya tamamen kapalıdır; bunların kararı eşikten bağımsızdır. Eşiği bu kolay örneklerle birlikte ayarlamak, eşiği asıl önemli olduğu belirsiz bölgeden uzaklaştırır. Yalnızca kısmi bulutlu karelerde ayarlayınca:</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880"/>
            <w:shd w:val="clear" w:color="auto" w:fill="0B2545"/>
          </w:tcPr>
          <w:p>
            <w:pPr>
              <w:spacing w:before="40" w:after="40"/>
            </w:pPr>
            <w:r/>
            <w:r>
              <w:rPr>
                <w:b/>
                <w:color w:val="FFFFFF"/>
                <w:sz w:val="18"/>
              </w:rPr>
              <w:t>Çalışma noktası</w:t>
            </w:r>
          </w:p>
        </w:tc>
        <w:tc>
          <w:tcPr>
            <w:tcW w:type="dxa" w:w="2304"/>
            <w:shd w:val="clear" w:color="auto" w:fill="0B2545"/>
          </w:tcPr>
          <w:p>
            <w:pPr>
              <w:spacing w:before="40" w:after="40"/>
            </w:pPr>
            <w:r/>
            <w:r>
              <w:rPr>
                <w:b/>
                <w:color w:val="FFFFFF"/>
                <w:sz w:val="18"/>
              </w:rPr>
              <w:t>Veri azalması</w:t>
            </w:r>
          </w:p>
        </w:tc>
        <w:tc>
          <w:tcPr>
            <w:tcW w:type="dxa" w:w="2160"/>
            <w:shd w:val="clear" w:color="auto" w:fill="0B2545"/>
          </w:tcPr>
          <w:p>
            <w:pPr>
              <w:spacing w:before="40" w:after="40"/>
            </w:pPr>
            <w:r/>
            <w:r>
              <w:rPr>
                <w:b/>
                <w:color w:val="FFFFFF"/>
                <w:sz w:val="18"/>
              </w:rPr>
              <w:t>Veri kaybı</w:t>
            </w:r>
          </w:p>
        </w:tc>
        <w:tc>
          <w:tcPr>
            <w:tcW w:type="dxa" w:w="2304"/>
            <w:shd w:val="clear" w:color="auto" w:fill="0B2545"/>
          </w:tcPr>
          <w:p>
            <w:pPr>
              <w:spacing w:before="40" w:after="40"/>
            </w:pPr>
            <w:r/>
            <w:r>
              <w:rPr>
                <w:b/>
                <w:color w:val="FFFFFF"/>
                <w:sz w:val="18"/>
              </w:rPr>
              <w:t>Farklı sensörde kayıp</w:t>
            </w:r>
          </w:p>
        </w:tc>
      </w:tr>
      <w:tr>
        <w:tc>
          <w:tcPr>
            <w:tcW w:type="dxa" w:w="2880"/>
          </w:tcPr>
          <w:p>
            <w:pPr>
              <w:spacing w:before="40" w:after="40"/>
            </w:pPr>
            <w:r/>
            <w:r>
              <w:rPr>
                <w:sz w:val="18"/>
              </w:rPr>
              <w:t>Dengeli</w:t>
            </w:r>
          </w:p>
        </w:tc>
        <w:tc>
          <w:tcPr>
            <w:tcW w:type="dxa" w:w="2304"/>
          </w:tcPr>
          <w:p>
            <w:pPr>
              <w:spacing w:before="40" w:after="40"/>
            </w:pPr>
            <w:r/>
            <w:r>
              <w:rPr>
                <w:sz w:val="18"/>
              </w:rPr>
              <w:t>%56.15</w:t>
            </w:r>
          </w:p>
        </w:tc>
        <w:tc>
          <w:tcPr>
            <w:tcW w:type="dxa" w:w="2160"/>
          </w:tcPr>
          <w:p>
            <w:pPr>
              <w:spacing w:before="40" w:after="40"/>
            </w:pPr>
            <w:r/>
            <w:r>
              <w:rPr>
                <w:sz w:val="18"/>
              </w:rPr>
              <w:t>%5.23</w:t>
            </w:r>
          </w:p>
        </w:tc>
        <w:tc>
          <w:tcPr>
            <w:tcW w:type="dxa" w:w="2304"/>
          </w:tcPr>
          <w:p>
            <w:pPr>
              <w:spacing w:before="40" w:after="40"/>
            </w:pPr>
            <w:r/>
            <w:r>
              <w:rPr>
                <w:sz w:val="18"/>
              </w:rPr>
              <w:t>%29.08</w:t>
            </w:r>
          </w:p>
        </w:tc>
      </w:tr>
      <w:tr>
        <w:tc>
          <w:tcPr>
            <w:tcW w:type="dxa" w:w="2880"/>
            <w:shd w:val="clear" w:color="auto" w:fill="F4F7FB"/>
          </w:tcPr>
          <w:p>
            <w:pPr>
              <w:spacing w:before="40" w:after="40"/>
            </w:pPr>
            <w:r/>
            <w:r>
              <w:rPr>
                <w:sz w:val="18"/>
              </w:rPr>
              <w:t>Standart</w:t>
            </w:r>
          </w:p>
        </w:tc>
        <w:tc>
          <w:tcPr>
            <w:tcW w:type="dxa" w:w="2304"/>
            <w:shd w:val="clear" w:color="auto" w:fill="F4F7FB"/>
          </w:tcPr>
          <w:p>
            <w:pPr>
              <w:spacing w:before="40" w:after="40"/>
            </w:pPr>
            <w:r/>
            <w:r>
              <w:rPr>
                <w:sz w:val="18"/>
              </w:rPr>
              <w:t>%54.48</w:t>
            </w:r>
          </w:p>
        </w:tc>
        <w:tc>
          <w:tcPr>
            <w:tcW w:type="dxa" w:w="2160"/>
            <w:shd w:val="clear" w:color="auto" w:fill="F4F7FB"/>
          </w:tcPr>
          <w:p>
            <w:pPr>
              <w:spacing w:before="40" w:after="40"/>
            </w:pPr>
            <w:r/>
            <w:r>
              <w:rPr>
                <w:sz w:val="18"/>
              </w:rPr>
              <w:t>%3.09</w:t>
            </w:r>
          </w:p>
        </w:tc>
        <w:tc>
          <w:tcPr>
            <w:tcW w:type="dxa" w:w="2304"/>
            <w:shd w:val="clear" w:color="auto" w:fill="F4F7FB"/>
          </w:tcPr>
          <w:p>
            <w:pPr>
              <w:spacing w:before="40" w:after="40"/>
            </w:pPr>
            <w:r/>
            <w:r>
              <w:rPr>
                <w:sz w:val="18"/>
              </w:rPr>
              <w:t>%19.98</w:t>
            </w:r>
          </w:p>
        </w:tc>
      </w:tr>
      <w:tr>
        <w:tc>
          <w:tcPr>
            <w:tcW w:type="dxa" w:w="2880"/>
          </w:tcPr>
          <w:p>
            <w:pPr>
              <w:spacing w:before="40" w:after="40"/>
            </w:pPr>
            <w:r/>
            <w:r>
              <w:rPr>
                <w:sz w:val="18"/>
              </w:rPr>
              <w:t>Muhafazakâr</w:t>
            </w:r>
          </w:p>
        </w:tc>
        <w:tc>
          <w:tcPr>
            <w:tcW w:type="dxa" w:w="2304"/>
          </w:tcPr>
          <w:p>
            <w:pPr>
              <w:spacing w:before="40" w:after="40"/>
            </w:pPr>
            <w:r/>
            <w:r>
              <w:rPr>
                <w:sz w:val="18"/>
              </w:rPr>
              <w:t>%51.15</w:t>
            </w:r>
          </w:p>
        </w:tc>
        <w:tc>
          <w:tcPr>
            <w:tcW w:type="dxa" w:w="2160"/>
          </w:tcPr>
          <w:p>
            <w:pPr>
              <w:spacing w:before="40" w:after="40"/>
            </w:pPr>
            <w:r/>
            <w:r>
              <w:rPr>
                <w:sz w:val="18"/>
              </w:rPr>
              <w:t>%1.19</w:t>
            </w:r>
          </w:p>
        </w:tc>
        <w:tc>
          <w:tcPr>
            <w:tcW w:type="dxa" w:w="2304"/>
          </w:tcPr>
          <w:p>
            <w:pPr>
              <w:spacing w:before="40" w:after="40"/>
            </w:pPr>
            <w:r/>
            <w:r>
              <w:rPr>
                <w:sz w:val="18"/>
              </w:rPr>
              <w:t>%12.34</w:t>
            </w:r>
          </w:p>
        </w:tc>
      </w:tr>
      <w:tr>
        <w:tc>
          <w:tcPr>
            <w:tcW w:type="dxa" w:w="2880"/>
            <w:shd w:val="clear" w:color="auto" w:fill="F4F7FB"/>
          </w:tcPr>
          <w:p>
            <w:pPr>
              <w:spacing w:before="40" w:after="40"/>
            </w:pPr>
            <w:r/>
            <w:r>
              <w:rPr>
                <w:sz w:val="18"/>
              </w:rPr>
              <w:t>Önerilen</w:t>
            </w:r>
          </w:p>
        </w:tc>
        <w:tc>
          <w:tcPr>
            <w:tcW w:type="dxa" w:w="2304"/>
            <w:shd w:val="clear" w:color="auto" w:fill="F4F7FB"/>
          </w:tcPr>
          <w:p>
            <w:pPr>
              <w:spacing w:before="40" w:after="40"/>
            </w:pPr>
            <w:r/>
            <w:r>
              <w:rPr>
                <w:sz w:val="18"/>
              </w:rPr>
              <w:t>%48.65</w:t>
            </w:r>
          </w:p>
        </w:tc>
        <w:tc>
          <w:tcPr>
            <w:tcW w:type="dxa" w:w="2160"/>
            <w:shd w:val="clear" w:color="auto" w:fill="F4F7FB"/>
          </w:tcPr>
          <w:p>
            <w:pPr>
              <w:spacing w:before="40" w:after="40"/>
            </w:pPr>
            <w:r/>
            <w:r>
              <w:rPr>
                <w:sz w:val="18"/>
              </w:rPr>
              <w:t>%0.48</w:t>
            </w:r>
          </w:p>
        </w:tc>
        <w:tc>
          <w:tcPr>
            <w:tcW w:type="dxa" w:w="2304"/>
            <w:shd w:val="clear" w:color="auto" w:fill="F4F7FB"/>
          </w:tcPr>
          <w:p>
            <w:pPr>
              <w:spacing w:before="40" w:after="40"/>
            </w:pPr>
            <w:r/>
            <w:r>
              <w:rPr>
                <w:sz w:val="18"/>
              </w:rPr>
              <w:t>%7.95</w:t>
            </w:r>
          </w:p>
        </w:tc>
      </w:tr>
    </w:tbl>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Yöntemin sınırı — dürüst kayıt</w:t>
            </w:r>
          </w:p>
          <w:p>
            <w:pPr>
              <w:spacing w:after="80"/>
            </w:pPr>
            <w:r>
              <w:rPr>
                <w:sz w:val="20"/>
              </w:rPr>
              <w:t>Bu yaklaşım 256×256'da ve 64×64'te güçlü kazanç verdi, ama 128×128'de HİÇ vermedi. Sebep, yöntemin precision kısıtını sağlayan en düşük eşiği aramasıdır; bazı yapılandırmalarda düşük bir eşik zaten kısıtı sağlar ve arama orada durur. Yöntem genel geçer kabul edilemez, her yapılandırma için ayrıca ölçülmelidir.</w:t>
            </w:r>
          </w:p>
        </w:tc>
      </w:tr>
    </w:tbl>
    <w:p/>
    <w:p>
      <w:r>
        <w:br w:type="page"/>
      </w:r>
    </w:p>
    <w:p>
      <w:pPr>
        <w:pStyle w:val="Heading1"/>
      </w:pPr>
      <w:r>
        <w:t>11. Fayda analizi nasıl hesaplanıyor</w:t>
      </w:r>
    </w:p>
    <w:p>
      <w:r>
        <w:rPr>
          <w:b w:val="0"/>
          <w:i w:val="0"/>
        </w:rPr>
        <w:t>Staj planının merkezi çıktısı: 'bu filtre uyduda çalışsaydı indirilen veri hacmi %X azalırdı'.</w:t>
      </w:r>
    </w:p>
    <w:p>
      <w:pPr>
        <w:pStyle w:val="Heading2"/>
      </w:pPr>
      <w:r>
        <w:t>11.1 Hesap</w:t>
      </w:r>
    </w:p>
    <w:p>
      <w:r>
        <w:rPr>
          <w:b w:val="0"/>
          <w:i w:val="0"/>
        </w:rPr>
        <w:t>960 karelik test seti üzerinde, karar eşiği doğrulama setinde sabitlenmiş hâlde:</w:t>
      </w:r>
    </w:p>
    <w:p>
      <w:pPr>
        <w:pStyle w:val="ListBullet"/>
      </w:pPr>
      <w:r>
        <w:t>Elenen görüntü sayısı = doğru elenen bulutlu (TP) + yanlış elenen temiz (FP)</w:t>
      </w:r>
    </w:p>
    <w:p>
      <w:pPr>
        <w:pStyle w:val="ListBullet"/>
      </w:pPr>
      <w:r>
        <w:t>Veri azalması = elenen / toplam</w:t>
      </w:r>
    </w:p>
    <w:p>
      <w:pPr>
        <w:pStyle w:val="ListBullet"/>
      </w:pPr>
      <w:r>
        <w:t>Kaybedilen kullanılabilir veri = FP / toplam temiz görüntü</w:t>
      </w:r>
    </w:p>
    <w:p>
      <w:pPr>
        <w:pStyle w:val="ListBullet"/>
      </w:pPr>
      <w:r>
        <w:t>Boşuna indirilen = FN (kaçan bulutlu)</w:t>
      </w:r>
    </w:p>
    <w:p>
      <w:r>
        <w:rPr>
          <w:b w:val="0"/>
          <w:i w:val="0"/>
        </w:rPr>
        <w:t>Önerilen çalışma noktasında: veri azalması %48.65, kaybedilen kullanılabilir veri %0.475. Teorik üst sınır %56.15'tir (gerçekten bulutlu olan oran), yani mümkün olan tasarrufun %87'sini elde ediyoruz.</w:t>
      </w:r>
    </w:p>
    <w:p>
      <w:pPr>
        <w:pStyle w:val="Heading2"/>
      </w:pPr>
      <w:r>
        <w:t>11.2 Alan bazlı ölçüm — daha dürüst bir bakış</w:t>
      </w:r>
    </w:p>
    <w:p>
      <w:r>
        <w:rPr>
          <w:b w:val="0"/>
          <w:i w:val="0"/>
        </w:rPr>
        <w:t>Görüntü saymak kaybın büyüklüğünü gizleyebilir. %30 bulutlu bir görüntüyü attığınızda, o görüntünün %70'i temizdi ve o alan da gitti. Bunu ayrıca ölçtük:</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color="auto" w:fill="0B2545"/>
          </w:tcPr>
          <w:p>
            <w:pPr>
              <w:spacing w:before="40" w:after="40"/>
            </w:pPr>
            <w:r/>
            <w:r>
              <w:rPr>
                <w:b/>
                <w:color w:val="FFFFFF"/>
                <w:sz w:val="18"/>
              </w:rPr>
              <w:t>Eşik</w:t>
            </w:r>
          </w:p>
        </w:tc>
        <w:tc>
          <w:tcPr>
            <w:tcW w:type="dxa" w:w="3456"/>
            <w:shd w:val="clear" w:color="auto" w:fill="0B2545"/>
          </w:tcPr>
          <w:p>
            <w:pPr>
              <w:spacing w:before="40" w:after="40"/>
            </w:pPr>
            <w:r/>
            <w:r>
              <w:rPr>
                <w:b/>
                <w:color w:val="FFFFFF"/>
                <w:sz w:val="18"/>
              </w:rPr>
              <w:t>Kazanılan bant genişliği</w:t>
            </w:r>
          </w:p>
        </w:tc>
        <w:tc>
          <w:tcPr>
            <w:tcW w:type="dxa" w:w="3024"/>
            <w:shd w:val="clear" w:color="auto" w:fill="0B2545"/>
          </w:tcPr>
          <w:p>
            <w:pPr>
              <w:spacing w:before="40" w:after="40"/>
            </w:pPr>
            <w:r/>
            <w:r>
              <w:rPr>
                <w:b/>
                <w:color w:val="FFFFFF"/>
                <w:sz w:val="18"/>
              </w:rPr>
              <w:t>Feda edilen temiz alan</w:t>
            </w:r>
          </w:p>
        </w:tc>
      </w:tr>
      <w:tr>
        <w:tc>
          <w:tcPr>
            <w:tcW w:type="dxa" w:w="3168"/>
          </w:tcPr>
          <w:p>
            <w:pPr>
              <w:spacing w:before="40" w:after="40"/>
            </w:pPr>
            <w:r/>
            <w:r>
              <w:rPr>
                <w:sz w:val="18"/>
              </w:rPr>
              <w:t>%5</w:t>
            </w:r>
          </w:p>
        </w:tc>
        <w:tc>
          <w:tcPr>
            <w:tcW w:type="dxa" w:w="3456"/>
          </w:tcPr>
          <w:p>
            <w:pPr>
              <w:spacing w:before="40" w:after="40"/>
            </w:pPr>
            <w:r/>
            <w:r>
              <w:rPr>
                <w:sz w:val="18"/>
              </w:rPr>
              <w:t>%69.69</w:t>
            </w:r>
          </w:p>
        </w:tc>
        <w:tc>
          <w:tcPr>
            <w:tcW w:type="dxa" w:w="3024"/>
          </w:tcPr>
          <w:p>
            <w:pPr>
              <w:spacing w:before="40" w:after="40"/>
            </w:pPr>
            <w:r/>
            <w:r>
              <w:rPr>
                <w:sz w:val="18"/>
              </w:rPr>
              <w:t>%38.34</w:t>
            </w:r>
          </w:p>
        </w:tc>
      </w:tr>
      <w:tr>
        <w:tc>
          <w:tcPr>
            <w:tcW w:type="dxa" w:w="3168"/>
            <w:shd w:val="clear" w:color="auto" w:fill="F4F7FB"/>
          </w:tcPr>
          <w:p>
            <w:pPr>
              <w:spacing w:before="40" w:after="40"/>
            </w:pPr>
            <w:r/>
            <w:r>
              <w:rPr>
                <w:sz w:val="18"/>
              </w:rPr>
              <w:t>%30 (bizim varsayılan)</w:t>
            </w:r>
          </w:p>
        </w:tc>
        <w:tc>
          <w:tcPr>
            <w:tcW w:type="dxa" w:w="3456"/>
            <w:shd w:val="clear" w:color="auto" w:fill="F4F7FB"/>
          </w:tcPr>
          <w:p>
            <w:pPr>
              <w:spacing w:before="40" w:after="40"/>
            </w:pPr>
            <w:r/>
            <w:r>
              <w:rPr>
                <w:sz w:val="18"/>
              </w:rPr>
              <w:t>%56.46</w:t>
            </w:r>
          </w:p>
        </w:tc>
        <w:tc>
          <w:tcPr>
            <w:tcW w:type="dxa" w:w="3024"/>
            <w:shd w:val="clear" w:color="auto" w:fill="F4F7FB"/>
          </w:tcPr>
          <w:p>
            <w:pPr>
              <w:spacing w:before="40" w:after="40"/>
            </w:pPr>
            <w:r/>
            <w:r>
              <w:rPr>
                <w:sz w:val="18"/>
              </w:rPr>
              <w:t>%16.17</w:t>
            </w:r>
          </w:p>
        </w:tc>
      </w:tr>
      <w:tr>
        <w:tc>
          <w:tcPr>
            <w:tcW w:type="dxa" w:w="3168"/>
          </w:tcPr>
          <w:p>
            <w:pPr>
              <w:spacing w:before="40" w:after="40"/>
            </w:pPr>
            <w:r/>
            <w:r>
              <w:rPr>
                <w:sz w:val="18"/>
              </w:rPr>
              <w:t>%50</w:t>
            </w:r>
          </w:p>
        </w:tc>
        <w:tc>
          <w:tcPr>
            <w:tcW w:type="dxa" w:w="3456"/>
          </w:tcPr>
          <w:p>
            <w:pPr>
              <w:spacing w:before="40" w:after="40"/>
            </w:pPr>
            <w:r/>
            <w:r>
              <w:rPr>
                <w:sz w:val="18"/>
              </w:rPr>
              <w:t>%50.52</w:t>
            </w:r>
          </w:p>
        </w:tc>
        <w:tc>
          <w:tcPr>
            <w:tcW w:type="dxa" w:w="3024"/>
          </w:tcPr>
          <w:p>
            <w:pPr>
              <w:spacing w:before="40" w:after="40"/>
            </w:pPr>
            <w:r/>
            <w:r>
              <w:rPr>
                <w:sz w:val="18"/>
              </w:rPr>
              <w:t>%8.82</w:t>
            </w:r>
          </w:p>
        </w:tc>
      </w:tr>
      <w:tr>
        <w:tc>
          <w:tcPr>
            <w:tcW w:type="dxa" w:w="3168"/>
            <w:shd w:val="clear" w:color="auto" w:fill="F4F7FB"/>
          </w:tcPr>
          <w:p>
            <w:pPr>
              <w:spacing w:before="40" w:after="40"/>
            </w:pPr>
            <w:r/>
            <w:r>
              <w:rPr>
                <w:sz w:val="18"/>
              </w:rPr>
              <w:t>%70 (CloudScout)</w:t>
            </w:r>
          </w:p>
        </w:tc>
        <w:tc>
          <w:tcPr>
            <w:tcW w:type="dxa" w:w="3456"/>
            <w:shd w:val="clear" w:color="auto" w:fill="F4F7FB"/>
          </w:tcPr>
          <w:p>
            <w:pPr>
              <w:spacing w:before="40" w:after="40"/>
            </w:pPr>
            <w:r/>
            <w:r>
              <w:rPr>
                <w:sz w:val="18"/>
              </w:rPr>
              <w:t>%45.42</w:t>
            </w:r>
          </w:p>
        </w:tc>
        <w:tc>
          <w:tcPr>
            <w:tcW w:type="dxa" w:w="3024"/>
            <w:shd w:val="clear" w:color="auto" w:fill="F4F7FB"/>
          </w:tcPr>
          <w:p>
            <w:pPr>
              <w:spacing w:before="40" w:after="40"/>
            </w:pPr>
            <w:r/>
            <w:r>
              <w:rPr>
                <w:sz w:val="18"/>
              </w:rPr>
              <w:t>%4.57</w:t>
            </w:r>
          </w:p>
        </w:tc>
      </w:tr>
    </w:tbl>
    <w:p/>
    <w:p>
      <w:r>
        <w:rPr>
          <w:b w:val="0"/>
          <w:i w:val="0"/>
        </w:rPr>
        <w:t>Bu tablo %30 seçiminin bedelini açıkça gösteriyor ve %70'e yakın bir eşiğin daha savunulabilir olduğunu ortaya koyuyor.</w:t>
      </w:r>
    </w:p>
    <w:p>
      <w:r>
        <w:br w:type="page"/>
      </w:r>
    </w:p>
    <w:p>
      <w:pPr>
        <w:pStyle w:val="Heading1"/>
      </w:pPr>
      <w:r>
        <w:t>12. Bellek ve kareleme</w:t>
      </w:r>
    </w:p>
    <w:p>
      <w:pPr>
        <w:pStyle w:val="Heading2"/>
      </w:pPr>
      <w:r>
        <w:t>12.1 Diskteki boyut ile çalışma belleği farklı şeylerdir</w:t>
      </w:r>
    </w:p>
    <w:p>
      <w:r>
        <w:rPr>
          <w:b w:val="0"/>
          <w:i w:val="0"/>
        </w:rPr>
        <w:t>Model dosyası 0.96 MB olabilir ama çalışırken 15 MB bellek isteyebilir. Sebep: çıkarım sırasında her katmanın ara sonuçları (aktivasyonlar) bellekte tutulur ve bunlar ağırlıklardan çok daha büyük olabilir.</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val="clear" w:color="auto" w:fill="0B2545"/>
          </w:tcPr>
          <w:p>
            <w:pPr>
              <w:spacing w:before="40" w:after="40"/>
            </w:pPr>
            <w:r/>
            <w:r>
              <w:rPr>
                <w:b/>
                <w:color w:val="FFFFFF"/>
                <w:sz w:val="18"/>
              </w:rPr>
              <w:t>Sürüm</w:t>
            </w:r>
          </w:p>
        </w:tc>
        <w:tc>
          <w:tcPr>
            <w:tcW w:type="dxa" w:w="1440"/>
            <w:shd w:val="clear" w:color="auto" w:fill="0B2545"/>
          </w:tcPr>
          <w:p>
            <w:pPr>
              <w:spacing w:before="40" w:after="40"/>
            </w:pPr>
            <w:r/>
            <w:r>
              <w:rPr>
                <w:b/>
                <w:color w:val="FFFFFF"/>
                <w:sz w:val="18"/>
              </w:rPr>
              <w:t>Disk</w:t>
            </w:r>
          </w:p>
        </w:tc>
        <w:tc>
          <w:tcPr>
            <w:tcW w:type="dxa" w:w="2736"/>
            <w:shd w:val="clear" w:color="auto" w:fill="0B2545"/>
          </w:tcPr>
          <w:p>
            <w:pPr>
              <w:spacing w:before="40" w:after="40"/>
            </w:pPr>
            <w:r/>
            <w:r>
              <w:rPr>
                <w:b/>
                <w:color w:val="FFFFFF"/>
                <w:sz w:val="18"/>
              </w:rPr>
              <w:t>Ağırlık + çalışma zamanı</w:t>
            </w:r>
          </w:p>
        </w:tc>
        <w:tc>
          <w:tcPr>
            <w:tcW w:type="dxa" w:w="1728"/>
            <w:shd w:val="clear" w:color="auto" w:fill="0B2545"/>
          </w:tcPr>
          <w:p>
            <w:pPr>
              <w:spacing w:before="40" w:after="40"/>
            </w:pPr>
            <w:r/>
            <w:r>
              <w:rPr>
                <w:b/>
                <w:color w:val="FFFFFF"/>
                <w:sz w:val="18"/>
              </w:rPr>
              <w:t>Aktivasyon</w:t>
            </w:r>
          </w:p>
        </w:tc>
        <w:tc>
          <w:tcPr>
            <w:tcW w:type="dxa" w:w="1584"/>
            <w:shd w:val="clear" w:color="auto" w:fill="0B2545"/>
          </w:tcPr>
          <w:p>
            <w:pPr>
              <w:spacing w:before="40" w:after="40"/>
            </w:pPr>
            <w:r/>
            <w:r>
              <w:rPr>
                <w:b/>
                <w:color w:val="FFFFFF"/>
                <w:sz w:val="18"/>
              </w:rPr>
              <w:t>Toplam</w:t>
            </w:r>
          </w:p>
        </w:tc>
      </w:tr>
      <w:tr>
        <w:tc>
          <w:tcPr>
            <w:tcW w:type="dxa" w:w="2160"/>
          </w:tcPr>
          <w:p>
            <w:pPr>
              <w:spacing w:before="40" w:after="40"/>
            </w:pPr>
            <w:r/>
            <w:r>
              <w:rPr>
                <w:sz w:val="18"/>
              </w:rPr>
              <w:t>v1 (256×256)</w:t>
            </w:r>
          </w:p>
        </w:tc>
        <w:tc>
          <w:tcPr>
            <w:tcW w:type="dxa" w:w="1440"/>
          </w:tcPr>
          <w:p>
            <w:pPr>
              <w:spacing w:before="40" w:after="40"/>
            </w:pPr>
            <w:r/>
            <w:r>
              <w:rPr>
                <w:sz w:val="18"/>
              </w:rPr>
              <w:t>2.37 MB</w:t>
            </w:r>
          </w:p>
        </w:tc>
        <w:tc>
          <w:tcPr>
            <w:tcW w:type="dxa" w:w="2736"/>
          </w:tcPr>
          <w:p>
            <w:pPr>
              <w:spacing w:before="40" w:after="40"/>
            </w:pPr>
            <w:r/>
            <w:r>
              <w:rPr>
                <w:sz w:val="18"/>
              </w:rPr>
              <w:t>11.88 MB</w:t>
            </w:r>
          </w:p>
        </w:tc>
        <w:tc>
          <w:tcPr>
            <w:tcW w:type="dxa" w:w="1728"/>
          </w:tcPr>
          <w:p>
            <w:pPr>
              <w:spacing w:before="40" w:after="40"/>
            </w:pPr>
            <w:r/>
            <w:r>
              <w:rPr>
                <w:sz w:val="18"/>
              </w:rPr>
              <w:t>15.39 MB</w:t>
            </w:r>
          </w:p>
        </w:tc>
        <w:tc>
          <w:tcPr>
            <w:tcW w:type="dxa" w:w="1584"/>
          </w:tcPr>
          <w:p>
            <w:pPr>
              <w:spacing w:before="40" w:after="40"/>
            </w:pPr>
            <w:r/>
            <w:r>
              <w:rPr>
                <w:sz w:val="18"/>
              </w:rPr>
              <w:t>27.27 MB</w:t>
            </w:r>
          </w:p>
        </w:tc>
      </w:tr>
      <w:tr>
        <w:tc>
          <w:tcPr>
            <w:tcW w:type="dxa" w:w="2160"/>
            <w:shd w:val="clear" w:color="auto" w:fill="F4F7FB"/>
          </w:tcPr>
          <w:p>
            <w:pPr>
              <w:spacing w:before="40" w:after="40"/>
            </w:pPr>
            <w:r/>
            <w:r>
              <w:rPr>
                <w:sz w:val="18"/>
              </w:rPr>
              <w:t>v2 (256×256)</w:t>
            </w:r>
          </w:p>
        </w:tc>
        <w:tc>
          <w:tcPr>
            <w:tcW w:type="dxa" w:w="1440"/>
            <w:shd w:val="clear" w:color="auto" w:fill="F4F7FB"/>
          </w:tcPr>
          <w:p>
            <w:pPr>
              <w:spacing w:before="40" w:after="40"/>
            </w:pPr>
            <w:r/>
            <w:r>
              <w:rPr>
                <w:sz w:val="18"/>
              </w:rPr>
              <w:t>0.96 MB</w:t>
            </w:r>
          </w:p>
        </w:tc>
        <w:tc>
          <w:tcPr>
            <w:tcW w:type="dxa" w:w="2736"/>
            <w:shd w:val="clear" w:color="auto" w:fill="F4F7FB"/>
          </w:tcPr>
          <w:p>
            <w:pPr>
              <w:spacing w:before="40" w:after="40"/>
            </w:pPr>
            <w:r/>
            <w:r>
              <w:rPr>
                <w:sz w:val="18"/>
              </w:rPr>
              <w:t>10.99 MB</w:t>
            </w:r>
          </w:p>
        </w:tc>
        <w:tc>
          <w:tcPr>
            <w:tcW w:type="dxa" w:w="1728"/>
            <w:shd w:val="clear" w:color="auto" w:fill="F4F7FB"/>
          </w:tcPr>
          <w:p>
            <w:pPr>
              <w:spacing w:before="40" w:after="40"/>
            </w:pPr>
            <w:r/>
            <w:r>
              <w:rPr>
                <w:sz w:val="18"/>
              </w:rPr>
              <w:t>15.70 MB</w:t>
            </w:r>
          </w:p>
        </w:tc>
        <w:tc>
          <w:tcPr>
            <w:tcW w:type="dxa" w:w="1584"/>
            <w:shd w:val="clear" w:color="auto" w:fill="F4F7FB"/>
          </w:tcPr>
          <w:p>
            <w:pPr>
              <w:spacing w:before="40" w:after="40"/>
            </w:pPr>
            <w:r/>
            <w:r>
              <w:rPr>
                <w:sz w:val="18"/>
              </w:rPr>
              <w:t>26.69 MB</w:t>
            </w:r>
          </w:p>
        </w:tc>
      </w:tr>
      <w:tr>
        <w:tc>
          <w:tcPr>
            <w:tcW w:type="dxa" w:w="2160"/>
          </w:tcPr>
          <w:p>
            <w:pPr>
              <w:spacing w:before="40" w:after="40"/>
            </w:pPr>
            <w:r/>
            <w:r>
              <w:rPr>
                <w:sz w:val="18"/>
              </w:rPr>
              <w:t>v3.1 (128×128)</w:t>
            </w:r>
          </w:p>
        </w:tc>
        <w:tc>
          <w:tcPr>
            <w:tcW w:type="dxa" w:w="1440"/>
          </w:tcPr>
          <w:p>
            <w:pPr>
              <w:spacing w:before="40" w:after="40"/>
            </w:pPr>
            <w:r/>
            <w:r>
              <w:rPr>
                <w:sz w:val="18"/>
              </w:rPr>
              <w:t>0.96 MB</w:t>
            </w:r>
          </w:p>
        </w:tc>
        <w:tc>
          <w:tcPr>
            <w:tcW w:type="dxa" w:w="2736"/>
          </w:tcPr>
          <w:p>
            <w:pPr>
              <w:spacing w:before="40" w:after="40"/>
            </w:pPr>
            <w:r/>
            <w:r>
              <w:rPr>
                <w:sz w:val="18"/>
              </w:rPr>
              <w:t>11.14 MB</w:t>
            </w:r>
          </w:p>
        </w:tc>
        <w:tc>
          <w:tcPr>
            <w:tcW w:type="dxa" w:w="1728"/>
          </w:tcPr>
          <w:p>
            <w:pPr>
              <w:spacing w:before="40" w:after="40"/>
            </w:pPr>
            <w:r/>
            <w:r>
              <w:rPr>
                <w:sz w:val="18"/>
              </w:rPr>
              <w:t>6.68 MB</w:t>
            </w:r>
          </w:p>
        </w:tc>
        <w:tc>
          <w:tcPr>
            <w:tcW w:type="dxa" w:w="1584"/>
          </w:tcPr>
          <w:p>
            <w:pPr>
              <w:spacing w:before="40" w:after="40"/>
            </w:pPr>
            <w:r/>
            <w:r>
              <w:rPr>
                <w:sz w:val="18"/>
              </w:rPr>
              <w:t>17.82 MB</w:t>
            </w:r>
          </w:p>
        </w:tc>
      </w:tr>
      <w:tr>
        <w:tc>
          <w:tcPr>
            <w:tcW w:type="dxa" w:w="2160"/>
            <w:shd w:val="clear" w:color="auto" w:fill="F4F7FB"/>
          </w:tcPr>
          <w:p>
            <w:pPr>
              <w:spacing w:before="40" w:after="40"/>
            </w:pPr>
            <w:r/>
            <w:r>
              <w:rPr>
                <w:sz w:val="18"/>
              </w:rPr>
              <w:t>v3.2 (64×64)</w:t>
            </w:r>
          </w:p>
        </w:tc>
        <w:tc>
          <w:tcPr>
            <w:tcW w:type="dxa" w:w="1440"/>
            <w:shd w:val="clear" w:color="auto" w:fill="F4F7FB"/>
          </w:tcPr>
          <w:p>
            <w:pPr>
              <w:spacing w:before="40" w:after="40"/>
            </w:pPr>
            <w:r/>
            <w:r>
              <w:rPr>
                <w:sz w:val="18"/>
              </w:rPr>
              <w:t>0.96 MB</w:t>
            </w:r>
          </w:p>
        </w:tc>
        <w:tc>
          <w:tcPr>
            <w:tcW w:type="dxa" w:w="2736"/>
            <w:shd w:val="clear" w:color="auto" w:fill="F4F7FB"/>
          </w:tcPr>
          <w:p>
            <w:pPr>
              <w:spacing w:before="40" w:after="40"/>
            </w:pPr>
            <w:r/>
            <w:r>
              <w:rPr>
                <w:sz w:val="18"/>
              </w:rPr>
              <w:t>10.79 MB</w:t>
            </w:r>
          </w:p>
        </w:tc>
        <w:tc>
          <w:tcPr>
            <w:tcW w:type="dxa" w:w="1728"/>
            <w:shd w:val="clear" w:color="auto" w:fill="F4F7FB"/>
          </w:tcPr>
          <w:p>
            <w:pPr>
              <w:spacing w:before="40" w:after="40"/>
            </w:pPr>
            <w:r/>
            <w:r>
              <w:rPr>
                <w:sz w:val="18"/>
              </w:rPr>
              <w:t>4.08 MB</w:t>
            </w:r>
          </w:p>
        </w:tc>
        <w:tc>
          <w:tcPr>
            <w:tcW w:type="dxa" w:w="1584"/>
            <w:shd w:val="clear" w:color="auto" w:fill="F4F7FB"/>
          </w:tcPr>
          <w:p>
            <w:pPr>
              <w:spacing w:before="40" w:after="40"/>
            </w:pPr>
            <w:r/>
            <w:r>
              <w:rPr>
                <w:sz w:val="18"/>
              </w:rPr>
              <w:t>14.87 MB</w:t>
            </w:r>
          </w:p>
        </w:tc>
      </w:tr>
    </w:tbl>
    <w:p/>
    <w:tbl>
      <w:tblPr>
        <w:tblStyle w:val="TableGrid"/>
        <w:tblW w:type="auto" w:w="0"/>
        <w:tblLook w:firstColumn="1" w:firstRow="1" w:lastColumn="0" w:lastRow="0" w:noHBand="0" w:noVBand="1" w:val="04A0"/>
      </w:tblPr>
      <w:tblGrid>
        <w:gridCol w:w="9648"/>
      </w:tblGrid>
      <w:tr>
        <w:tc>
          <w:tcPr>
            <w:tcW w:type="dxa" w:w="9648"/>
            <w:shd w:val="clear" w:color="auto" w:fill="FFF4E0"/>
          </w:tcPr>
          <w:p>
            <w:pPr>
              <w:spacing w:before="80"/>
            </w:pPr>
            <w:r/>
            <w:r>
              <w:rPr>
                <w:b/>
                <w:color w:val="C87F0A"/>
                <w:sz w:val="20"/>
              </w:rPr>
              <w:t>Şaşırtıcı bulgu</w:t>
            </w:r>
          </w:p>
          <w:p>
            <w:pPr>
              <w:spacing w:after="80"/>
            </w:pPr>
            <w:r>
              <w:rPr>
                <w:sz w:val="20"/>
              </w:rPr>
              <w:t>v1'den v2'ye geçerken model diskte 2.5 kat küçüldü ama çalışma belleği yalnızca %2 azaldı. Çünkü bellek ağırlıklardan değil aktivasyonlardan geliyor ve aktivasyonlar encoder genişliğine değil GİRDİ ÇÖZÜNÜRLÜĞÜNE bağlı.</w:t>
            </w:r>
          </w:p>
        </w:tc>
      </w:tr>
    </w:tbl>
    <w:p/>
    <w:p>
      <w:pPr>
        <w:pStyle w:val="Heading2"/>
      </w:pPr>
      <w:r>
        <w:t>12.2 Kareleme (tiling)</w:t>
      </w:r>
    </w:p>
    <w:p>
      <w:r>
        <w:rPr>
          <w:b w:val="0"/>
          <w:i w:val="0"/>
        </w:rPr>
        <w:t>Belleği gerçekten düşüren tek müdahale, görüntüyü daha küçük karelere bölmek oldu.</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728"/>
            <w:shd w:val="clear" w:color="auto" w:fill="0B2545"/>
          </w:tcPr>
          <w:p>
            <w:pPr>
              <w:spacing w:before="40" w:after="40"/>
            </w:pPr>
            <w:r/>
            <w:r>
              <w:rPr>
                <w:b/>
                <w:color w:val="FFFFFF"/>
                <w:sz w:val="18"/>
              </w:rPr>
              <w:t>Kare</w:t>
            </w:r>
          </w:p>
        </w:tc>
        <w:tc>
          <w:tcPr>
            <w:tcW w:type="dxa" w:w="1728"/>
            <w:shd w:val="clear" w:color="auto" w:fill="0B2545"/>
          </w:tcPr>
          <w:p>
            <w:pPr>
              <w:spacing w:before="40" w:after="40"/>
            </w:pPr>
            <w:r/>
            <w:r>
              <w:rPr>
                <w:b/>
                <w:color w:val="FFFFFF"/>
                <w:sz w:val="18"/>
              </w:rPr>
              <w:t>IoU</w:t>
            </w:r>
          </w:p>
        </w:tc>
        <w:tc>
          <w:tcPr>
            <w:tcW w:type="dxa" w:w="2016"/>
            <w:shd w:val="clear" w:color="auto" w:fill="0B2545"/>
          </w:tcPr>
          <w:p>
            <w:pPr>
              <w:spacing w:before="40" w:after="40"/>
            </w:pPr>
            <w:r/>
            <w:r>
              <w:rPr>
                <w:b/>
                <w:color w:val="FFFFFF"/>
                <w:sz w:val="18"/>
              </w:rPr>
              <w:t>Bellek</w:t>
            </w:r>
          </w:p>
        </w:tc>
        <w:tc>
          <w:tcPr>
            <w:tcW w:type="dxa" w:w="1872"/>
            <w:shd w:val="clear" w:color="auto" w:fill="0B2545"/>
          </w:tcPr>
          <w:p>
            <w:pPr>
              <w:spacing w:before="40" w:after="40"/>
            </w:pPr>
            <w:r/>
            <w:r>
              <w:rPr>
                <w:b/>
                <w:color w:val="FFFFFF"/>
                <w:sz w:val="18"/>
              </w:rPr>
              <w:t>ms/sahne</w:t>
            </w:r>
          </w:p>
        </w:tc>
        <w:tc>
          <w:tcPr>
            <w:tcW w:type="dxa" w:w="2304"/>
            <w:shd w:val="clear" w:color="auto" w:fill="0B2545"/>
          </w:tcPr>
          <w:p>
            <w:pPr>
              <w:spacing w:before="40" w:after="40"/>
            </w:pPr>
            <w:r/>
            <w:r>
              <w:rPr>
                <w:b/>
                <w:color w:val="FFFFFF"/>
                <w:sz w:val="18"/>
              </w:rPr>
              <w:t>Precision</w:t>
            </w:r>
          </w:p>
        </w:tc>
      </w:tr>
      <w:tr>
        <w:tc>
          <w:tcPr>
            <w:tcW w:type="dxa" w:w="1728"/>
          </w:tcPr>
          <w:p>
            <w:pPr>
              <w:spacing w:before="40" w:after="40"/>
            </w:pPr>
            <w:r/>
            <w:r>
              <w:rPr>
                <w:sz w:val="18"/>
              </w:rPr>
              <w:t>256×256</w:t>
            </w:r>
          </w:p>
        </w:tc>
        <w:tc>
          <w:tcPr>
            <w:tcW w:type="dxa" w:w="1728"/>
          </w:tcPr>
          <w:p>
            <w:pPr>
              <w:spacing w:before="40" w:after="40"/>
            </w:pPr>
            <w:r/>
            <w:r>
              <w:rPr>
                <w:sz w:val="18"/>
              </w:rPr>
              <w:t>0.8844</w:t>
            </w:r>
          </w:p>
        </w:tc>
        <w:tc>
          <w:tcPr>
            <w:tcW w:type="dxa" w:w="2016"/>
          </w:tcPr>
          <w:p>
            <w:pPr>
              <w:spacing w:before="40" w:after="40"/>
            </w:pPr>
            <w:r/>
            <w:r>
              <w:rPr>
                <w:sz w:val="18"/>
              </w:rPr>
              <w:t>26.47 MB</w:t>
            </w:r>
          </w:p>
        </w:tc>
        <w:tc>
          <w:tcPr>
            <w:tcW w:type="dxa" w:w="1872"/>
          </w:tcPr>
          <w:p>
            <w:pPr>
              <w:spacing w:before="40" w:after="40"/>
            </w:pPr>
            <w:r/>
            <w:r>
              <w:rPr>
                <w:sz w:val="18"/>
              </w:rPr>
              <w:t>129</w:t>
            </w:r>
          </w:p>
        </w:tc>
        <w:tc>
          <w:tcPr>
            <w:tcW w:type="dxa" w:w="2304"/>
          </w:tcPr>
          <w:p>
            <w:pPr>
              <w:spacing w:before="40" w:after="40"/>
            </w:pPr>
            <w:r/>
            <w:r>
              <w:rPr>
                <w:sz w:val="18"/>
              </w:rPr>
              <w:t>0.9531</w:t>
            </w:r>
          </w:p>
        </w:tc>
      </w:tr>
      <w:tr>
        <w:tc>
          <w:tcPr>
            <w:tcW w:type="dxa" w:w="1728"/>
            <w:shd w:val="clear" w:color="auto" w:fill="F4F7FB"/>
          </w:tcPr>
          <w:p>
            <w:pPr>
              <w:spacing w:before="40" w:after="40"/>
            </w:pPr>
            <w:r/>
            <w:r>
              <w:rPr>
                <w:sz w:val="18"/>
              </w:rPr>
              <w:t>128×128</w:t>
            </w:r>
          </w:p>
        </w:tc>
        <w:tc>
          <w:tcPr>
            <w:tcW w:type="dxa" w:w="1728"/>
            <w:shd w:val="clear" w:color="auto" w:fill="F4F7FB"/>
          </w:tcPr>
          <w:p>
            <w:pPr>
              <w:spacing w:before="40" w:after="40"/>
            </w:pPr>
            <w:r/>
            <w:r>
              <w:rPr>
                <w:sz w:val="18"/>
              </w:rPr>
              <w:t>0.8824</w:t>
            </w:r>
          </w:p>
        </w:tc>
        <w:tc>
          <w:tcPr>
            <w:tcW w:type="dxa" w:w="2016"/>
            <w:shd w:val="clear" w:color="auto" w:fill="F4F7FB"/>
          </w:tcPr>
          <w:p>
            <w:pPr>
              <w:spacing w:before="40" w:after="40"/>
            </w:pPr>
            <w:r/>
            <w:r>
              <w:rPr>
                <w:sz w:val="18"/>
              </w:rPr>
              <w:t>17.82 MB</w:t>
            </w:r>
          </w:p>
        </w:tc>
        <w:tc>
          <w:tcPr>
            <w:tcW w:type="dxa" w:w="1872"/>
            <w:shd w:val="clear" w:color="auto" w:fill="F4F7FB"/>
          </w:tcPr>
          <w:p>
            <w:pPr>
              <w:spacing w:before="40" w:after="40"/>
            </w:pPr>
            <w:r/>
            <w:r>
              <w:rPr>
                <w:sz w:val="18"/>
              </w:rPr>
              <w:t>138</w:t>
            </w:r>
          </w:p>
        </w:tc>
        <w:tc>
          <w:tcPr>
            <w:tcW w:type="dxa" w:w="2304"/>
            <w:shd w:val="clear" w:color="auto" w:fill="F4F7FB"/>
          </w:tcPr>
          <w:p>
            <w:pPr>
              <w:spacing w:before="40" w:after="40"/>
            </w:pPr>
            <w:r/>
            <w:r>
              <w:rPr>
                <w:sz w:val="18"/>
              </w:rPr>
              <w:t>0.9442</w:t>
            </w:r>
          </w:p>
        </w:tc>
      </w:tr>
      <w:tr>
        <w:tc>
          <w:tcPr>
            <w:tcW w:type="dxa" w:w="1728"/>
          </w:tcPr>
          <w:p>
            <w:pPr>
              <w:spacing w:before="40" w:after="40"/>
            </w:pPr>
            <w:r/>
            <w:r>
              <w:rPr>
                <w:sz w:val="18"/>
              </w:rPr>
              <w:t>64×64</w:t>
            </w:r>
          </w:p>
        </w:tc>
        <w:tc>
          <w:tcPr>
            <w:tcW w:type="dxa" w:w="1728"/>
          </w:tcPr>
          <w:p>
            <w:pPr>
              <w:spacing w:before="40" w:after="40"/>
            </w:pPr>
            <w:r/>
            <w:r>
              <w:rPr>
                <w:sz w:val="18"/>
              </w:rPr>
              <w:t>0.8807</w:t>
            </w:r>
          </w:p>
        </w:tc>
        <w:tc>
          <w:tcPr>
            <w:tcW w:type="dxa" w:w="2016"/>
          </w:tcPr>
          <w:p>
            <w:pPr>
              <w:spacing w:before="40" w:after="40"/>
            </w:pPr>
            <w:r/>
            <w:r>
              <w:rPr>
                <w:sz w:val="18"/>
              </w:rPr>
              <w:t>14.87 MB</w:t>
            </w:r>
          </w:p>
        </w:tc>
        <w:tc>
          <w:tcPr>
            <w:tcW w:type="dxa" w:w="1872"/>
          </w:tcPr>
          <w:p>
            <w:pPr>
              <w:spacing w:before="40" w:after="40"/>
            </w:pPr>
            <w:r/>
            <w:r>
              <w:rPr>
                <w:sz w:val="18"/>
              </w:rPr>
              <w:t>175</w:t>
            </w:r>
          </w:p>
        </w:tc>
        <w:tc>
          <w:tcPr>
            <w:tcW w:type="dxa" w:w="2304"/>
          </w:tcPr>
          <w:p>
            <w:pPr>
              <w:spacing w:before="40" w:after="40"/>
            </w:pPr>
            <w:r/>
            <w:r>
              <w:rPr>
                <w:sz w:val="18"/>
              </w:rPr>
              <w:t>0.9771</w:t>
            </w:r>
          </w:p>
        </w:tc>
      </w:tr>
    </w:tbl>
    <w:p/>
    <w:p>
      <w:r>
        <w:rPr>
          <w:b w:val="0"/>
          <w:i w:val="0"/>
        </w:rPr>
        <w:t>Kare 16 kat küçülünce IoU yalnızca 0.0037 düştü. Bulut tespiti büyük ölçüde YEREL bir görevdir; geniş sahne bağlamı gerekmiyor. Bu, ölçümden önce beklediğimizin tersiydi.</w:t>
      </w:r>
    </w:p>
    <w:p>
      <w:pPr>
        <w:pStyle w:val="Heading2"/>
      </w:pPr>
      <w:r>
        <w:t>12.3 Sınıflandırıcıda kareleme neden işe yaramadı</w:t>
      </w:r>
    </w:p>
    <w:p>
      <w:r>
        <w:rPr>
          <w:b w:val="0"/>
          <w:i w:val="0"/>
        </w:rPr>
        <w:t>Aynı fikri sınıflandırıcıya uyguladık: 64×64'te eğitilen sınıflandırıcı kendi verisinde iyi (ROC-AUC 0.9872) ama farklı sensörde ÇÖKTÜ (SPARCS ROC-AUC 0.8668, recall 0.0034). Ayrıca sahne başına 5.3 kat yavaş.</w:t>
      </w:r>
    </w:p>
    <w:p>
      <w:r>
        <w:rPr>
          <w:b w:val="0"/>
          <w:i w:val="0"/>
        </w:rPr>
        <w:t>Sebep görev farkı: segmentasyon her pikselde yerel karar verir ve bağlama az bağımlıdır. Sınıflandırma tüm kareyi tek bir sayıya indirir; pencere daraldıkça bu özet, ince dokusal istatistiklere dayanmak zorunda kalır — ve dokusal istatistikler sensörler arasında en çok değişen özelliklerdir.</w:t>
      </w:r>
    </w:p>
    <w:p>
      <w:r>
        <w:br w:type="page"/>
      </w:r>
    </w:p>
    <w:p>
      <w:pPr>
        <w:pStyle w:val="Heading1"/>
      </w:pPr>
      <w:r>
        <w:t>13. Sürümler ve neden birden fazla</w:t>
      </w:r>
    </w:p>
    <w:p>
      <w:r>
        <w:rPr>
          <w:b w:val="0"/>
          <w:i w:val="0"/>
        </w:rPr>
        <w:t>Her önemli aşamada model dondurulup releases/ altına kaydedildi. Böylece sonraki denemeler çalışan bir sürümü bozamaz ve iyileşmeler ölçülebilir kalır.</w:t>
      </w:r>
    </w:p>
    <w:tbl>
      <w:tblPr>
        <w:tblStyle w:val="TableGrid"/>
        <w:tblW w:type="auto" w:w="0"/>
        <w:jc w:val="left"/>
        <w:tblLook w:firstColumn="1" w:firstRow="1" w:lastColumn="0" w:lastRow="0" w:noHBand="0" w:noVBand="1" w:val="04A0"/>
      </w:tblPr>
      <w:tblGrid>
        <w:gridCol w:w="3216"/>
        <w:gridCol w:w="3216"/>
        <w:gridCol w:w="3216"/>
      </w:tblGrid>
      <w:tr>
        <w:tc>
          <w:tcPr>
            <w:tcW w:type="dxa" w:w="1296"/>
            <w:shd w:val="clear" w:color="auto" w:fill="0B2545"/>
          </w:tcPr>
          <w:p>
            <w:pPr>
              <w:spacing w:before="40" w:after="40"/>
            </w:pPr>
            <w:r/>
            <w:r>
              <w:rPr>
                <w:b/>
                <w:color w:val="FFFFFF"/>
                <w:sz w:val="18"/>
              </w:rPr>
              <w:t>Sürüm</w:t>
            </w:r>
          </w:p>
        </w:tc>
        <w:tc>
          <w:tcPr>
            <w:tcW w:type="dxa" w:w="4320"/>
            <w:shd w:val="clear" w:color="auto" w:fill="0B2545"/>
          </w:tcPr>
          <w:p>
            <w:pPr>
              <w:spacing w:before="40" w:after="40"/>
            </w:pPr>
            <w:r/>
            <w:r>
              <w:rPr>
                <w:b/>
                <w:color w:val="FFFFFF"/>
                <w:sz w:val="18"/>
              </w:rPr>
              <w:t>Ne değişti</w:t>
            </w:r>
          </w:p>
        </w:tc>
        <w:tc>
          <w:tcPr>
            <w:tcW w:type="dxa" w:w="4032"/>
            <w:shd w:val="clear" w:color="auto" w:fill="0B2545"/>
          </w:tcPr>
          <w:p>
            <w:pPr>
              <w:spacing w:before="40" w:after="40"/>
            </w:pPr>
            <w:r/>
            <w:r>
              <w:rPr>
                <w:b/>
                <w:color w:val="FFFFFF"/>
                <w:sz w:val="18"/>
              </w:rPr>
              <w:t>Öne çıkan</w:t>
            </w:r>
          </w:p>
        </w:tc>
      </w:tr>
      <w:tr>
        <w:tc>
          <w:tcPr>
            <w:tcW w:type="dxa" w:w="1296"/>
          </w:tcPr>
          <w:p>
            <w:pPr>
              <w:spacing w:before="40" w:after="40"/>
            </w:pPr>
            <w:r/>
            <w:r>
              <w:rPr>
                <w:sz w:val="18"/>
              </w:rPr>
              <w:t>v1</w:t>
            </w:r>
          </w:p>
        </w:tc>
        <w:tc>
          <w:tcPr>
            <w:tcW w:type="dxa" w:w="4320"/>
          </w:tcPr>
          <w:p>
            <w:pPr>
              <w:spacing w:before="40" w:after="40"/>
            </w:pPr>
            <w:r/>
            <w:r>
              <w:rPr>
                <w:sz w:val="18"/>
              </w:rPr>
              <w:t>İlk çalışan sürüm (MobileNetV2, INT8)</w:t>
            </w:r>
          </w:p>
        </w:tc>
        <w:tc>
          <w:tcPr>
            <w:tcW w:type="dxa" w:w="4032"/>
          </w:tcPr>
          <w:p>
            <w:pPr>
              <w:spacing w:before="40" w:after="40"/>
            </w:pPr>
            <w:r/>
            <w:r>
              <w:rPr>
                <w:sz w:val="18"/>
              </w:rPr>
              <w:t>Referans noktası</w:t>
            </w:r>
          </w:p>
        </w:tc>
      </w:tr>
      <w:tr>
        <w:tc>
          <w:tcPr>
            <w:tcW w:type="dxa" w:w="1296"/>
            <w:shd w:val="clear" w:color="auto" w:fill="F4F7FB"/>
          </w:tcPr>
          <w:p>
            <w:pPr>
              <w:spacing w:before="40" w:after="40"/>
            </w:pPr>
            <w:r/>
            <w:r>
              <w:rPr>
                <w:sz w:val="18"/>
              </w:rPr>
              <w:t>v2</w:t>
            </w:r>
          </w:p>
        </w:tc>
        <w:tc>
          <w:tcPr>
            <w:tcW w:type="dxa" w:w="4320"/>
            <w:shd w:val="clear" w:color="auto" w:fill="F4F7FB"/>
          </w:tcPr>
          <w:p>
            <w:pPr>
              <w:spacing w:before="40" w:after="40"/>
            </w:pPr>
            <w:r/>
            <w:r>
              <w:rPr>
                <w:sz w:val="18"/>
              </w:rPr>
              <w:t>Hiperparametre taraması + küçük U-Net encoder</w:t>
            </w:r>
          </w:p>
        </w:tc>
        <w:tc>
          <w:tcPr>
            <w:tcW w:type="dxa" w:w="4032"/>
            <w:shd w:val="clear" w:color="auto" w:fill="F4F7FB"/>
          </w:tcPr>
          <w:p>
            <w:pPr>
              <w:spacing w:before="40" w:after="40"/>
            </w:pPr>
            <w:r/>
            <w:r>
              <w:rPr>
                <w:sz w:val="18"/>
              </w:rPr>
              <w:t>En yüksek IoU (0.8855)</w:t>
            </w:r>
          </w:p>
        </w:tc>
      </w:tr>
      <w:tr>
        <w:tc>
          <w:tcPr>
            <w:tcW w:type="dxa" w:w="1296"/>
          </w:tcPr>
          <w:p>
            <w:pPr>
              <w:spacing w:before="40" w:after="40"/>
            </w:pPr>
            <w:r/>
            <w:r>
              <w:rPr>
                <w:sz w:val="18"/>
              </w:rPr>
              <w:t>v3</w:t>
            </w:r>
          </w:p>
        </w:tc>
        <w:tc>
          <w:tcPr>
            <w:tcW w:type="dxa" w:w="4320"/>
          </w:tcPr>
          <w:p>
            <w:pPr>
              <w:spacing w:before="40" w:after="40"/>
            </w:pPr>
            <w:r/>
            <w:r>
              <w:rPr>
                <w:sz w:val="18"/>
              </w:rPr>
              <w:t>Bellek profili + U-Net yeniden eğitimi</w:t>
            </w:r>
          </w:p>
        </w:tc>
        <w:tc>
          <w:tcPr>
            <w:tcW w:type="dxa" w:w="4032"/>
          </w:tcPr>
          <w:p>
            <w:pPr>
              <w:spacing w:before="40" w:after="40"/>
            </w:pPr>
            <w:r/>
            <w:r>
              <w:rPr>
                <w:sz w:val="18"/>
              </w:rPr>
              <w:t>Bellek ölçümü eklendi</w:t>
            </w:r>
          </w:p>
        </w:tc>
      </w:tr>
      <w:tr>
        <w:tc>
          <w:tcPr>
            <w:tcW w:type="dxa" w:w="1296"/>
            <w:shd w:val="clear" w:color="auto" w:fill="F4F7FB"/>
          </w:tcPr>
          <w:p>
            <w:pPr>
              <w:spacing w:before="40" w:after="40"/>
            </w:pPr>
            <w:r/>
            <w:r>
              <w:rPr>
                <w:sz w:val="18"/>
              </w:rPr>
              <w:t>v3.1</w:t>
            </w:r>
          </w:p>
        </w:tc>
        <w:tc>
          <w:tcPr>
            <w:tcW w:type="dxa" w:w="4320"/>
            <w:shd w:val="clear" w:color="auto" w:fill="F4F7FB"/>
          </w:tcPr>
          <w:p>
            <w:pPr>
              <w:spacing w:before="40" w:after="40"/>
            </w:pPr>
            <w:r/>
            <w:r>
              <w:rPr>
                <w:sz w:val="18"/>
              </w:rPr>
              <w:t>128×128 kareleme</w:t>
            </w:r>
          </w:p>
        </w:tc>
        <w:tc>
          <w:tcPr>
            <w:tcW w:type="dxa" w:w="4032"/>
            <w:shd w:val="clear" w:color="auto" w:fill="F4F7FB"/>
          </w:tcPr>
          <w:p>
            <w:pPr>
              <w:spacing w:before="40" w:after="40"/>
            </w:pPr>
            <w:r/>
            <w:r>
              <w:rPr>
                <w:sz w:val="18"/>
              </w:rPr>
              <w:t>En dengeli</w:t>
            </w:r>
          </w:p>
        </w:tc>
      </w:tr>
      <w:tr>
        <w:tc>
          <w:tcPr>
            <w:tcW w:type="dxa" w:w="1296"/>
          </w:tcPr>
          <w:p>
            <w:pPr>
              <w:spacing w:before="40" w:after="40"/>
            </w:pPr>
            <w:r/>
            <w:r>
              <w:rPr>
                <w:sz w:val="18"/>
              </w:rPr>
              <w:t>v3.2</w:t>
            </w:r>
          </w:p>
        </w:tc>
        <w:tc>
          <w:tcPr>
            <w:tcW w:type="dxa" w:w="4320"/>
          </w:tcPr>
          <w:p>
            <w:pPr>
              <w:spacing w:before="40" w:after="40"/>
            </w:pPr>
            <w:r/>
            <w:r>
              <w:rPr>
                <w:sz w:val="18"/>
              </w:rPr>
              <w:t>64×64 kareleme (dağıtılan sürüm)</w:t>
            </w:r>
          </w:p>
        </w:tc>
        <w:tc>
          <w:tcPr>
            <w:tcW w:type="dxa" w:w="4032"/>
          </w:tcPr>
          <w:p>
            <w:pPr>
              <w:spacing w:before="40" w:after="40"/>
            </w:pPr>
            <w:r/>
            <w:r>
              <w:rPr>
                <w:sz w:val="18"/>
              </w:rPr>
              <w:t>En az bellek, en yüksek precision</w:t>
            </w:r>
          </w:p>
        </w:tc>
      </w:tr>
    </w:tbl>
    <w:p/>
    <w:p>
      <w:r>
        <w:br w:type="page"/>
      </w:r>
    </w:p>
    <w:p>
      <w:pPr>
        <w:pStyle w:val="Heading1"/>
      </w:pPr>
      <w:r>
        <w:t>14. Kod haritası</w:t>
      </w:r>
    </w:p>
    <w:p>
      <w:r>
        <w:rPr>
          <w:b w:val="0"/>
          <w:i w:val="0"/>
        </w:rPr>
        <w:t>Her dosyanın ne yaptığı:</w:t>
      </w:r>
    </w:p>
    <w:tbl>
      <w:tblPr>
        <w:tblStyle w:val="TableGrid"/>
        <w:tblW w:type="auto" w:w="0"/>
        <w:jc w:val="left"/>
        <w:tblLook w:firstColumn="1" w:firstRow="1" w:lastColumn="0" w:lastRow="0" w:noHBand="0" w:noVBand="1" w:val="04A0"/>
      </w:tblPr>
      <w:tblGrid>
        <w:gridCol w:w="4824"/>
        <w:gridCol w:w="4824"/>
      </w:tblGrid>
      <w:tr>
        <w:tc>
          <w:tcPr>
            <w:tcW w:type="dxa" w:w="3168"/>
            <w:shd w:val="clear" w:color="auto" w:fill="0B2545"/>
          </w:tcPr>
          <w:p>
            <w:pPr>
              <w:spacing w:before="40" w:after="40"/>
            </w:pPr>
            <w:r/>
            <w:r>
              <w:rPr>
                <w:b/>
                <w:color w:val="FFFFFF"/>
                <w:sz w:val="17"/>
              </w:rPr>
              <w:t>Dosya</w:t>
            </w:r>
          </w:p>
        </w:tc>
        <w:tc>
          <w:tcPr>
            <w:tcW w:type="dxa" w:w="6480"/>
            <w:shd w:val="clear" w:color="auto" w:fill="0B2545"/>
          </w:tcPr>
          <w:p>
            <w:pPr>
              <w:spacing w:before="40" w:after="40"/>
            </w:pPr>
            <w:r/>
            <w:r>
              <w:rPr>
                <w:b/>
                <w:color w:val="FFFFFF"/>
                <w:sz w:val="17"/>
              </w:rPr>
              <w:t>İşlevi</w:t>
            </w:r>
          </w:p>
        </w:tc>
      </w:tr>
      <w:tr>
        <w:tc>
          <w:tcPr>
            <w:tcW w:type="dxa" w:w="3168"/>
          </w:tcPr>
          <w:p>
            <w:pPr>
              <w:spacing w:before="40" w:after="40"/>
            </w:pPr>
            <w:r/>
            <w:r>
              <w:rPr>
                <w:sz w:val="17"/>
              </w:rPr>
              <w:t>src/config.py</w:t>
            </w:r>
          </w:p>
        </w:tc>
        <w:tc>
          <w:tcPr>
            <w:tcW w:type="dxa" w:w="6480"/>
          </w:tcPr>
          <w:p>
            <w:pPr>
              <w:spacing w:before="40" w:after="40"/>
            </w:pPr>
            <w:r/>
            <w:r>
              <w:rPr>
                <w:sz w:val="17"/>
              </w:rPr>
              <w:t>Tüm sabitler: yollar, bantlar, eşikler, hedefler. Ortam değişkenleriyle geçersiz kılınabilir</w:t>
            </w:r>
          </w:p>
        </w:tc>
      </w:tr>
      <w:tr>
        <w:tc>
          <w:tcPr>
            <w:tcW w:type="dxa" w:w="3168"/>
            <w:shd w:val="clear" w:color="auto" w:fill="F4F7FB"/>
          </w:tcPr>
          <w:p>
            <w:pPr>
              <w:spacing w:before="40" w:after="40"/>
            </w:pPr>
            <w:r/>
            <w:r>
              <w:rPr>
                <w:sz w:val="17"/>
              </w:rPr>
              <w:t>src/prepare_data.py</w:t>
            </w:r>
          </w:p>
        </w:tc>
        <w:tc>
          <w:tcPr>
            <w:tcW w:type="dxa" w:w="6480"/>
            <w:shd w:val="clear" w:color="auto" w:fill="F4F7FB"/>
          </w:tcPr>
          <w:p>
            <w:pPr>
              <w:spacing w:before="40" w:after="40"/>
            </w:pPr>
            <w:r/>
            <w:r>
              <w:rPr>
                <w:sz w:val="17"/>
              </w:rPr>
              <w:t>Sentinel-2 arşivini karelere böler, etiketler, index.csv üretir</w:t>
            </w:r>
          </w:p>
        </w:tc>
      </w:tr>
      <w:tr>
        <w:tc>
          <w:tcPr>
            <w:tcW w:type="dxa" w:w="3168"/>
          </w:tcPr>
          <w:p>
            <w:pPr>
              <w:spacing w:before="40" w:after="40"/>
            </w:pPr>
            <w:r/>
            <w:r>
              <w:rPr>
                <w:sz w:val="17"/>
              </w:rPr>
              <w:t>src/prepare_sparcs.py</w:t>
            </w:r>
          </w:p>
        </w:tc>
        <w:tc>
          <w:tcPr>
            <w:tcW w:type="dxa" w:w="6480"/>
          </w:tcPr>
          <w:p>
            <w:pPr>
              <w:spacing w:before="40" w:after="40"/>
            </w:pPr>
            <w:r/>
            <w:r>
              <w:rPr>
                <w:sz w:val="17"/>
              </w:rPr>
              <w:t>SPARCS (Landsat-8) verisini aynı formata çevirir, bant eşlemesi yapar</w:t>
            </w:r>
          </w:p>
        </w:tc>
      </w:tr>
      <w:tr>
        <w:tc>
          <w:tcPr>
            <w:tcW w:type="dxa" w:w="3168"/>
            <w:shd w:val="clear" w:color="auto" w:fill="F4F7FB"/>
          </w:tcPr>
          <w:p>
            <w:pPr>
              <w:spacing w:before="40" w:after="40"/>
            </w:pPr>
            <w:r/>
            <w:r>
              <w:rPr>
                <w:sz w:val="17"/>
              </w:rPr>
              <w:t>src/preprocess.py</w:t>
            </w:r>
          </w:p>
        </w:tc>
        <w:tc>
          <w:tcPr>
            <w:tcW w:type="dxa" w:w="6480"/>
            <w:shd w:val="clear" w:color="auto" w:fill="F4F7FB"/>
          </w:tcPr>
          <w:p>
            <w:pPr>
              <w:spacing w:before="40" w:after="40"/>
            </w:pPr>
            <w:r/>
            <w:r>
              <w:rPr>
                <w:sz w:val="17"/>
              </w:rPr>
              <w:t>Reflektans normalizasyonu (hazırlama ve çıkarım aynı fonksiyonu kullanır)</w:t>
            </w:r>
          </w:p>
        </w:tc>
      </w:tr>
      <w:tr>
        <w:tc>
          <w:tcPr>
            <w:tcW w:type="dxa" w:w="3168"/>
          </w:tcPr>
          <w:p>
            <w:pPr>
              <w:spacing w:before="40" w:after="40"/>
            </w:pPr>
            <w:r/>
            <w:r>
              <w:rPr>
                <w:sz w:val="17"/>
              </w:rPr>
              <w:t>src/dataset.py</w:t>
            </w:r>
          </w:p>
        </w:tc>
        <w:tc>
          <w:tcPr>
            <w:tcW w:type="dxa" w:w="6480"/>
          </w:tcPr>
          <w:p>
            <w:pPr>
              <w:spacing w:before="40" w:after="40"/>
            </w:pPr>
            <w:r/>
            <w:r>
              <w:rPr>
                <w:sz w:val="17"/>
              </w:rPr>
              <w:t>PyTorch veri yükleyicileri; sınıflandırma ve segmentasyon için ayrı sınıflar</w:t>
            </w:r>
          </w:p>
        </w:tc>
      </w:tr>
      <w:tr>
        <w:tc>
          <w:tcPr>
            <w:tcW w:type="dxa" w:w="3168"/>
            <w:shd w:val="clear" w:color="auto" w:fill="F4F7FB"/>
          </w:tcPr>
          <w:p>
            <w:pPr>
              <w:spacing w:before="40" w:after="40"/>
            </w:pPr>
            <w:r/>
            <w:r>
              <w:rPr>
                <w:sz w:val="17"/>
              </w:rPr>
              <w:t>src/model.py</w:t>
            </w:r>
          </w:p>
        </w:tc>
        <w:tc>
          <w:tcPr>
            <w:tcW w:type="dxa" w:w="6480"/>
            <w:shd w:val="clear" w:color="auto" w:fill="F4F7FB"/>
          </w:tcPr>
          <w:p>
            <w:pPr>
              <w:spacing w:before="40" w:after="40"/>
            </w:pPr>
            <w:r/>
            <w:r>
              <w:rPr>
                <w:sz w:val="17"/>
              </w:rPr>
              <w:t>MobileNet tabanlı ikili sınıflandırıcı</w:t>
            </w:r>
          </w:p>
        </w:tc>
      </w:tr>
      <w:tr>
        <w:tc>
          <w:tcPr>
            <w:tcW w:type="dxa" w:w="3168"/>
          </w:tcPr>
          <w:p>
            <w:pPr>
              <w:spacing w:before="40" w:after="40"/>
            </w:pPr>
            <w:r/>
            <w:r>
              <w:rPr>
                <w:sz w:val="17"/>
              </w:rPr>
              <w:t>src/unet.py</w:t>
            </w:r>
          </w:p>
        </w:tc>
        <w:tc>
          <w:tcPr>
            <w:tcW w:type="dxa" w:w="6480"/>
          </w:tcPr>
          <w:p>
            <w:pPr>
              <w:spacing w:before="40" w:after="40"/>
            </w:pPr>
            <w:r/>
            <w:r>
              <w:rPr>
                <w:sz w:val="17"/>
              </w:rPr>
              <w:t>Hafif U-Net (MobileNet encoder + ayrılabilir decoder)</w:t>
            </w:r>
          </w:p>
        </w:tc>
      </w:tr>
      <w:tr>
        <w:tc>
          <w:tcPr>
            <w:tcW w:type="dxa" w:w="3168"/>
            <w:shd w:val="clear" w:color="auto" w:fill="F4F7FB"/>
          </w:tcPr>
          <w:p>
            <w:pPr>
              <w:spacing w:before="40" w:after="40"/>
            </w:pPr>
            <w:r/>
            <w:r>
              <w:rPr>
                <w:sz w:val="17"/>
              </w:rPr>
              <w:t>src/losses.py</w:t>
            </w:r>
          </w:p>
        </w:tc>
        <w:tc>
          <w:tcPr>
            <w:tcW w:type="dxa" w:w="6480"/>
            <w:shd w:val="clear" w:color="auto" w:fill="F4F7FB"/>
          </w:tcPr>
          <w:p>
            <w:pPr>
              <w:spacing w:before="40" w:after="40"/>
            </w:pPr>
            <w:r/>
            <w:r>
              <w:rPr>
                <w:sz w:val="17"/>
              </w:rPr>
              <w:t>Dice+BCE kaybı ve segmentasyon metrikleri</w:t>
            </w:r>
          </w:p>
        </w:tc>
      </w:tr>
      <w:tr>
        <w:tc>
          <w:tcPr>
            <w:tcW w:type="dxa" w:w="3168"/>
          </w:tcPr>
          <w:p>
            <w:pPr>
              <w:spacing w:before="40" w:after="40"/>
            </w:pPr>
            <w:r/>
            <w:r>
              <w:rPr>
                <w:sz w:val="17"/>
              </w:rPr>
              <w:t>src/train.py</w:t>
            </w:r>
          </w:p>
        </w:tc>
        <w:tc>
          <w:tcPr>
            <w:tcW w:type="dxa" w:w="6480"/>
          </w:tcPr>
          <w:p>
            <w:pPr>
              <w:spacing w:before="40" w:after="40"/>
            </w:pPr>
            <w:r/>
            <w:r>
              <w:rPr>
                <w:sz w:val="17"/>
              </w:rPr>
              <w:t>Sınıflandırıcı eğitimi, eşik ayarı</w:t>
            </w:r>
          </w:p>
        </w:tc>
      </w:tr>
      <w:tr>
        <w:tc>
          <w:tcPr>
            <w:tcW w:type="dxa" w:w="3168"/>
            <w:shd w:val="clear" w:color="auto" w:fill="F4F7FB"/>
          </w:tcPr>
          <w:p>
            <w:pPr>
              <w:spacing w:before="40" w:after="40"/>
            </w:pPr>
            <w:r/>
            <w:r>
              <w:rPr>
                <w:sz w:val="17"/>
              </w:rPr>
              <w:t>src/train_seg.py</w:t>
            </w:r>
          </w:p>
        </w:tc>
        <w:tc>
          <w:tcPr>
            <w:tcW w:type="dxa" w:w="6480"/>
            <w:shd w:val="clear" w:color="auto" w:fill="F4F7FB"/>
          </w:tcPr>
          <w:p>
            <w:pPr>
              <w:spacing w:before="40" w:after="40"/>
            </w:pPr>
            <w:r/>
            <w:r>
              <w:rPr>
                <w:sz w:val="17"/>
              </w:rPr>
              <w:t>U-Net eğitimi</w:t>
            </w:r>
          </w:p>
        </w:tc>
      </w:tr>
      <w:tr>
        <w:tc>
          <w:tcPr>
            <w:tcW w:type="dxa" w:w="3168"/>
          </w:tcPr>
          <w:p>
            <w:pPr>
              <w:spacing w:before="40" w:after="40"/>
            </w:pPr>
            <w:r/>
            <w:r>
              <w:rPr>
                <w:sz w:val="17"/>
              </w:rPr>
              <w:t>src/export.py</w:t>
            </w:r>
          </w:p>
        </w:tc>
        <w:tc>
          <w:tcPr>
            <w:tcW w:type="dxa" w:w="6480"/>
          </w:tcPr>
          <w:p>
            <w:pPr>
              <w:spacing w:before="40" w:after="40"/>
            </w:pPr>
            <w:r/>
            <w:r>
              <w:rPr>
                <w:sz w:val="17"/>
              </w:rPr>
              <w:t>ONNX dönüşümü ve INT8 kuantizasyon</w:t>
            </w:r>
          </w:p>
        </w:tc>
      </w:tr>
      <w:tr>
        <w:tc>
          <w:tcPr>
            <w:tcW w:type="dxa" w:w="3168"/>
            <w:shd w:val="clear" w:color="auto" w:fill="F4F7FB"/>
          </w:tcPr>
          <w:p>
            <w:pPr>
              <w:spacing w:before="40" w:after="40"/>
            </w:pPr>
            <w:r/>
            <w:r>
              <w:rPr>
                <w:sz w:val="17"/>
              </w:rPr>
              <w:t>src/benchmark.py</w:t>
            </w:r>
          </w:p>
        </w:tc>
        <w:tc>
          <w:tcPr>
            <w:tcW w:type="dxa" w:w="6480"/>
            <w:shd w:val="clear" w:color="auto" w:fill="F4F7FB"/>
          </w:tcPr>
          <w:p>
            <w:pPr>
              <w:spacing w:before="40" w:after="40"/>
            </w:pPr>
            <w:r/>
            <w:r>
              <w:rPr>
                <w:sz w:val="17"/>
              </w:rPr>
              <w:t>Boyut, süre, doğruluk tablosu ve fayda analizi</w:t>
            </w:r>
          </w:p>
        </w:tc>
      </w:tr>
      <w:tr>
        <w:tc>
          <w:tcPr>
            <w:tcW w:type="dxa" w:w="3168"/>
          </w:tcPr>
          <w:p>
            <w:pPr>
              <w:spacing w:before="40" w:after="40"/>
            </w:pPr>
            <w:r/>
            <w:r>
              <w:rPr>
                <w:sz w:val="17"/>
              </w:rPr>
              <w:t>src/evaluate_external.py</w:t>
            </w:r>
          </w:p>
        </w:tc>
        <w:tc>
          <w:tcPr>
            <w:tcW w:type="dxa" w:w="6480"/>
          </w:tcPr>
          <w:p>
            <w:pPr>
              <w:spacing w:before="40" w:after="40"/>
            </w:pPr>
            <w:r/>
            <w:r>
              <w:rPr>
                <w:sz w:val="17"/>
              </w:rPr>
              <w:t>SPARCS üzerinde harici doğrulama</w:t>
            </w:r>
          </w:p>
        </w:tc>
      </w:tr>
      <w:tr>
        <w:tc>
          <w:tcPr>
            <w:tcW w:type="dxa" w:w="3168"/>
            <w:shd w:val="clear" w:color="auto" w:fill="F4F7FB"/>
          </w:tcPr>
          <w:p>
            <w:pPr>
              <w:spacing w:before="40" w:after="40"/>
            </w:pPr>
            <w:r/>
            <w:r>
              <w:rPr>
                <w:sz w:val="17"/>
              </w:rPr>
              <w:t>src/tune_operating_point.py</w:t>
            </w:r>
          </w:p>
        </w:tc>
        <w:tc>
          <w:tcPr>
            <w:tcW w:type="dxa" w:w="6480"/>
            <w:shd w:val="clear" w:color="auto" w:fill="F4F7FB"/>
          </w:tcPr>
          <w:p>
            <w:pPr>
              <w:spacing w:before="40" w:after="40"/>
            </w:pPr>
            <w:r/>
            <w:r>
              <w:rPr>
                <w:sz w:val="17"/>
              </w:rPr>
              <w:t>Çalışma noktalarını hesaplar ve karşılaştırır</w:t>
            </w:r>
          </w:p>
        </w:tc>
      </w:tr>
      <w:tr>
        <w:tc>
          <w:tcPr>
            <w:tcW w:type="dxa" w:w="3168"/>
          </w:tcPr>
          <w:p>
            <w:pPr>
              <w:spacing w:before="40" w:after="40"/>
            </w:pPr>
            <w:r/>
            <w:r>
              <w:rPr>
                <w:sz w:val="17"/>
              </w:rPr>
              <w:t>src/threshold_analysis.py</w:t>
            </w:r>
          </w:p>
        </w:tc>
        <w:tc>
          <w:tcPr>
            <w:tcW w:type="dxa" w:w="6480"/>
          </w:tcPr>
          <w:p>
            <w:pPr>
              <w:spacing w:before="40" w:after="40"/>
            </w:pPr>
            <w:r/>
            <w:r>
              <w:rPr>
                <w:sz w:val="17"/>
              </w:rPr>
              <w:t>Eşik duyarlılık analizi</w:t>
            </w:r>
          </w:p>
        </w:tc>
      </w:tr>
      <w:tr>
        <w:tc>
          <w:tcPr>
            <w:tcW w:type="dxa" w:w="3168"/>
            <w:shd w:val="clear" w:color="auto" w:fill="F4F7FB"/>
          </w:tcPr>
          <w:p>
            <w:pPr>
              <w:spacing w:before="40" w:after="40"/>
            </w:pPr>
            <w:r/>
            <w:r>
              <w:rPr>
                <w:sz w:val="17"/>
              </w:rPr>
              <w:t>src/decision_layer.py</w:t>
            </w:r>
          </w:p>
        </w:tc>
        <w:tc>
          <w:tcPr>
            <w:tcW w:type="dxa" w:w="6480"/>
            <w:shd w:val="clear" w:color="auto" w:fill="F4F7FB"/>
          </w:tcPr>
          <w:p>
            <w:pPr>
              <w:spacing w:before="40" w:after="40"/>
            </w:pPr>
            <w:r/>
            <w:r>
              <w:rPr>
                <w:sz w:val="17"/>
              </w:rPr>
              <w:t>Şekil öznitelikleri ve eşik stratejisi deneyleri</w:t>
            </w:r>
          </w:p>
        </w:tc>
      </w:tr>
      <w:tr>
        <w:tc>
          <w:tcPr>
            <w:tcW w:type="dxa" w:w="3168"/>
          </w:tcPr>
          <w:p>
            <w:pPr>
              <w:spacing w:before="40" w:after="40"/>
            </w:pPr>
            <w:r/>
            <w:r>
              <w:rPr>
                <w:sz w:val="17"/>
              </w:rPr>
              <w:t>src/tag_analysis.py</w:t>
            </w:r>
          </w:p>
        </w:tc>
        <w:tc>
          <w:tcPr>
            <w:tcW w:type="dxa" w:w="6480"/>
          </w:tcPr>
          <w:p>
            <w:pPr>
              <w:spacing w:before="40" w:after="40"/>
            </w:pPr>
            <w:r/>
            <w:r>
              <w:rPr>
                <w:sz w:val="17"/>
              </w:rPr>
              <w:t>Bulut türü ve yüzey tipine göre başarısızlık analizi</w:t>
            </w:r>
          </w:p>
        </w:tc>
      </w:tr>
      <w:tr>
        <w:tc>
          <w:tcPr>
            <w:tcW w:type="dxa" w:w="3168"/>
            <w:shd w:val="clear" w:color="auto" w:fill="F4F7FB"/>
          </w:tcPr>
          <w:p>
            <w:pPr>
              <w:spacing w:before="40" w:after="40"/>
            </w:pPr>
            <w:r/>
            <w:r>
              <w:rPr>
                <w:sz w:val="17"/>
              </w:rPr>
              <w:t>src/memory_profile.py</w:t>
            </w:r>
          </w:p>
        </w:tc>
        <w:tc>
          <w:tcPr>
            <w:tcW w:type="dxa" w:w="6480"/>
            <w:shd w:val="clear" w:color="auto" w:fill="F4F7FB"/>
          </w:tcPr>
          <w:p>
            <w:pPr>
              <w:spacing w:before="40" w:after="40"/>
            </w:pPr>
            <w:r/>
            <w:r>
              <w:rPr>
                <w:sz w:val="17"/>
              </w:rPr>
              <w:t>Çıkarım sırasındaki bellek ölçümü</w:t>
            </w:r>
          </w:p>
        </w:tc>
      </w:tr>
      <w:tr>
        <w:tc>
          <w:tcPr>
            <w:tcW w:type="dxa" w:w="3168"/>
          </w:tcPr>
          <w:p>
            <w:pPr>
              <w:spacing w:before="40" w:after="40"/>
            </w:pPr>
            <w:r/>
            <w:r>
              <w:rPr>
                <w:sz w:val="17"/>
              </w:rPr>
              <w:t>src/quantize_analysis.py</w:t>
            </w:r>
          </w:p>
        </w:tc>
        <w:tc>
          <w:tcPr>
            <w:tcW w:type="dxa" w:w="6480"/>
          </w:tcPr>
          <w:p>
            <w:pPr>
              <w:spacing w:before="40" w:after="40"/>
            </w:pPr>
            <w:r/>
            <w:r>
              <w:rPr>
                <w:sz w:val="17"/>
              </w:rPr>
              <w:t>Kuantizasyon yapılandırma taraması</w:t>
            </w:r>
          </w:p>
        </w:tc>
      </w:tr>
      <w:tr>
        <w:tc>
          <w:tcPr>
            <w:tcW w:type="dxa" w:w="3168"/>
            <w:shd w:val="clear" w:color="auto" w:fill="F4F7FB"/>
          </w:tcPr>
          <w:p>
            <w:pPr>
              <w:spacing w:before="40" w:after="40"/>
            </w:pPr>
            <w:r/>
            <w:r>
              <w:rPr>
                <w:sz w:val="17"/>
              </w:rPr>
              <w:t>src/quantize_bisect.py</w:t>
            </w:r>
          </w:p>
        </w:tc>
        <w:tc>
          <w:tcPr>
            <w:tcW w:type="dxa" w:w="6480"/>
            <w:shd w:val="clear" w:color="auto" w:fill="F4F7FB"/>
          </w:tcPr>
          <w:p>
            <w:pPr>
              <w:spacing w:before="40" w:after="40"/>
            </w:pPr>
            <w:r/>
            <w:r>
              <w:rPr>
                <w:sz w:val="17"/>
              </w:rPr>
              <w:t>Op tipi bazlı bozulma izolasyonu</w:t>
            </w:r>
          </w:p>
        </w:tc>
      </w:tr>
      <w:tr>
        <w:tc>
          <w:tcPr>
            <w:tcW w:type="dxa" w:w="3168"/>
          </w:tcPr>
          <w:p>
            <w:pPr>
              <w:spacing w:before="40" w:after="40"/>
            </w:pPr>
            <w:r/>
            <w:r>
              <w:rPr>
                <w:sz w:val="17"/>
              </w:rPr>
              <w:t>src/quantize_layerwise.py</w:t>
            </w:r>
          </w:p>
        </w:tc>
        <w:tc>
          <w:tcPr>
            <w:tcW w:type="dxa" w:w="6480"/>
          </w:tcPr>
          <w:p>
            <w:pPr>
              <w:spacing w:before="40" w:after="40"/>
            </w:pPr>
            <w:r/>
            <w:r>
              <w:rPr>
                <w:sz w:val="17"/>
              </w:rPr>
              <w:t>Katman bazlı kademeli kuantizasyon</w:t>
            </w:r>
          </w:p>
        </w:tc>
      </w:tr>
      <w:tr>
        <w:tc>
          <w:tcPr>
            <w:tcW w:type="dxa" w:w="3168"/>
            <w:shd w:val="clear" w:color="auto" w:fill="F4F7FB"/>
          </w:tcPr>
          <w:p>
            <w:pPr>
              <w:spacing w:before="40" w:after="40"/>
            </w:pPr>
            <w:r/>
            <w:r>
              <w:rPr>
                <w:sz w:val="17"/>
              </w:rPr>
              <w:t>src/hparam_sweep.py</w:t>
            </w:r>
          </w:p>
        </w:tc>
        <w:tc>
          <w:tcPr>
            <w:tcW w:type="dxa" w:w="6480"/>
            <w:shd w:val="clear" w:color="auto" w:fill="F4F7FB"/>
          </w:tcPr>
          <w:p>
            <w:pPr>
              <w:spacing w:before="40" w:after="40"/>
            </w:pPr>
            <w:r/>
            <w:r>
              <w:rPr>
                <w:sz w:val="17"/>
              </w:rPr>
              <w:t>Hiperparametre rastgele araması</w:t>
            </w:r>
          </w:p>
        </w:tc>
      </w:tr>
      <w:tr>
        <w:tc>
          <w:tcPr>
            <w:tcW w:type="dxa" w:w="3168"/>
          </w:tcPr>
          <w:p>
            <w:pPr>
              <w:spacing w:before="40" w:after="40"/>
            </w:pPr>
            <w:r/>
            <w:r>
              <w:rPr>
                <w:sz w:val="17"/>
              </w:rPr>
              <w:t>src/distill.py</w:t>
            </w:r>
          </w:p>
        </w:tc>
        <w:tc>
          <w:tcPr>
            <w:tcW w:type="dxa" w:w="6480"/>
          </w:tcPr>
          <w:p>
            <w:pPr>
              <w:spacing w:before="40" w:after="40"/>
            </w:pPr>
            <w:r/>
            <w:r>
              <w:rPr>
                <w:sz w:val="17"/>
              </w:rPr>
              <w:t>Bilgi damıtma</w:t>
            </w:r>
          </w:p>
        </w:tc>
      </w:tr>
      <w:tr>
        <w:tc>
          <w:tcPr>
            <w:tcW w:type="dxa" w:w="3168"/>
            <w:shd w:val="clear" w:color="auto" w:fill="F4F7FB"/>
          </w:tcPr>
          <w:p>
            <w:pPr>
              <w:spacing w:before="40" w:after="40"/>
            </w:pPr>
            <w:r/>
            <w:r>
              <w:rPr>
                <w:sz w:val="17"/>
              </w:rPr>
              <w:t>src/contour_threshold.py</w:t>
            </w:r>
          </w:p>
        </w:tc>
        <w:tc>
          <w:tcPr>
            <w:tcW w:type="dxa" w:w="6480"/>
            <w:shd w:val="clear" w:color="auto" w:fill="F4F7FB"/>
          </w:tcPr>
          <w:p>
            <w:pPr>
              <w:spacing w:before="40" w:after="40"/>
            </w:pPr>
            <w:r/>
            <w:r>
              <w:rPr>
                <w:sz w:val="17"/>
              </w:rPr>
              <w:t>Kontur tabanlı eşik türetme denemesi</w:t>
            </w:r>
          </w:p>
        </w:tc>
      </w:tr>
      <w:tr>
        <w:tc>
          <w:tcPr>
            <w:tcW w:type="dxa" w:w="3168"/>
          </w:tcPr>
          <w:p>
            <w:pPr>
              <w:spacing w:before="40" w:after="40"/>
            </w:pPr>
            <w:r/>
            <w:r>
              <w:rPr>
                <w:sz w:val="17"/>
              </w:rPr>
              <w:t>src/make_report.py</w:t>
            </w:r>
          </w:p>
        </w:tc>
        <w:tc>
          <w:tcPr>
            <w:tcW w:type="dxa" w:w="6480"/>
          </w:tcPr>
          <w:p>
            <w:pPr>
              <w:spacing w:before="40" w:after="40"/>
            </w:pPr>
            <w:r/>
            <w:r>
              <w:rPr>
                <w:sz w:val="17"/>
              </w:rPr>
              <w:t>Teknik raporu sonuç dosyalarından üretir</w:t>
            </w:r>
          </w:p>
        </w:tc>
      </w:tr>
      <w:tr>
        <w:tc>
          <w:tcPr>
            <w:tcW w:type="dxa" w:w="3168"/>
            <w:shd w:val="clear" w:color="auto" w:fill="F4F7FB"/>
          </w:tcPr>
          <w:p>
            <w:pPr>
              <w:spacing w:before="40" w:after="40"/>
            </w:pPr>
            <w:r/>
            <w:r>
              <w:rPr>
                <w:sz w:val="17"/>
              </w:rPr>
              <w:t>src/snapshot_release.py</w:t>
            </w:r>
          </w:p>
        </w:tc>
        <w:tc>
          <w:tcPr>
            <w:tcW w:type="dxa" w:w="6480"/>
            <w:shd w:val="clear" w:color="auto" w:fill="F4F7FB"/>
          </w:tcPr>
          <w:p>
            <w:pPr>
              <w:spacing w:before="40" w:after="40"/>
            </w:pPr>
            <w:r/>
            <w:r>
              <w:rPr>
                <w:sz w:val="17"/>
              </w:rPr>
              <w:t>Sürüm dondurma</w:t>
            </w:r>
          </w:p>
        </w:tc>
      </w:tr>
      <w:tr>
        <w:tc>
          <w:tcPr>
            <w:tcW w:type="dxa" w:w="3168"/>
          </w:tcPr>
          <w:p>
            <w:pPr>
              <w:spacing w:before="40" w:after="40"/>
            </w:pPr>
            <w:r/>
            <w:r>
              <w:rPr>
                <w:sz w:val="17"/>
              </w:rPr>
              <w:t>app.py</w:t>
            </w:r>
          </w:p>
        </w:tc>
        <w:tc>
          <w:tcPr>
            <w:tcW w:type="dxa" w:w="6480"/>
          </w:tcPr>
          <w:p>
            <w:pPr>
              <w:spacing w:before="40" w:after="40"/>
            </w:pPr>
            <w:r/>
            <w:r>
              <w:rPr>
                <w:sz w:val="17"/>
              </w:rPr>
              <w:t>Demo arayüzü (Gradio) ve betik modu</w:t>
            </w:r>
          </w:p>
        </w:tc>
      </w:tr>
      <w:tr>
        <w:tc>
          <w:tcPr>
            <w:tcW w:type="dxa" w:w="3168"/>
            <w:shd w:val="clear" w:color="auto" w:fill="F4F7FB"/>
          </w:tcPr>
          <w:p>
            <w:pPr>
              <w:spacing w:before="40" w:after="40"/>
            </w:pPr>
            <w:r/>
            <w:r>
              <w:rPr>
                <w:sz w:val="17"/>
              </w:rPr>
              <w:t>smoke_test.py</w:t>
            </w:r>
          </w:p>
        </w:tc>
        <w:tc>
          <w:tcPr>
            <w:tcW w:type="dxa" w:w="6480"/>
            <w:shd w:val="clear" w:color="auto" w:fill="F4F7FB"/>
          </w:tcPr>
          <w:p>
            <w:pPr>
              <w:spacing w:before="40" w:after="40"/>
            </w:pPr>
            <w:r/>
            <w:r>
              <w:rPr>
                <w:sz w:val="17"/>
              </w:rPr>
              <w:t>Sentetik veriyle uçtan uca hat testi</w:t>
            </w:r>
          </w:p>
        </w:tc>
      </w:tr>
    </w:tbl>
    <w:p/>
    <w:p>
      <w:r>
        <w:br w:type="page"/>
      </w:r>
    </w:p>
    <w:p>
      <w:pPr>
        <w:pStyle w:val="Heading1"/>
      </w:pPr>
      <w:r>
        <w:t>15. Nasıl çalıştırılır</w:t>
      </w:r>
    </w:p>
    <w:p>
      <w:pPr>
        <w:pStyle w:val="Heading2"/>
      </w:pPr>
      <w:r>
        <w:t>15.1 Demo</w:t>
      </w:r>
    </w:p>
    <w:p>
      <w:r>
        <w:rPr>
          <w:b w:val="0"/>
          <w:i w:val="0"/>
        </w:rPr>
        <w:t>python app.py    (web arayüzü açar)</w:t>
      </w:r>
    </w:p>
    <w:p>
      <w:r>
        <w:rPr>
          <w:b w:val="0"/>
          <w:i w:val="0"/>
        </w:rPr>
        <w:t>python app.py --image data/patches/images/ORNEK.npy    (tek görüntü, arayüzsüz)</w:t>
      </w:r>
    </w:p>
    <w:p>
      <w:r>
        <w:rPr>
          <w:b w:val="0"/>
          <w:i w:val="0"/>
        </w:rPr>
        <w:t>Demo, dağıtılan sürümün (v3.2) modellerini otomatik kullanır ve karar eşiğini sürümün operating_points.json dosyasından okur.</w:t>
      </w:r>
    </w:p>
    <w:p>
      <w:pPr>
        <w:pStyle w:val="Heading2"/>
      </w:pPr>
      <w:r>
        <w:t>15.2 Yeniden eğitim</w:t>
      </w:r>
    </w:p>
    <w:p>
      <w:r>
        <w:rPr>
          <w:b w:val="0"/>
          <w:i w:val="0"/>
        </w:rPr>
        <w:t>python -m src.prepare_data --source "C:/Users/Cemil/Downloads"</w:t>
      </w:r>
    </w:p>
    <w:p>
      <w:r>
        <w:rPr>
          <w:b w:val="0"/>
          <w:i w:val="0"/>
        </w:rPr>
        <w:t>python -m src.train --epochs 15 --model mobilenetv2_100 --lr 0.00119 --ema --tag yeni</w:t>
      </w:r>
    </w:p>
    <w:p>
      <w:r>
        <w:rPr>
          <w:b w:val="0"/>
          <w:i w:val="0"/>
        </w:rPr>
        <w:t>python -m src.export --checkpoint outputs/checkpoints/yeni_best.pt --tag yeni</w:t>
      </w:r>
    </w:p>
    <w:p>
      <w:r>
        <w:rPr>
          <w:b w:val="0"/>
          <w:i w:val="0"/>
        </w:rPr>
        <w:t>python -m src.benchmark --tag yeni</w:t>
      </w:r>
    </w:p>
    <w:p>
      <w:pPr>
        <w:pStyle w:val="Heading2"/>
      </w:pPr>
      <w:r>
        <w:t>15.3 Raporu yeniden üretme</w:t>
      </w:r>
    </w:p>
    <w:p>
      <w:r>
        <w:rPr>
          <w:b w:val="0"/>
          <w:i w:val="0"/>
        </w:rPr>
        <w:t>python -m src.make_report --classifier-tag c6_tuned --unet-tag unet_t64</w:t>
      </w:r>
    </w:p>
    <w:p>
      <w:r>
        <w:rPr>
          <w:b w:val="0"/>
          <w:i w:val="0"/>
        </w:rPr>
        <w:t>Rapordaki her sayı outputs/reports/ altındaki JSON ve CSV dosyalarından okunur; elle yazılmaz. Yeni bir deney koşulduğunda rapor tekrar üretilerek güncel tutulur.</w:t>
      </w:r>
    </w:p>
    <w:p>
      <w:r>
        <w:br w:type="page"/>
      </w:r>
    </w:p>
    <w:p>
      <w:pPr>
        <w:pStyle w:val="Heading1"/>
      </w:pPr>
      <w:r>
        <w:t>16. Zayıflıklar ve dürüst sınırlar</w:t>
      </w:r>
    </w:p>
    <w:p>
      <w:r>
        <w:rPr>
          <w:b w:val="0"/>
          <w:i w:val="0"/>
        </w:rPr>
        <w:t>Bunları bilerek ve önceden söylemek, sorulduğunda savunmaya çalışmaktan çok daha güçlüdür.</w:t>
      </w:r>
    </w:p>
    <w:p>
      <w:pPr>
        <w:pStyle w:val="ListNumber"/>
      </w:pPr>
      <w:r>
        <w:rPr>
          <w:b/>
        </w:rPr>
        <w:t xml:space="preserve">Bulut eşiği (%30) gerekçelendirilemedi. </w:t>
      </w:r>
      <w:r>
        <w:t xml:space="preserve"> Altı farklı yolla veriden türetmeye çalışıldı, hiçbiri kararlı sonuç vermedi. Operasyonel bir karar olarak bırakıldı ve duyarlılık tablosu sunuldu.</w:t>
      </w:r>
    </w:p>
    <w:p>
      <w:pPr>
        <w:pStyle w:val="ListNumber"/>
      </w:pPr>
      <w:r>
        <w:rPr>
          <w:b/>
        </w:rPr>
        <w:t xml:space="preserve">Boyut ve süre hedefleri (5 MB / 100 ms) proje içinde seçildi. </w:t>
      </w:r>
      <w:r>
        <w:t xml:space="preserve"> Staj planı sayı vermiyor. Referans misyondan türetilmeleri daha savunulabilir olurdu.</w:t>
      </w:r>
    </w:p>
    <w:p>
      <w:pPr>
        <w:pStyle w:val="ListNumber"/>
      </w:pPr>
      <w:r>
        <w:rPr>
          <w:b/>
        </w:rPr>
        <w:t xml:space="preserve">Koşular tek tohumlu. </w:t>
      </w:r>
      <w:r>
        <w:t xml:space="preserve"> Modeller arası küçük farklar (0.005–0.01) için istatistiksel dayanak yok. Kesin sıralama için aynı ayarın farklı rastgele tohumlarla 3–5 kez koşulması gerekirdi.</w:t>
      </w:r>
    </w:p>
    <w:p>
      <w:pPr>
        <w:pStyle w:val="ListNumber"/>
      </w:pPr>
      <w:r>
        <w:rPr>
          <w:b/>
        </w:rPr>
        <w:t xml:space="preserve">Precision kısıtı test setine taşınmıyor. </w:t>
      </w:r>
      <w:r>
        <w:t xml:space="preserve"> Doğrulama setinde 0.99 hedefiyle seçilen eşik, daha zor olan test setinde daha düşük precision veriyor.</w:t>
      </w:r>
    </w:p>
    <w:p>
      <w:pPr>
        <w:pStyle w:val="ListNumber"/>
      </w:pPr>
      <w:r>
        <w:rPr>
          <w:b/>
        </w:rPr>
        <w:t xml:space="preserve">SPARCS karşılaştırması kötümser. </w:t>
      </w:r>
      <w:r>
        <w:t xml:space="preserve"> Landsat-8 için güneş yüksekliği düzeltmesi uygulanamadı (gerekli dosyalar arşivde yok); ölçülen ~2 katlık reflektans kaymasının bir kısmı model başarısızlığı değil radyometrik uyumsuzluktur.</w:t>
      </w:r>
    </w:p>
    <w:p>
      <w:pPr>
        <w:pStyle w:val="ListNumber"/>
      </w:pPr>
      <w:r>
        <w:rPr>
          <w:b/>
        </w:rPr>
        <w:t xml:space="preserve">Bellek ölçümleri ONNX Runtime'a özgüdür. </w:t>
      </w:r>
      <w:r>
        <w:t xml:space="preserve"> Toplamın ~10.5 MB'ı çalışma zamanının taban ayak izidir. Gömülü bir motor (TFLite Micro çekirdeği ~16 KB) çok daha az kullanırdı.</w:t>
      </w:r>
    </w:p>
    <w:p>
      <w:pPr>
        <w:pStyle w:val="ListNumber"/>
      </w:pPr>
      <w:r>
        <w:rPr>
          <w:b/>
        </w:rPr>
        <w:t xml:space="preserve">Kar/buz ayrımı zayıf. </w:t>
      </w:r>
      <w:r>
        <w:t xml:space="preserve"> Farklı sensörde temiz kar karelerinin %29.9'u yanlışlıkla eleniyor. Kar ve bulut spektral olarak benzerdir.</w:t>
      </w:r>
    </w:p>
    <w:p>
      <w:r>
        <w:br w:type="page"/>
      </w:r>
    </w:p>
    <w:p>
      <w:pPr>
        <w:pStyle w:val="Heading1"/>
      </w:pPr>
      <w:r>
        <w:t>17. Olası sorular ve cevapları</w:t>
      </w:r>
    </w:p>
    <w:p>
      <w:r>
        <w:rPr>
          <w:b/>
          <w:color w:val="0B2545"/>
        </w:rPr>
        <w:t>S: CloudScout'tan daha mı iyisiniz?</w:t>
      </w:r>
    </w:p>
    <w:p>
      <w:pPr>
        <w:spacing w:after="200"/>
      </w:pPr>
      <w:r>
        <w:t>C: Bu karşılaştırma geçerli değil: farklı veri seti, farklı görev eşiği, farklı donanım. Söyleyebileceğimiz, boyut olarak aynı sınıfta olduğumuz ve sağladığımız tasarrufun (%48.65) onların raporladığı mertebenin (~%30) üzerinde olduğu. Doğruluk veya hız üstünlüğü iddia edemeyiz.</w:t>
      </w:r>
    </w:p>
    <w:p>
      <w:r>
        <w:rPr>
          <w:b/>
          <w:color w:val="0B2545"/>
        </w:rPr>
        <w:t>S: Neden %30 eşiği seçtiniz?</w:t>
      </w:r>
    </w:p>
    <w:p>
      <w:pPr>
        <w:spacing w:after="200"/>
      </w:pPr>
      <w:r>
        <w:t>C: Başlangıçta gerekçesiz seçildi ve bu raporda açıkça belirtildi. Sonrasında altı farklı yolla veriden türetmeye çalıştık, hiçbiri kararlı bir sonuç vermedi. Duyarlılık analizi yaptık: %30 seçimi temiz alanın %16.17'sini feda ediyor, %70 ise %4.57'sini. Referans misyonun %70 kullandığı düşünülürse bizim seçimimiz agresif ve bu raporda tartışılmıştır.</w:t>
      </w:r>
    </w:p>
    <w:p>
      <w:r>
        <w:rPr>
          <w:b/>
          <w:color w:val="0B2545"/>
        </w:rPr>
        <w:t>S: %95 doğruluk yüksek mi?</w:t>
      </w:r>
    </w:p>
    <w:p>
      <w:pPr>
        <w:spacing w:after="200"/>
      </w:pPr>
      <w:r>
        <w:t>C: Tek başına anlamlı değil, çünkü veri %56 bulutlu — her şeye bulutlu diyen bir model %56 alır. Anlamlı karşılaştırma insan seviyesiyle: segmentasyon modelimizin Dice değeri 0.9392, iki anotatörün birbiriyle uyumu 0.9597. Fark 2.05 puan.</w:t>
      </w:r>
    </w:p>
    <w:p>
      <w:r>
        <w:rPr>
          <w:b/>
          <w:color w:val="0B2545"/>
        </w:rPr>
        <w:t>S: MobileNetV3 neden çalışmadı?</w:t>
      </w:r>
    </w:p>
    <w:p>
      <w:pPr>
        <w:spacing w:after="200"/>
      </w:pPr>
      <w:r>
        <w:t>C: Kesin sebep bulunamadı ve bu raporda dürüstçe yazıldı. Yedi yapılandırma, op tipi izolasyonu, katman bazlı tarama ve ağırlık aralığı ölçümü yapıldı; ağırlık aralığı hipotezi elendi çünkü MobileNetV2'nin aralığı daha genişti ama V2 sorunsuz kuantize oldu. En olası açıklama hard-swish aktivasyon dağılımlarıdır, doğrulanmamıştır.</w:t>
      </w:r>
    </w:p>
    <w:p>
      <w:r>
        <w:rPr>
          <w:b/>
          <w:color w:val="0B2545"/>
        </w:rPr>
        <w:t>S: Neden hem sınıflandırıcı hem U-Net var?</w:t>
      </w:r>
    </w:p>
    <w:p>
      <w:pPr>
        <w:spacing w:after="200"/>
      </w:pPr>
      <w:r>
        <w:t>C: Staj planı ikili sınıflandırıcıyı temel hedef, U-Net'i genişletilmiş hedef olarak tanımlıyor. U-Net ayrıca piksel maskesi ürettiği için kısmi indirme, ısı haritası ve eşikten bağımsız analiz gibi imkânlar sağlıyor.</w:t>
      </w:r>
    </w:p>
    <w:p>
      <w:r>
        <w:rPr>
          <w:b/>
          <w:color w:val="0B2545"/>
        </w:rPr>
        <w:t>S: Modeli gerçek uyduda denediniz mi?</w:t>
      </w:r>
    </w:p>
    <w:p>
      <w:pPr>
        <w:spacing w:after="200"/>
      </w:pPr>
      <w:r>
        <w:t>C: Hayır, staj planı bunu kapsam dışı bırakıyor. Donanım kısıtları yazılımsal olarak temsil edildi: model boyutu, CPU çıkarım süresi ve çalışma belleği ölçüldü.</w:t>
      </w:r>
    </w:p>
    <w:p>
      <w:r>
        <w:rPr>
          <w:b/>
          <w:color w:val="0B2545"/>
        </w:rPr>
        <w:t>S: En büyük teknik kazanç neydi?</w:t>
      </w:r>
    </w:p>
    <w:p>
      <w:pPr>
        <w:spacing w:after="200"/>
      </w:pPr>
      <w:r>
        <w:t>C: Hiperparametre taraması. Öğrenme oranının varsayılan değeri optimumun dörtte biriymiş; düzeltilince ROC-AUC 0.9813'ten 0.9884'e çıktı. Mimari değişiklikleri, bant ekleme ve bilgi damıtma denemelerinin hiçbiri bu kadar kazandırmadı.</w:t>
      </w:r>
    </w:p>
    <w:p>
      <w:r>
        <w:rPr>
          <w:b/>
          <w:color w:val="0B2545"/>
        </w:rPr>
        <w:t>S: Hangi denemeler işe yaramadı?</w:t>
      </w:r>
    </w:p>
    <w:p>
      <w:pPr>
        <w:spacing w:after="200"/>
      </w:pPr>
      <w:r>
        <w:t>C: Dört tanesi belgelenmiş negatif sonuç: bant sayısını artırmak (6 &gt; 9 &gt; 13, tekdüze kötüleşti), bilgi damıtma (öğretmen öğrenciden zayıf çıktı), şekil öznitelikleri (dört yapılandırmada da sıfır katkı) ve sınıflandırıcıda ince kareleme (farklı sensöre hiç genellemedi).</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0B2545"/>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C7293"/>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