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imes New Roman"/>
          <w:color w:val="156082" w:themeColor="accent1"/>
          <w:sz w:val="24"/>
          <w:szCs w:val="24"/>
          <w:lang w:eastAsia="en-US"/>
        </w:rPr>
        <w:id w:val="1049028713"/>
        <w:docPartObj>
          <w:docPartGallery w:val="Cover Pages"/>
          <w:docPartUnique/>
        </w:docPartObj>
      </w:sdtPr>
      <w:sdtEndPr>
        <w:rPr>
          <w:color w:val="auto"/>
        </w:rPr>
      </w:sdtEndPr>
      <w:sdtContent>
        <w:p w14:paraId="078C93C6" w14:textId="77777777" w:rsidR="0062465B" w:rsidRPr="00C0539D" w:rsidRDefault="0062465B" w:rsidP="00C0539D">
          <w:pPr>
            <w:pStyle w:val="NoSpacing"/>
            <w:spacing w:before="1540" w:after="240" w:line="360" w:lineRule="auto"/>
            <w:jc w:val="center"/>
            <w:rPr>
              <w:color w:val="156082" w:themeColor="accent1"/>
              <w:sz w:val="24"/>
              <w:szCs w:val="24"/>
            </w:rPr>
          </w:pPr>
          <w:r w:rsidRPr="00C0539D">
            <w:rPr>
              <w:noProof/>
              <w:color w:val="156082" w:themeColor="accent1"/>
              <w:sz w:val="24"/>
              <w:szCs w:val="24"/>
            </w:rPr>
            <w:drawing>
              <wp:inline distT="0" distB="0" distL="0" distR="0" wp14:anchorId="46E7F761" wp14:editId="4C0A0D71">
                <wp:extent cx="1417320" cy="750898"/>
                <wp:effectExtent l="0" t="0" r="0" b="0"/>
                <wp:docPr id="143"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eastAsiaTheme="majorEastAsia"/>
              <w:caps/>
              <w:color w:val="156082" w:themeColor="accent1"/>
              <w:sz w:val="24"/>
              <w:szCs w:val="24"/>
            </w:rPr>
            <w:alias w:val="Title"/>
            <w:tag w:val=""/>
            <w:id w:val="1735040861"/>
            <w:placeholder>
              <w:docPart w:val="36537C6F8382234994BD15E5A7123E9B"/>
            </w:placeholder>
            <w:dataBinding w:prefixMappings="xmlns:ns0='http://purl.org/dc/elements/1.1/' xmlns:ns1='http://schemas.openxmlformats.org/package/2006/metadata/core-properties' " w:xpath="/ns1:coreProperties[1]/ns0:title[1]" w:storeItemID="{6C3C8BC8-F283-45AE-878A-BAB7291924A1}"/>
            <w:text/>
          </w:sdtPr>
          <w:sdtContent>
            <w:p w14:paraId="370DD71E" w14:textId="5D3A823F" w:rsidR="0062465B" w:rsidRPr="00C0539D" w:rsidRDefault="0088341B" w:rsidP="00C0539D">
              <w:pPr>
                <w:pStyle w:val="NoSpacing"/>
                <w:pBdr>
                  <w:top w:val="single" w:sz="6" w:space="6" w:color="156082" w:themeColor="accent1"/>
                  <w:bottom w:val="single" w:sz="6" w:space="6" w:color="156082" w:themeColor="accent1"/>
                </w:pBdr>
                <w:spacing w:after="240" w:line="360" w:lineRule="auto"/>
                <w:jc w:val="center"/>
                <w:rPr>
                  <w:rFonts w:eastAsiaTheme="majorEastAsia"/>
                  <w:caps/>
                  <w:color w:val="156082" w:themeColor="accent1"/>
                  <w:sz w:val="24"/>
                  <w:szCs w:val="24"/>
                </w:rPr>
              </w:pPr>
              <w:r w:rsidRPr="00C0539D">
                <w:rPr>
                  <w:rFonts w:eastAsiaTheme="majorEastAsia"/>
                  <w:caps/>
                  <w:color w:val="156082" w:themeColor="accent1"/>
                  <w:sz w:val="24"/>
                  <w:szCs w:val="24"/>
                </w:rPr>
                <w:t>FAI Healthcare Project</w:t>
              </w:r>
            </w:p>
          </w:sdtContent>
        </w:sdt>
        <w:sdt>
          <w:sdtPr>
            <w:rPr>
              <w:color w:val="156082" w:themeColor="accent1"/>
              <w:sz w:val="24"/>
              <w:szCs w:val="24"/>
            </w:rPr>
            <w:alias w:val="Subtitle"/>
            <w:tag w:val=""/>
            <w:id w:val="328029620"/>
            <w:placeholder>
              <w:docPart w:val="61FCB867C106A14081DADACA6AA5FC9B"/>
            </w:placeholder>
            <w:dataBinding w:prefixMappings="xmlns:ns0='http://purl.org/dc/elements/1.1/' xmlns:ns1='http://schemas.openxmlformats.org/package/2006/metadata/core-properties' " w:xpath="/ns1:coreProperties[1]/ns0:subject[1]" w:storeItemID="{6C3C8BC8-F283-45AE-878A-BAB7291924A1}"/>
            <w:text/>
          </w:sdtPr>
          <w:sdtContent>
            <w:p w14:paraId="2902589D" w14:textId="573A0199" w:rsidR="0062465B" w:rsidRPr="00C0539D" w:rsidRDefault="00C02E50" w:rsidP="00C0539D">
              <w:pPr>
                <w:pStyle w:val="NoSpacing"/>
                <w:spacing w:line="360" w:lineRule="auto"/>
                <w:jc w:val="center"/>
                <w:rPr>
                  <w:color w:val="156082" w:themeColor="accent1"/>
                  <w:sz w:val="24"/>
                  <w:szCs w:val="24"/>
                </w:rPr>
              </w:pPr>
              <w:r w:rsidRPr="00C0539D">
                <w:rPr>
                  <w:color w:val="156082" w:themeColor="accent1"/>
                  <w:sz w:val="24"/>
                  <w:szCs w:val="24"/>
                </w:rPr>
                <w:t>Final Report</w:t>
              </w:r>
            </w:p>
          </w:sdtContent>
        </w:sdt>
        <w:p w14:paraId="5A0E5A26" w14:textId="77777777" w:rsidR="0062465B" w:rsidRPr="00C0539D" w:rsidRDefault="0062465B" w:rsidP="00C0539D">
          <w:pPr>
            <w:pStyle w:val="NoSpacing"/>
            <w:spacing w:before="480" w:line="360" w:lineRule="auto"/>
            <w:jc w:val="center"/>
            <w:rPr>
              <w:color w:val="156082" w:themeColor="accent1"/>
              <w:sz w:val="24"/>
              <w:szCs w:val="24"/>
            </w:rPr>
          </w:pPr>
          <w:r w:rsidRPr="00C0539D">
            <w:rPr>
              <w:noProof/>
              <w:color w:val="156082" w:themeColor="accent1"/>
              <w:sz w:val="24"/>
              <w:szCs w:val="24"/>
            </w:rPr>
            <w:drawing>
              <wp:inline distT="0" distB="0" distL="0" distR="0" wp14:anchorId="38B293A6" wp14:editId="35D71ADA">
                <wp:extent cx="758952" cy="478932"/>
                <wp:effectExtent l="0" t="0" r="3175" b="0"/>
                <wp:docPr id="144"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3A538D8" w14:textId="2EFD0FEF" w:rsidR="0062465B" w:rsidRPr="00C0539D" w:rsidRDefault="007F1825" w:rsidP="00C0539D">
          <w:pPr>
            <w:spacing w:line="360" w:lineRule="auto"/>
          </w:pPr>
          <w:r w:rsidRPr="00C0539D">
            <w:rPr>
              <w:noProof/>
            </w:rPr>
            <mc:AlternateContent>
              <mc:Choice Requires="wps">
                <w:drawing>
                  <wp:anchor distT="0" distB="0" distL="114300" distR="114300" simplePos="0" relativeHeight="251660288" behindDoc="0" locked="0" layoutInCell="1" allowOverlap="1" wp14:anchorId="6DBA784A" wp14:editId="17E3984E">
                    <wp:simplePos x="0" y="0"/>
                    <wp:positionH relativeFrom="column">
                      <wp:posOffset>1057330</wp:posOffset>
                    </wp:positionH>
                    <wp:positionV relativeFrom="paragraph">
                      <wp:posOffset>313690</wp:posOffset>
                    </wp:positionV>
                    <wp:extent cx="3832529" cy="334645"/>
                    <wp:effectExtent l="0" t="0" r="3175" b="0"/>
                    <wp:wrapNone/>
                    <wp:docPr id="711232337" name="Text Box 1"/>
                    <wp:cNvGraphicFramePr/>
                    <a:graphic xmlns:a="http://schemas.openxmlformats.org/drawingml/2006/main">
                      <a:graphicData uri="http://schemas.microsoft.com/office/word/2010/wordprocessingShape">
                        <wps:wsp>
                          <wps:cNvSpPr txBox="1"/>
                          <wps:spPr>
                            <a:xfrm>
                              <a:off x="0" y="0"/>
                              <a:ext cx="3832529" cy="334645"/>
                            </a:xfrm>
                            <a:prstGeom prst="rect">
                              <a:avLst/>
                            </a:prstGeom>
                            <a:solidFill>
                              <a:schemeClr val="lt1"/>
                            </a:solidFill>
                            <a:ln w="6350">
                              <a:noFill/>
                            </a:ln>
                          </wps:spPr>
                          <wps:txbx>
                            <w:txbxContent>
                              <w:p w14:paraId="1CDB368A" w14:textId="406A2C15" w:rsidR="000853D0" w:rsidRPr="00ED4741" w:rsidRDefault="007F1825" w:rsidP="002A2E66">
                                <w:pPr>
                                  <w:jc w:val="center"/>
                                </w:pPr>
                                <w:r w:rsidRPr="007F1825">
                                  <w:t xml:space="preserve">Amanda Pang, Shreyas Raman, </w:t>
                                </w:r>
                                <w:proofErr w:type="spellStart"/>
                                <w:r w:rsidRPr="007F1825">
                                  <w:t>Devansh</w:t>
                                </w:r>
                                <w:proofErr w:type="spellEnd"/>
                                <w:r w:rsidRPr="007F1825">
                                  <w:t xml:space="preserve"> Thakkar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BA784A" id="_x0000_t202" coordsize="21600,21600" o:spt="202" path="m,l,21600r21600,l21600,xe">
                    <v:stroke joinstyle="miter"/>
                    <v:path gradientshapeok="t" o:connecttype="rect"/>
                  </v:shapetype>
                  <v:shape id="Text Box 1" o:spid="_x0000_s1026" type="#_x0000_t202" style="position:absolute;margin-left:83.25pt;margin-top:24.7pt;width:301.75pt;height:26.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" fillcolor="white [3201]" stroked="f" strokeweight=".5pt">
                    <v:textbox>
                      <w:txbxContent>
                        <w:p w14:paraId="1CDB368A" w14:textId="406A2C15" w:rsidR="000853D0" w:rsidRPr="00ED4741" w:rsidRDefault="007F1825" w:rsidP="002A2E66">
                          <w:pPr>
                            <w:jc w:val="center"/>
                          </w:pPr>
                          <w:r w:rsidRPr="007F1825">
                            <w:t xml:space="preserve">Amanda Pang, Shreyas Raman, </w:t>
                          </w:r>
                          <w:proofErr w:type="spellStart"/>
                          <w:r w:rsidRPr="007F1825">
                            <w:t>Devansh</w:t>
                          </w:r>
                          <w:proofErr w:type="spellEnd"/>
                          <w:r w:rsidRPr="007F1825">
                            <w:t xml:space="preserve"> Thakkar</w:t>
                          </w:r>
                        </w:p>
                      </w:txbxContent>
                    </v:textbox>
                  </v:shape>
                </w:pict>
              </mc:Fallback>
            </mc:AlternateContent>
          </w:r>
          <w:r w:rsidR="00DF05D2" w:rsidRPr="00C0539D">
            <w:rPr>
              <w:noProof/>
              <w:color w:val="156082" w:themeColor="accent1"/>
            </w:rPr>
            <mc:AlternateContent>
              <mc:Choice Requires="wps">
                <w:drawing>
                  <wp:anchor distT="0" distB="0" distL="114300" distR="114300" simplePos="0" relativeHeight="251659264" behindDoc="0" locked="0" layoutInCell="1" allowOverlap="1" wp14:anchorId="182DE4FB" wp14:editId="54D84183">
                    <wp:simplePos x="0" y="0"/>
                    <wp:positionH relativeFrom="margin">
                      <wp:posOffset>0</wp:posOffset>
                    </wp:positionH>
                    <wp:positionV relativeFrom="page">
                      <wp:posOffset>6543675</wp:posOffset>
                    </wp:positionV>
                    <wp:extent cx="6553200" cy="557784"/>
                    <wp:effectExtent l="0" t="0" r="0" b="12700"/>
                    <wp:wrapNone/>
                    <wp:docPr id="142" name="Text Box 108"/>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4D416F" w14:textId="77777777" w:rsidR="0062465B" w:rsidRDefault="00000000">
                                <w:pPr>
                                  <w:pStyle w:val="NoSpacing"/>
                                  <w:jc w:val="center"/>
                                  <w:rPr>
                                    <w:caps/>
                                    <w:color w:val="156082" w:themeColor="accent1"/>
                                    <w:sz w:val="24"/>
                                    <w:szCs w:val="24"/>
                                  </w:rPr>
                                </w:pPr>
                                <w:sdt>
                                  <w:sdtPr>
                                    <w:rPr>
                                      <w:caps/>
                                      <w:color w:val="156082" w:themeColor="accent1"/>
                                      <w:sz w:val="24"/>
                                      <w:szCs w:val="24"/>
                                    </w:rPr>
                                    <w:alias w:val="Company"/>
                                    <w:tag w:val=""/>
                                    <w:id w:val="1390145197"/>
                                    <w:dataBinding w:prefixMappings="xmlns:ns0='http://schemas.openxmlformats.org/officeDocument/2006/extended-properties' " w:xpath="/ns0:Properties[1]/ns0:Company[1]" w:storeItemID="{6668398D-A668-4E3E-A5EB-62B293D839F1}"/>
                                    <w:text/>
                                  </w:sdtPr>
                                  <w:sdtContent>
                                    <w:r w:rsidR="00141677" w:rsidRPr="00ED4741">
                                      <w:rPr>
                                        <w:color w:val="156082" w:themeColor="accent1"/>
                                        <w:sz w:val="24"/>
                                        <w:szCs w:val="24"/>
                                      </w:rPr>
                                      <w:t>Khoury College of Computer Science, Northeastern University</w:t>
                                    </w:r>
                                  </w:sdtContent>
                                </w:sdt>
                              </w:p>
                              <w:p w14:paraId="38D4096E" w14:textId="5F13C598" w:rsidR="00F008A6" w:rsidRPr="00ED4741" w:rsidRDefault="007F1825">
                                <w:pPr>
                                  <w:pStyle w:val="NoSpacing"/>
                                  <w:jc w:val="center"/>
                                  <w:rPr>
                                    <w:color w:val="156082" w:themeColor="accent1"/>
                                    <w:sz w:val="24"/>
                                    <w:szCs w:val="24"/>
                                  </w:rPr>
                                </w:pPr>
                                <w:r>
                                  <w:rPr>
                                    <w:caps/>
                                    <w:color w:val="156082" w:themeColor="accent1"/>
                                    <w:sz w:val="24"/>
                                    <w:szCs w:val="24"/>
                                  </w:rPr>
                                  <w:t>CS</w:t>
                                </w:r>
                                <w:r w:rsidR="00F008A6">
                                  <w:rPr>
                                    <w:caps/>
                                    <w:color w:val="156082" w:themeColor="accent1"/>
                                    <w:sz w:val="24"/>
                                    <w:szCs w:val="24"/>
                                  </w:rPr>
                                  <w:t>51</w:t>
                                </w:r>
                                <w:r>
                                  <w:rPr>
                                    <w:caps/>
                                    <w:color w:val="156082" w:themeColor="accent1"/>
                                    <w:sz w:val="24"/>
                                    <w:szCs w:val="24"/>
                                  </w:rPr>
                                  <w:t>0</w:t>
                                </w:r>
                                <w:r w:rsidR="00F008A6">
                                  <w:rPr>
                                    <w:caps/>
                                    <w:color w:val="156082" w:themeColor="accent1"/>
                                    <w:sz w:val="24"/>
                                    <w:szCs w:val="24"/>
                                  </w:rPr>
                                  <w:t xml:space="preserve">0: </w:t>
                                </w:r>
                                <w:r w:rsidR="009542D5">
                                  <w:rPr>
                                    <w:color w:val="156082" w:themeColor="accent1"/>
                                    <w:sz w:val="24"/>
                                    <w:szCs w:val="24"/>
                                  </w:rPr>
                                  <w:t>Foundations of Artificial Intelligence</w:t>
                                </w:r>
                              </w:p>
                              <w:p w14:paraId="397A8D17" w14:textId="7B963AF9" w:rsidR="00A90CAF" w:rsidRPr="002A2E66" w:rsidRDefault="00000000" w:rsidP="00A90CAF">
                                <w:pPr>
                                  <w:pStyle w:val="NoSpacing"/>
                                  <w:spacing w:after="40"/>
                                  <w:jc w:val="center"/>
                                  <w:rPr>
                                    <w:color w:val="156082" w:themeColor="accent1"/>
                                    <w:sz w:val="24"/>
                                    <w:szCs w:val="24"/>
                                  </w:rPr>
                                </w:pPr>
                                <w:sdt>
                                  <w:sdtPr>
                                    <w:rPr>
                                      <w:color w:val="156082" w:themeColor="accent1"/>
                                      <w:sz w:val="24"/>
                                      <w:szCs w:val="24"/>
                                    </w:rPr>
                                    <w:alias w:val="Address"/>
                                    <w:tag w:val=""/>
                                    <w:id w:val="-726379553"/>
                                    <w:dataBinding w:prefixMappings="xmlns:ns0='http://schemas.microsoft.com/office/2006/coverPageProps' " w:xpath="/ns0:CoverPageProperties[1]/ns0:CompanyAddress[1]" w:storeItemID="{55AF091B-3C7A-41E3-B477-F2FDAA23CFDA}"/>
                                    <w:text/>
                                  </w:sdtPr>
                                  <w:sdtContent>
                                    <w:r w:rsidR="002C29D3" w:rsidRPr="002C29D3">
                                      <w:rPr>
                                        <w:color w:val="156082" w:themeColor="accent1"/>
                                        <w:sz w:val="24"/>
                                        <w:szCs w:val="24"/>
                                      </w:rPr>
                                      <w:t xml:space="preserve">Dr. Rajagopal </w:t>
                                    </w:r>
                                    <w:proofErr w:type="spellStart"/>
                                    <w:r w:rsidR="002C29D3" w:rsidRPr="002C29D3">
                                      <w:rPr>
                                        <w:color w:val="156082" w:themeColor="accent1"/>
                                        <w:sz w:val="24"/>
                                        <w:szCs w:val="24"/>
                                      </w:rPr>
                                      <w:t>Venkatesaramani</w:t>
                                    </w:r>
                                    <w:proofErr w:type="spellEnd"/>
                                  </w:sdtContent>
                                </w:sdt>
                              </w:p>
                              <w:p w14:paraId="26FEBED7" w14:textId="3141484D" w:rsidR="0062465B" w:rsidRPr="00F73761" w:rsidRDefault="00897B23">
                                <w:pPr>
                                  <w:pStyle w:val="NoSpacing"/>
                                  <w:jc w:val="center"/>
                                  <w:rPr>
                                    <w:color w:val="156082" w:themeColor="accent1"/>
                                    <w:sz w:val="28"/>
                                    <w:szCs w:val="28"/>
                                  </w:rPr>
                                </w:pPr>
                                <w:r>
                                  <w:rPr>
                                    <w:color w:val="156082" w:themeColor="accent1"/>
                                    <w:sz w:val="24"/>
                                    <w:szCs w:val="24"/>
                                  </w:rPr>
                                  <w:t>March 27</w:t>
                                </w:r>
                                <w:r w:rsidR="002C29D3">
                                  <w:rPr>
                                    <w:color w:val="156082" w:themeColor="accent1"/>
                                    <w:sz w:val="24"/>
                                    <w:szCs w:val="24"/>
                                  </w:rPr>
                                  <w:t>, 2025</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182DE4FB" id="Text Box 108" o:spid="_x0000_s1027" type="#_x0000_t202" style="position:absolute;margin-left:0;margin-top:515.25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" filled="f" stroked="f" strokeweight=".5pt">
                    <v:textbox style="mso-fit-shape-to-text:t" inset="0,0,0,0">
                      <w:txbxContent>
                        <w:p w14:paraId="124D416F" w14:textId="77777777" w:rsidR="0062465B" w:rsidRDefault="00000000">
                          <w:pPr>
                            <w:pStyle w:val="NoSpacing"/>
                            <w:jc w:val="center"/>
                            <w:rPr>
                              <w:caps/>
                              <w:color w:val="156082" w:themeColor="accent1"/>
                              <w:sz w:val="24"/>
                              <w:szCs w:val="24"/>
                            </w:rPr>
                          </w:pPr>
                          <w:sdt>
                            <w:sdtPr>
                              <w:rPr>
                                <w:caps/>
                                <w:color w:val="156082" w:themeColor="accent1"/>
                                <w:sz w:val="24"/>
                                <w:szCs w:val="24"/>
                              </w:rPr>
                              <w:alias w:val="Company"/>
                              <w:tag w:val=""/>
                              <w:id w:val="1390145197"/>
                              <w:dataBinding w:prefixMappings="xmlns:ns0='http://schemas.openxmlformats.org/officeDocument/2006/extended-properties' " w:xpath="/ns0:Properties[1]/ns0:Company[1]" w:storeItemID="{6668398D-A668-4E3E-A5EB-62B293D839F1}"/>
                              <w:text/>
                            </w:sdtPr>
                            <w:sdtContent>
                              <w:r w:rsidR="00141677" w:rsidRPr="00ED4741">
                                <w:rPr>
                                  <w:color w:val="156082" w:themeColor="accent1"/>
                                  <w:sz w:val="24"/>
                                  <w:szCs w:val="24"/>
                                </w:rPr>
                                <w:t>Khoury College of Computer Science, Northeastern University</w:t>
                              </w:r>
                            </w:sdtContent>
                          </w:sdt>
                        </w:p>
                        <w:p w14:paraId="38D4096E" w14:textId="5F13C598" w:rsidR="00F008A6" w:rsidRPr="00ED4741" w:rsidRDefault="007F1825">
                          <w:pPr>
                            <w:pStyle w:val="NoSpacing"/>
                            <w:jc w:val="center"/>
                            <w:rPr>
                              <w:color w:val="156082" w:themeColor="accent1"/>
                              <w:sz w:val="24"/>
                              <w:szCs w:val="24"/>
                            </w:rPr>
                          </w:pPr>
                          <w:r>
                            <w:rPr>
                              <w:caps/>
                              <w:color w:val="156082" w:themeColor="accent1"/>
                              <w:sz w:val="24"/>
                              <w:szCs w:val="24"/>
                            </w:rPr>
                            <w:t>CS</w:t>
                          </w:r>
                          <w:r w:rsidR="00F008A6">
                            <w:rPr>
                              <w:caps/>
                              <w:color w:val="156082" w:themeColor="accent1"/>
                              <w:sz w:val="24"/>
                              <w:szCs w:val="24"/>
                            </w:rPr>
                            <w:t>51</w:t>
                          </w:r>
                          <w:r>
                            <w:rPr>
                              <w:caps/>
                              <w:color w:val="156082" w:themeColor="accent1"/>
                              <w:sz w:val="24"/>
                              <w:szCs w:val="24"/>
                            </w:rPr>
                            <w:t>0</w:t>
                          </w:r>
                          <w:r w:rsidR="00F008A6">
                            <w:rPr>
                              <w:caps/>
                              <w:color w:val="156082" w:themeColor="accent1"/>
                              <w:sz w:val="24"/>
                              <w:szCs w:val="24"/>
                            </w:rPr>
                            <w:t xml:space="preserve">0: </w:t>
                          </w:r>
                          <w:r w:rsidR="009542D5">
                            <w:rPr>
                              <w:color w:val="156082" w:themeColor="accent1"/>
                              <w:sz w:val="24"/>
                              <w:szCs w:val="24"/>
                            </w:rPr>
                            <w:t>Foundations of Artificial Intelligence</w:t>
                          </w:r>
                        </w:p>
                        <w:p w14:paraId="397A8D17" w14:textId="7B963AF9" w:rsidR="00A90CAF" w:rsidRPr="002A2E66" w:rsidRDefault="00000000" w:rsidP="00A90CAF">
                          <w:pPr>
                            <w:pStyle w:val="NoSpacing"/>
                            <w:spacing w:after="40"/>
                            <w:jc w:val="center"/>
                            <w:rPr>
                              <w:color w:val="156082" w:themeColor="accent1"/>
                              <w:sz w:val="24"/>
                              <w:szCs w:val="24"/>
                            </w:rPr>
                          </w:pPr>
                          <w:sdt>
                            <w:sdtPr>
                              <w:rPr>
                                <w:color w:val="156082" w:themeColor="accent1"/>
                                <w:sz w:val="24"/>
                                <w:szCs w:val="24"/>
                              </w:rPr>
                              <w:alias w:val="Address"/>
                              <w:tag w:val=""/>
                              <w:id w:val="-726379553"/>
                              <w:dataBinding w:prefixMappings="xmlns:ns0='http://schemas.microsoft.com/office/2006/coverPageProps' " w:xpath="/ns0:CoverPageProperties[1]/ns0:CompanyAddress[1]" w:storeItemID="{55AF091B-3C7A-41E3-B477-F2FDAA23CFDA}"/>
                              <w:text/>
                            </w:sdtPr>
                            <w:sdtContent>
                              <w:r w:rsidR="002C29D3" w:rsidRPr="002C29D3">
                                <w:rPr>
                                  <w:color w:val="156082" w:themeColor="accent1"/>
                                  <w:sz w:val="24"/>
                                  <w:szCs w:val="24"/>
                                </w:rPr>
                                <w:t xml:space="preserve">Dr. Rajagopal </w:t>
                              </w:r>
                              <w:proofErr w:type="spellStart"/>
                              <w:r w:rsidR="002C29D3" w:rsidRPr="002C29D3">
                                <w:rPr>
                                  <w:color w:val="156082" w:themeColor="accent1"/>
                                  <w:sz w:val="24"/>
                                  <w:szCs w:val="24"/>
                                </w:rPr>
                                <w:t>Venkatesaramani</w:t>
                              </w:r>
                              <w:proofErr w:type="spellEnd"/>
                            </w:sdtContent>
                          </w:sdt>
                        </w:p>
                        <w:p w14:paraId="26FEBED7" w14:textId="3141484D" w:rsidR="0062465B" w:rsidRPr="00F73761" w:rsidRDefault="00897B23">
                          <w:pPr>
                            <w:pStyle w:val="NoSpacing"/>
                            <w:jc w:val="center"/>
                            <w:rPr>
                              <w:color w:val="156082" w:themeColor="accent1"/>
                              <w:sz w:val="28"/>
                              <w:szCs w:val="28"/>
                            </w:rPr>
                          </w:pPr>
                          <w:r>
                            <w:rPr>
                              <w:color w:val="156082" w:themeColor="accent1"/>
                              <w:sz w:val="24"/>
                              <w:szCs w:val="24"/>
                            </w:rPr>
                            <w:t>March 27</w:t>
                          </w:r>
                          <w:r w:rsidR="002C29D3">
                            <w:rPr>
                              <w:color w:val="156082" w:themeColor="accent1"/>
                              <w:sz w:val="24"/>
                              <w:szCs w:val="24"/>
                            </w:rPr>
                            <w:t>, 2025</w:t>
                          </w:r>
                        </w:p>
                      </w:txbxContent>
                    </v:textbox>
                    <w10:wrap anchorx="margin" anchory="page"/>
                  </v:shape>
                </w:pict>
              </mc:Fallback>
            </mc:AlternateContent>
          </w:r>
          <w:r w:rsidR="0062465B" w:rsidRPr="00C0539D">
            <w:rPr>
              <w:rFonts w:eastAsiaTheme="minorHAnsi"/>
            </w:rPr>
            <w:br w:type="page"/>
          </w:r>
        </w:p>
      </w:sdtContent>
    </w:sdt>
    <w:p w14:paraId="7E1F2640" w14:textId="02163A4A" w:rsidR="0006135E" w:rsidRPr="00C0539D" w:rsidRDefault="00302F2E" w:rsidP="00302F2E">
      <w:pPr>
        <w:pStyle w:val="Heading1"/>
      </w:pPr>
      <w:r>
        <w:lastRenderedPageBreak/>
        <w:t>Introduction:</w:t>
      </w:r>
    </w:p>
    <w:p w14:paraId="1175094B" w14:textId="620B154D" w:rsidR="005C4803" w:rsidRDefault="0006135E" w:rsidP="005C4803">
      <w:pPr>
        <w:spacing w:after="160" w:line="360" w:lineRule="auto"/>
      </w:pPr>
      <w:r w:rsidRPr="00C0539D">
        <w:t xml:space="preserve">Ischemic Heart Disease has been cited by the WHO as the leading cause of death worldwide, responsible for 13% of total </w:t>
      </w:r>
      <w:r w:rsidRPr="00C0539D">
        <w:t xml:space="preserve">global </w:t>
      </w:r>
      <w:r w:rsidRPr="00C0539D">
        <w:t xml:space="preserve">deaths in 2021 (WHO, 2025). Due to the prevalence of ischemic heart disease worldwide, </w:t>
      </w:r>
      <w:r w:rsidR="00155CAF" w:rsidRPr="00C0539D">
        <w:t>t</w:t>
      </w:r>
      <w:r w:rsidR="00155CAF" w:rsidRPr="00C0539D">
        <w:t xml:space="preserve">he risk factors, causes, signs, and early symptoms of the disease are well documented in medical literature, driven by robust research funding. </w:t>
      </w:r>
    </w:p>
    <w:p w14:paraId="4A99BA31" w14:textId="6F628391" w:rsidR="00461314" w:rsidRPr="00461314" w:rsidRDefault="00461314" w:rsidP="00461314">
      <w:pPr>
        <w:spacing w:after="160" w:line="360" w:lineRule="auto"/>
      </w:pPr>
      <w:r>
        <w:t>Our</w:t>
      </w:r>
      <w:r w:rsidRPr="00461314">
        <w:t xml:space="preserve"> </w:t>
      </w:r>
      <w:r>
        <w:t>research</w:t>
      </w:r>
      <w:r w:rsidRPr="00461314">
        <w:t xml:space="preserve"> aims to develop an Artificial Intelligence (AI) and Machine Learning (ML) framework to detect early indicators of ischemic heart disease—also referred to as </w:t>
      </w:r>
      <w:proofErr w:type="gramStart"/>
      <w:r w:rsidRPr="00461314">
        <w:t>Coronary Artery Disease</w:t>
      </w:r>
      <w:proofErr w:type="gramEnd"/>
      <w:r w:rsidRPr="00461314">
        <w:t xml:space="preserve"> (CAD), Coronary Heart Disease (CHD), or Congestive Heart Failure (CHF). IHD refers to conditions that restrict blood flow to the heart, most often due to arterial stenosis, aneurysms, or embolic </w:t>
      </w:r>
      <w:r w:rsidR="004102B2">
        <w:t xml:space="preserve">(stroke) </w:t>
      </w:r>
      <w:r w:rsidRPr="00461314">
        <w:t xml:space="preserve">events. While other heart diseases (e.g., arrhythmias, congenital defects, valvular disease, cardiomyopathy, and endocarditis) share overlapping symptoms, their clinical documentation is </w:t>
      </w:r>
      <w:r w:rsidR="00620A6C">
        <w:t xml:space="preserve">seldom present </w:t>
      </w:r>
      <w:r w:rsidRPr="00461314">
        <w:t>in publicly available datasets, limiting their inclusion in ML applications.</w:t>
      </w:r>
    </w:p>
    <w:p w14:paraId="1227CDB6" w14:textId="21A49541" w:rsidR="00BC53DB" w:rsidRDefault="00BC53DB" w:rsidP="00BC53DB">
      <w:pPr>
        <w:spacing w:after="160" w:line="360" w:lineRule="auto"/>
      </w:pPr>
      <w:r w:rsidRPr="00C0539D">
        <w:t xml:space="preserve">Initial </w:t>
      </w:r>
      <w:r w:rsidR="00706017">
        <w:t>exploration of approaches</w:t>
      </w:r>
      <w:r w:rsidRPr="00C0539D">
        <w:t xml:space="preserve"> included building a “Heart Disease Classification” model, which would learn feature delineations between the presentations of heart </w:t>
      </w:r>
      <w:proofErr w:type="gramStart"/>
      <w:r w:rsidRPr="00C0539D">
        <w:t>disease, and</w:t>
      </w:r>
      <w:proofErr w:type="gramEnd"/>
      <w:r w:rsidRPr="00C0539D">
        <w:t xml:space="preserve"> assign the most likely diagnosis for a given training example. However, cardiac datasets with diagnosis details are not publicly available, and the recurrence of severe limitations in dataset availability, documentation, and quality, meant we ultimately selected the “Framingham” and “UCI” datasets as the most robust and diverse representation of heart disease patients.</w:t>
      </w:r>
    </w:p>
    <w:p w14:paraId="757E94A0" w14:textId="77777777" w:rsidR="00461314" w:rsidRDefault="00461314" w:rsidP="005C4803">
      <w:pPr>
        <w:spacing w:after="160" w:line="360" w:lineRule="auto"/>
      </w:pPr>
    </w:p>
    <w:p w14:paraId="1418FF21" w14:textId="77777777" w:rsidR="00245FF1" w:rsidRDefault="005C4803" w:rsidP="005C4803">
      <w:pPr>
        <w:spacing w:after="160" w:line="360" w:lineRule="auto"/>
      </w:pPr>
      <w:r>
        <w:t>Our research goal is to develop an Artificial Intelligence (</w:t>
      </w:r>
      <w:r w:rsidRPr="00C0539D">
        <w:t>AI</w:t>
      </w:r>
      <w:r>
        <w:t>) and Machine Learning (ML)</w:t>
      </w:r>
      <w:r w:rsidRPr="00C0539D">
        <w:t xml:space="preserve"> framework to detect and diagnose early risk factors, signs, and symptoms of ischemic heart disease, also known as </w:t>
      </w:r>
      <w:proofErr w:type="gramStart"/>
      <w:r w:rsidRPr="00C0539D">
        <w:t>Coronary Artery Disease</w:t>
      </w:r>
      <w:proofErr w:type="gramEnd"/>
      <w:r w:rsidRPr="00C0539D">
        <w:t xml:space="preserve"> (CAD), Coronary Heart Disease (CHD), Cardiovascular disease, or Congestive Heart Failure (CHF). Ischemic heart disease refers to the subset of diseases that cause insufficient blood to reach the heart, which may be caused by stenosis (narrowing or blockages of arteries), aneurysms (tear in artery causing blood to leak), or ischemic stroke (embolic blood clot). Other types of heart disease </w:t>
      </w:r>
      <w:proofErr w:type="gramStart"/>
      <w:r w:rsidRPr="00C0539D">
        <w:t>include:</w:t>
      </w:r>
      <w:proofErr w:type="gramEnd"/>
      <w:r w:rsidRPr="00C0539D">
        <w:t xml:space="preserve"> arrhythmias, congenital heart defects, heart valve defects, cardiomyopathy (disease of heart muscle), rheumatic heart disease, and endocarditis. As these non-ischemic heart diseases have overlapping </w:t>
      </w:r>
      <w:r w:rsidRPr="00C0539D">
        <w:lastRenderedPageBreak/>
        <w:t xml:space="preserve">symptoms and can be difficult to diagnose without modern imaging equipment and clinical context, their documentation is extremely limited in publicly available datasets. </w:t>
      </w:r>
    </w:p>
    <w:p w14:paraId="4E2CC3A0" w14:textId="7B273D8C" w:rsidR="00245FF1" w:rsidRDefault="00245FF1" w:rsidP="00245FF1">
      <w:pPr>
        <w:pStyle w:val="Heading1"/>
        <w:rPr>
          <w:rFonts w:eastAsia="Times New Roman"/>
        </w:rPr>
      </w:pPr>
      <w:r>
        <w:rPr>
          <w:rFonts w:eastAsia="Times New Roman"/>
        </w:rPr>
        <w:t>Background</w:t>
      </w:r>
    </w:p>
    <w:p w14:paraId="78068E3A" w14:textId="4EFED54C" w:rsidR="00444E8F" w:rsidRPr="00C0539D" w:rsidRDefault="00FD2784" w:rsidP="00444E8F">
      <w:pPr>
        <w:spacing w:line="360" w:lineRule="auto"/>
      </w:pPr>
      <w:r w:rsidRPr="00FD2784">
        <w:t xml:space="preserve">The </w:t>
      </w:r>
      <w:r w:rsidR="002754B3">
        <w:t xml:space="preserve">momentous </w:t>
      </w:r>
      <w:r w:rsidRPr="00FD2784">
        <w:t xml:space="preserve">Framingham Heart Study, initiated in 1948 under President Truman’s “National Heart Act,” was the first long-term epidemiological </w:t>
      </w:r>
      <w:r w:rsidR="002754B3">
        <w:t>empirical research</w:t>
      </w:r>
      <w:r w:rsidRPr="00FD2784">
        <w:t xml:space="preserve"> of cardiovascular disease in the United States</w:t>
      </w:r>
      <w:r w:rsidR="00707D63">
        <w:t>, which killed 1 in 3 Americans at the time</w:t>
      </w:r>
      <w:r w:rsidRPr="00FD2784">
        <w:t xml:space="preserve">. </w:t>
      </w:r>
      <w:r w:rsidR="00707D63">
        <w:t xml:space="preserve">The </w:t>
      </w:r>
      <w:r w:rsidR="00707D63" w:rsidRPr="00FD2784">
        <w:t>Framingham Heart Study</w:t>
      </w:r>
      <w:r w:rsidR="00707D63" w:rsidRPr="00FD2784">
        <w:t xml:space="preserve"> </w:t>
      </w:r>
      <w:r w:rsidR="00707D63">
        <w:t xml:space="preserve">was designed </w:t>
      </w:r>
      <w:r w:rsidRPr="00FD2784">
        <w:t>to identify risk factors for CAD</w:t>
      </w:r>
      <w:r w:rsidR="003B5DF9">
        <w:t xml:space="preserve">, </w:t>
      </w:r>
      <w:r w:rsidR="00444E8F" w:rsidRPr="00C0539D">
        <w:t xml:space="preserve">quantify the </w:t>
      </w:r>
      <w:r w:rsidR="0054465B">
        <w:t xml:space="preserve">longitudinal </w:t>
      </w:r>
      <w:r w:rsidR="00444E8F" w:rsidRPr="00C0539D">
        <w:t xml:space="preserve">expression of CAD in </w:t>
      </w:r>
      <w:r w:rsidR="00CD48CF">
        <w:t xml:space="preserve">initially </w:t>
      </w:r>
      <w:r w:rsidR="00444E8F" w:rsidRPr="00C0539D">
        <w:t xml:space="preserve">healthy </w:t>
      </w:r>
      <w:r w:rsidR="00CD48CF">
        <w:t xml:space="preserve">adult </w:t>
      </w:r>
      <w:r w:rsidR="00444E8F" w:rsidRPr="00C0539D">
        <w:t>populations, and determine risk factors that predisposed the development of CAD. The town of Framingham, MA was selected due to its proximity to Harvard Medical School, and its largely European middle-class citizens were considered representative of American demographics at the time. Risk factors were measured, assessed, and quantified through clinical and lab exams conducted every two years, and observations evaluated against the target outcome by two-year and 30-year long term follow-up (McKee et al</w:t>
      </w:r>
      <w:r w:rsidR="007E57FA">
        <w:t>.</w:t>
      </w:r>
      <w:r w:rsidR="00444E8F" w:rsidRPr="00C0539D">
        <w:t xml:space="preserve">, 1971). </w:t>
      </w:r>
    </w:p>
    <w:p w14:paraId="1818E132" w14:textId="2E8B51C4" w:rsidR="00FD2784" w:rsidRDefault="00FD2784" w:rsidP="00FD2784"/>
    <w:p w14:paraId="7907B012" w14:textId="77777777" w:rsidR="00FD2784" w:rsidRPr="00FD2784" w:rsidRDefault="00FD2784" w:rsidP="00FD2784"/>
    <w:p w14:paraId="56D54B6B" w14:textId="77777777" w:rsidR="005C4803" w:rsidRPr="00C0539D" w:rsidRDefault="005C4803" w:rsidP="005C4803">
      <w:pPr>
        <w:spacing w:line="360" w:lineRule="auto"/>
      </w:pPr>
    </w:p>
    <w:p w14:paraId="4FBB22AF" w14:textId="77777777" w:rsidR="005C4803" w:rsidRPr="00C0539D" w:rsidRDefault="005C4803" w:rsidP="005C4803">
      <w:pPr>
        <w:spacing w:line="360" w:lineRule="auto"/>
      </w:pPr>
      <w:r w:rsidRPr="00C0539D">
        <w:t xml:space="preserve">The first major findings published by McKee, et al, 1971, was that high blood pressure (systolic &gt;= 160/95 mmHg) resulted in an almost four times higher chance of a CHD incident, establishing that it was systolic, not diastolic, hypertensive blood pressure that had a significant correlation to CHD. This was in contradiction to widespread beliefs at the time, which either disregarded hypertension, or focused on high diastolic Blood Pressure (BP). </w:t>
      </w:r>
    </w:p>
    <w:p w14:paraId="592E731B" w14:textId="77777777" w:rsidR="005C4803" w:rsidRPr="00C0539D" w:rsidRDefault="005C4803" w:rsidP="005C4803">
      <w:pPr>
        <w:spacing w:line="360" w:lineRule="auto"/>
      </w:pPr>
    </w:p>
    <w:p w14:paraId="10648B34" w14:textId="0249317C" w:rsidR="00C57762" w:rsidRDefault="005C4803" w:rsidP="00486E21">
      <w:pPr>
        <w:spacing w:line="360" w:lineRule="auto"/>
      </w:pPr>
      <w:r w:rsidRPr="00C0539D">
        <w:t>In 1971, McKee, et al developed the first multivariable logistic model to compute risk scores, given an individual's current age, sex, and risk factor status. This multivariable logistic analysis facilitated the development of “risk profiles”, through the establish</w:t>
      </w:r>
      <w:r w:rsidR="008442B7">
        <w:t>ment of the</w:t>
      </w:r>
      <w:r w:rsidRPr="00C0539D">
        <w:t xml:space="preserve"> “Framingham Risk Score for CHD”. </w:t>
      </w:r>
      <w:r w:rsidR="005A27E4" w:rsidRPr="00C0539D">
        <w:t>Previously, only multiple cross-classification analysis was used, where each cell in the table corresponded to a combination of risk factors. However, this method of storing every possible combination of risk factors (</w:t>
      </w:r>
      <w:proofErr w:type="gramStart"/>
      <w:r w:rsidR="005A27E4" w:rsidRPr="00C0539D">
        <w:t>similar to</w:t>
      </w:r>
      <w:proofErr w:type="gramEnd"/>
      <w:r w:rsidR="005A27E4" w:rsidRPr="00C0539D">
        <w:t xml:space="preserve"> Dynamic Programming) is not scalable to handle larger numbers of features. </w:t>
      </w:r>
      <w:r w:rsidR="004501E1">
        <w:t xml:space="preserve">Seamlessly </w:t>
      </w:r>
      <w:r w:rsidRPr="00C0539D">
        <w:t>implement</w:t>
      </w:r>
      <w:r w:rsidR="004501E1">
        <w:t>ing</w:t>
      </w:r>
      <w:r w:rsidRPr="00C0539D">
        <w:t xml:space="preserve"> their translational work, </w:t>
      </w:r>
      <w:r w:rsidRPr="00C0539D">
        <w:lastRenderedPageBreak/>
        <w:t xml:space="preserve">McKee et al replaced continuous risk factor values with categorical values, allowing clinicians to quickly obtain risk estimates using lookup tables (Mahmood, et al, 2014). </w:t>
      </w:r>
    </w:p>
    <w:p w14:paraId="4125EC2A" w14:textId="77777777" w:rsidR="00686BC4" w:rsidRPr="00C0539D" w:rsidRDefault="00686BC4" w:rsidP="00486E21">
      <w:pPr>
        <w:spacing w:line="360" w:lineRule="auto"/>
      </w:pPr>
    </w:p>
    <w:p w14:paraId="639B6F1F" w14:textId="40A4DAAF" w:rsidR="000F526A" w:rsidRPr="00C0539D" w:rsidRDefault="002B7223" w:rsidP="00C0539D">
      <w:pPr>
        <w:spacing w:line="360" w:lineRule="auto"/>
      </w:pPr>
      <w:r w:rsidRPr="00C0539D">
        <w:t xml:space="preserve">Since current research has identified specific biomarkers, lab results, and imaging results to be indicative of CAD, </w:t>
      </w:r>
      <w:r>
        <w:t xml:space="preserve">our literature review began by exploring existing cardiac datasets, study design, and </w:t>
      </w:r>
      <w:r w:rsidR="00177B71">
        <w:t xml:space="preserve">analysis </w:t>
      </w:r>
      <w:r>
        <w:t>results as proofs of concept.</w:t>
      </w:r>
    </w:p>
    <w:p w14:paraId="76A1EA1F" w14:textId="0579C5CE" w:rsidR="000F526A" w:rsidRPr="00C0539D" w:rsidRDefault="000F526A" w:rsidP="00C0539D">
      <w:pPr>
        <w:pStyle w:val="Heading3"/>
        <w:spacing w:line="360" w:lineRule="auto"/>
        <w:rPr>
          <w:rFonts w:cs="Times New Roman"/>
          <w:sz w:val="24"/>
          <w:szCs w:val="24"/>
        </w:rPr>
      </w:pPr>
      <w:r w:rsidRPr="00C0539D">
        <w:rPr>
          <w:rFonts w:cs="Times New Roman"/>
          <w:sz w:val="24"/>
          <w:szCs w:val="24"/>
        </w:rPr>
        <w:t>Existing Approaches:</w:t>
      </w:r>
    </w:p>
    <w:p w14:paraId="137AED8F" w14:textId="3539CF62" w:rsidR="00ED0D15" w:rsidRPr="00C0539D" w:rsidRDefault="00ED0D15" w:rsidP="00C0539D">
      <w:pPr>
        <w:pStyle w:val="ListParagraph"/>
        <w:numPr>
          <w:ilvl w:val="0"/>
          <w:numId w:val="4"/>
        </w:numPr>
        <w:spacing w:line="360" w:lineRule="auto"/>
      </w:pPr>
      <w:r w:rsidRPr="00C0539D">
        <w:t>Deep Learning</w:t>
      </w:r>
    </w:p>
    <w:p w14:paraId="5DBA2752" w14:textId="53244C73" w:rsidR="00544CB3" w:rsidRPr="00C0539D" w:rsidRDefault="00544CB3" w:rsidP="00C0539D">
      <w:pPr>
        <w:pStyle w:val="ListParagraph"/>
        <w:numPr>
          <w:ilvl w:val="0"/>
          <w:numId w:val="4"/>
        </w:numPr>
        <w:spacing w:line="360" w:lineRule="auto"/>
      </w:pPr>
      <w:r w:rsidRPr="00C0539D">
        <w:t>Pooled network forest, funnel plots, league table</w:t>
      </w:r>
      <w:r w:rsidR="00DF4566" w:rsidRPr="00C0539D">
        <w:t xml:space="preserve"> (Bashar et al, 2022)</w:t>
      </w:r>
    </w:p>
    <w:p w14:paraId="7EB25F43" w14:textId="399CC33E" w:rsidR="00AA1C20" w:rsidRPr="00C0539D" w:rsidRDefault="002E7AED" w:rsidP="00C0539D">
      <w:pPr>
        <w:pStyle w:val="ListParagraph"/>
        <w:numPr>
          <w:ilvl w:val="0"/>
          <w:numId w:val="4"/>
        </w:numPr>
        <w:spacing w:line="360" w:lineRule="auto"/>
      </w:pPr>
      <w:r w:rsidRPr="00C0539D">
        <w:t xml:space="preserve">Random forest, DL </w:t>
      </w:r>
      <w:r w:rsidR="00AA1C20" w:rsidRPr="00C0539D">
        <w:t>Long short-term memory (LSTM)</w:t>
      </w:r>
      <w:r w:rsidR="009D174E" w:rsidRPr="00C0539D">
        <w:t xml:space="preserve"> (Yu et al, 2020)</w:t>
      </w:r>
    </w:p>
    <w:p w14:paraId="434D8EE7" w14:textId="77777777" w:rsidR="001062CD" w:rsidRDefault="001062CD" w:rsidP="001062CD">
      <w:pPr>
        <w:spacing w:line="360" w:lineRule="auto"/>
        <w:rPr>
          <w:b/>
          <w:bCs/>
        </w:rPr>
      </w:pPr>
    </w:p>
    <w:p w14:paraId="3CE90962" w14:textId="69F3118B" w:rsidR="001062CD" w:rsidRPr="001062CD" w:rsidRDefault="001062CD" w:rsidP="001062CD">
      <w:pPr>
        <w:spacing w:line="360" w:lineRule="auto"/>
      </w:pPr>
      <w:r w:rsidRPr="001062CD">
        <w:rPr>
          <w:b/>
          <w:bCs/>
        </w:rPr>
        <w:t>Bashar et al. (2022)</w:t>
      </w:r>
      <w:r w:rsidRPr="001062CD">
        <w:t xml:space="preserve"> performed a meta-analysis of 17 studies </w:t>
      </w:r>
      <w:r w:rsidR="00956DAD">
        <w:t xml:space="preserve">and </w:t>
      </w:r>
      <w:r w:rsidRPr="001062CD">
        <w:t>285,213 patients</w:t>
      </w:r>
      <w:r w:rsidR="00597B18">
        <w:t xml:space="preserve"> with </w:t>
      </w:r>
      <w:proofErr w:type="gramStart"/>
      <w:r w:rsidR="00597B18">
        <w:t>Cardiovascular Diseases</w:t>
      </w:r>
      <w:proofErr w:type="gramEnd"/>
      <w:r w:rsidR="00F42A3F">
        <w:t xml:space="preserve">, with the goal of comparing their Deep Learning </w:t>
      </w:r>
      <w:r w:rsidR="007D6697">
        <w:t xml:space="preserve">(DL) </w:t>
      </w:r>
      <w:r w:rsidR="00F42A3F">
        <w:t>model against other machine learning models.</w:t>
      </w:r>
      <w:r w:rsidR="00302525">
        <w:t xml:space="preserve"> Their results showed that the DL model performed well, in comparison to more established models.</w:t>
      </w:r>
    </w:p>
    <w:p w14:paraId="5319BB2F" w14:textId="47973925" w:rsidR="001062CD" w:rsidRPr="001062CD" w:rsidRDefault="001062CD" w:rsidP="001062CD">
      <w:pPr>
        <w:numPr>
          <w:ilvl w:val="0"/>
          <w:numId w:val="30"/>
        </w:numPr>
        <w:spacing w:line="360" w:lineRule="auto"/>
      </w:pPr>
      <w:r w:rsidRPr="001062CD">
        <w:t>Deep Learning (DL): AUC = 0.843</w:t>
      </w:r>
      <w:r w:rsidR="00D15569">
        <w:t>; CI =</w:t>
      </w:r>
      <w:r w:rsidR="00D15569" w:rsidRPr="001062CD">
        <w:t xml:space="preserve"> </w:t>
      </w:r>
      <w:r w:rsidRPr="001062CD">
        <w:t>[0.840–0.845]</w:t>
      </w:r>
    </w:p>
    <w:p w14:paraId="1D2EEEF7" w14:textId="0D56AB72" w:rsidR="001062CD" w:rsidRPr="001062CD" w:rsidRDefault="001062CD" w:rsidP="001062CD">
      <w:pPr>
        <w:numPr>
          <w:ilvl w:val="0"/>
          <w:numId w:val="30"/>
        </w:numPr>
        <w:spacing w:line="360" w:lineRule="auto"/>
      </w:pPr>
      <w:r w:rsidRPr="001062CD">
        <w:t>Gradient Boosting Machine (GBM): 91.1% accuracy</w:t>
      </w:r>
    </w:p>
    <w:p w14:paraId="2C923AFF" w14:textId="6971B1E5" w:rsidR="001062CD" w:rsidRPr="001062CD" w:rsidRDefault="001062CD" w:rsidP="001062CD">
      <w:pPr>
        <w:numPr>
          <w:ilvl w:val="0"/>
          <w:numId w:val="30"/>
        </w:numPr>
        <w:spacing w:line="360" w:lineRule="auto"/>
      </w:pPr>
      <w:r w:rsidRPr="001062CD">
        <w:t>Artificial Neural Networks (ANN): OR = 0.0905</w:t>
      </w:r>
      <w:r w:rsidR="00D15569">
        <w:t>; CI =</w:t>
      </w:r>
      <w:r w:rsidR="00D15569" w:rsidRPr="001062CD">
        <w:t xml:space="preserve"> </w:t>
      </w:r>
      <w:r w:rsidRPr="001062CD">
        <w:t xml:space="preserve">[0.0489–0.1673] </w:t>
      </w:r>
    </w:p>
    <w:p w14:paraId="00EE0422" w14:textId="27BD2A81" w:rsidR="001062CD" w:rsidRPr="001062CD" w:rsidRDefault="001062CD" w:rsidP="001062CD">
      <w:pPr>
        <w:numPr>
          <w:ilvl w:val="0"/>
          <w:numId w:val="30"/>
        </w:numPr>
        <w:spacing w:line="360" w:lineRule="auto"/>
      </w:pPr>
      <w:r w:rsidRPr="001062CD">
        <w:t>Support Vector Machine (SVM): OR = 25.08</w:t>
      </w:r>
      <w:r w:rsidR="00D15569">
        <w:t>; CI =</w:t>
      </w:r>
      <w:r w:rsidRPr="001062CD">
        <w:t xml:space="preserve"> [11.48–54.78] </w:t>
      </w:r>
    </w:p>
    <w:p w14:paraId="4621485E" w14:textId="184BDA45" w:rsidR="001062CD" w:rsidRPr="001062CD" w:rsidRDefault="001062CD" w:rsidP="001062CD">
      <w:pPr>
        <w:numPr>
          <w:ilvl w:val="0"/>
          <w:numId w:val="30"/>
        </w:numPr>
        <w:spacing w:line="360" w:lineRule="auto"/>
      </w:pPr>
      <w:r w:rsidRPr="001062CD">
        <w:t>Random Forest (RF): OR = 10.85</w:t>
      </w:r>
      <w:r w:rsidR="00D15569">
        <w:t>; CI =</w:t>
      </w:r>
      <w:r w:rsidRPr="001062CD">
        <w:t xml:space="preserve"> [4.74–24.83] </w:t>
      </w:r>
    </w:p>
    <w:p w14:paraId="3E3885B6" w14:textId="77777777" w:rsidR="0083517D" w:rsidRDefault="0083517D" w:rsidP="00C0539D">
      <w:pPr>
        <w:spacing w:line="360" w:lineRule="auto"/>
      </w:pPr>
    </w:p>
    <w:p w14:paraId="2C953375" w14:textId="77777777" w:rsidR="00742D22" w:rsidRPr="00C0539D" w:rsidRDefault="00742D22" w:rsidP="00C0539D">
      <w:pPr>
        <w:spacing w:line="360" w:lineRule="auto"/>
      </w:pPr>
    </w:p>
    <w:p w14:paraId="021FCF85" w14:textId="66847CD4" w:rsidR="002B7223" w:rsidRPr="00C0539D" w:rsidRDefault="002B7223" w:rsidP="002B7223">
      <w:pPr>
        <w:spacing w:after="160" w:line="360" w:lineRule="auto"/>
      </w:pPr>
      <w:r>
        <w:t>Our approach leaned heavily on reviewing preexisting analyses</w:t>
      </w:r>
      <w:r w:rsidRPr="00C0539D">
        <w:t xml:space="preserve"> to </w:t>
      </w:r>
      <w:r>
        <w:t xml:space="preserve">help identify a high-quality dataset, pre-processing the raw data to convert categorical fields into numeric representations, and highlight known inconsistencies within datasets. This allowed our research scope to </w:t>
      </w:r>
      <w:r w:rsidRPr="00C0539D">
        <w:t xml:space="preserve">focus on developing a comprehensive </w:t>
      </w:r>
      <w:r>
        <w:t>Machine Learning (ML)</w:t>
      </w:r>
      <w:r w:rsidRPr="00C0539D">
        <w:t xml:space="preserve"> approach</w:t>
      </w:r>
      <w:r w:rsidR="00B22804">
        <w:t>,</w:t>
      </w:r>
      <w:r w:rsidRPr="00C0539D">
        <w:t xml:space="preserve"> </w:t>
      </w:r>
      <w:r w:rsidR="001D0DFD">
        <w:t>prioritiz</w:t>
      </w:r>
      <w:r w:rsidR="00914D95">
        <w:t>ing</w:t>
      </w:r>
      <w:r w:rsidR="001D0DFD">
        <w:t xml:space="preserve"> interpretability, </w:t>
      </w:r>
      <w:r w:rsidRPr="00C0539D">
        <w:t>to determine which features most strongly predict the target outcome of a CAD diagnosis, without being limited by preexisting clinical expertise.</w:t>
      </w:r>
    </w:p>
    <w:p w14:paraId="5E3D0C9A" w14:textId="679168C0" w:rsidR="005C4803" w:rsidRDefault="000F4383" w:rsidP="005C4803">
      <w:pPr>
        <w:spacing w:after="160" w:line="360" w:lineRule="auto"/>
      </w:pPr>
      <w:r>
        <w:br w:type="page"/>
      </w:r>
      <w:r w:rsidR="005C4803" w:rsidRPr="00C0539D">
        <w:lastRenderedPageBreak/>
        <w:t xml:space="preserve"> </w:t>
      </w:r>
    </w:p>
    <w:p w14:paraId="7242FDAB" w14:textId="671963C8" w:rsidR="000F4383" w:rsidRDefault="000F4383">
      <w:pPr>
        <w:spacing w:after="160" w:line="278" w:lineRule="auto"/>
        <w:rPr>
          <w:rFonts w:eastAsiaTheme="majorEastAsia"/>
          <w:color w:val="0F4761" w:themeColor="accent1" w:themeShade="BF"/>
          <w:kern w:val="2"/>
          <w14:ligatures w14:val="standardContextual"/>
        </w:rPr>
      </w:pPr>
    </w:p>
    <w:p w14:paraId="0F3C497A" w14:textId="11531287" w:rsidR="00C77FAE" w:rsidRDefault="00B92006" w:rsidP="00B3472B">
      <w:pPr>
        <w:pStyle w:val="Heading1"/>
      </w:pPr>
      <w:r>
        <w:t>Exploratory Data Analysis</w:t>
      </w:r>
    </w:p>
    <w:p w14:paraId="40A09F82" w14:textId="77777777" w:rsidR="002B7223" w:rsidRPr="00C0539D" w:rsidRDefault="002B7223" w:rsidP="002B7223">
      <w:pPr>
        <w:pStyle w:val="Heading3"/>
        <w:spacing w:line="360" w:lineRule="auto"/>
        <w:rPr>
          <w:rFonts w:cs="Times New Roman"/>
          <w:sz w:val="24"/>
          <w:szCs w:val="24"/>
        </w:rPr>
      </w:pPr>
      <w:r w:rsidRPr="00C0539D">
        <w:rPr>
          <w:rFonts w:cs="Times New Roman"/>
          <w:sz w:val="24"/>
          <w:szCs w:val="24"/>
        </w:rPr>
        <w:t>Known CAD Indicators (Advocate Healthcare, 2025):</w:t>
      </w:r>
    </w:p>
    <w:p w14:paraId="6D1402C9" w14:textId="16106843" w:rsidR="002B7223" w:rsidRDefault="002B7223" w:rsidP="002B7223">
      <w:pPr>
        <w:spacing w:line="360" w:lineRule="auto"/>
      </w:pPr>
      <w:r w:rsidRPr="00C0539D">
        <w:t xml:space="preserve">At this time, numerous risk factors for CAD have been identified, and medical imaging studies have advanced to provide more revealing insights into disease progression and diagnosis. Based on preliminary research, we identified three main categories of relevant patient data that </w:t>
      </w:r>
      <w:r w:rsidR="000B128A">
        <w:t>are relevant to</w:t>
      </w:r>
      <w:r w:rsidRPr="00C0539D">
        <w:t xml:space="preserve"> our predictive model’s accuracy and generalizability: </w:t>
      </w:r>
    </w:p>
    <w:p w14:paraId="40228C96" w14:textId="77777777" w:rsidR="002A7ECD" w:rsidRPr="00C0539D" w:rsidRDefault="002A7ECD" w:rsidP="002B7223">
      <w:pPr>
        <w:spacing w:line="360" w:lineRule="auto"/>
      </w:pPr>
    </w:p>
    <w:p w14:paraId="33BBBA94" w14:textId="77777777" w:rsidR="002B7223" w:rsidRPr="00C0539D" w:rsidRDefault="002B7223" w:rsidP="002B7223">
      <w:pPr>
        <w:pStyle w:val="ListParagraph"/>
        <w:numPr>
          <w:ilvl w:val="0"/>
          <w:numId w:val="23"/>
        </w:numPr>
        <w:spacing w:line="360" w:lineRule="auto"/>
      </w:pPr>
      <w:r w:rsidRPr="00C0539D">
        <w:t xml:space="preserve">Biomarkers/Labs: </w:t>
      </w:r>
    </w:p>
    <w:p w14:paraId="37458A30" w14:textId="77777777" w:rsidR="00663F46" w:rsidRDefault="002B7223" w:rsidP="006B405F">
      <w:pPr>
        <w:pStyle w:val="ListParagraph"/>
        <w:numPr>
          <w:ilvl w:val="0"/>
          <w:numId w:val="1"/>
        </w:numPr>
        <w:spacing w:line="360" w:lineRule="auto"/>
      </w:pPr>
      <w:r w:rsidRPr="00C0539D">
        <w:t xml:space="preserve">HDL </w:t>
      </w:r>
      <w:r w:rsidR="00663F46" w:rsidRPr="00663F46">
        <w:t>(High-Density Lipoprotein – "good" cholesterol)</w:t>
      </w:r>
    </w:p>
    <w:p w14:paraId="6123DC7F" w14:textId="77777777" w:rsidR="00663F46" w:rsidRDefault="002B7223" w:rsidP="00E60B56">
      <w:pPr>
        <w:pStyle w:val="ListParagraph"/>
        <w:numPr>
          <w:ilvl w:val="0"/>
          <w:numId w:val="1"/>
        </w:numPr>
        <w:spacing w:line="360" w:lineRule="auto"/>
      </w:pPr>
      <w:r w:rsidRPr="00C0539D">
        <w:t xml:space="preserve">LDL </w:t>
      </w:r>
      <w:r w:rsidR="00663F46" w:rsidRPr="00663F46">
        <w:t>(Low-Density Lipoprotein – "bad" cholesterol)</w:t>
      </w:r>
    </w:p>
    <w:p w14:paraId="78785020" w14:textId="35E9B1FD" w:rsidR="00663F46" w:rsidRDefault="00663F46" w:rsidP="00663F46">
      <w:pPr>
        <w:pStyle w:val="ListParagraph"/>
        <w:numPr>
          <w:ilvl w:val="0"/>
          <w:numId w:val="1"/>
        </w:numPr>
        <w:spacing w:line="360" w:lineRule="auto"/>
      </w:pPr>
      <w:proofErr w:type="spellStart"/>
      <w:r w:rsidRPr="00C0539D">
        <w:t>apoA</w:t>
      </w:r>
      <w:proofErr w:type="spellEnd"/>
      <w:r w:rsidRPr="00C0539D">
        <w:t>-I (apolipoprotein A-I)</w:t>
      </w:r>
    </w:p>
    <w:p w14:paraId="75BE7F50" w14:textId="0E968ABE" w:rsidR="002B7223" w:rsidRPr="00C0539D" w:rsidRDefault="00663F46" w:rsidP="0008647D">
      <w:pPr>
        <w:pStyle w:val="ListParagraph"/>
        <w:numPr>
          <w:ilvl w:val="0"/>
          <w:numId w:val="1"/>
        </w:numPr>
        <w:spacing w:line="360" w:lineRule="auto"/>
      </w:pPr>
      <w:r>
        <w:t>Hb</w:t>
      </w:r>
      <w:r w:rsidR="002B7223" w:rsidRPr="00C0539D">
        <w:t>A1C</w:t>
      </w:r>
      <w:r>
        <w:t xml:space="preserve"> (Hemoglobin A1C – measures average blood sugar level as %)</w:t>
      </w:r>
    </w:p>
    <w:p w14:paraId="2827060B" w14:textId="77777777" w:rsidR="002B7223" w:rsidRPr="00C0539D" w:rsidRDefault="002B7223" w:rsidP="002B7223">
      <w:pPr>
        <w:pStyle w:val="ListParagraph"/>
        <w:numPr>
          <w:ilvl w:val="0"/>
          <w:numId w:val="1"/>
        </w:numPr>
        <w:spacing w:line="360" w:lineRule="auto"/>
      </w:pPr>
      <w:r w:rsidRPr="00C0539D">
        <w:t>Troponins*</w:t>
      </w:r>
    </w:p>
    <w:p w14:paraId="7C1F8FB6" w14:textId="77777777" w:rsidR="002B7223" w:rsidRPr="00C0539D" w:rsidRDefault="002B7223" w:rsidP="002B7223">
      <w:pPr>
        <w:pStyle w:val="ListParagraph"/>
        <w:numPr>
          <w:ilvl w:val="0"/>
          <w:numId w:val="1"/>
        </w:numPr>
        <w:spacing w:line="360" w:lineRule="auto"/>
      </w:pPr>
      <w:r w:rsidRPr="00C0539D">
        <w:t>D-dimer*</w:t>
      </w:r>
    </w:p>
    <w:p w14:paraId="61D93067" w14:textId="77777777" w:rsidR="002B7223" w:rsidRPr="00C0539D" w:rsidRDefault="002B7223" w:rsidP="002B7223">
      <w:pPr>
        <w:spacing w:line="360" w:lineRule="auto"/>
        <w:ind w:left="360"/>
      </w:pPr>
      <w:r w:rsidRPr="00C0539D">
        <w:t xml:space="preserve">Regular monitoring of patients’ laboratory values can be strong indicators of the start of a disease progression. The two lab tests marked “*” are not standard of care, and usually only performed if the patient is suspected of acute heart failure. However, elevated Troponins and D-dimers are strong biomarkers of heart inflammation and disease and, if available, </w:t>
      </w:r>
      <w:proofErr w:type="gramStart"/>
      <w:r w:rsidRPr="00C0539D">
        <w:t>would be</w:t>
      </w:r>
      <w:proofErr w:type="gramEnd"/>
      <w:r w:rsidRPr="00C0539D">
        <w:t xml:space="preserve"> valuable predictors of Coronary Artery Disease (CAD). The remaining lab tests are part of standard metabolic and comprehensive blood panels likely performed whenever a patient is due for blood work.</w:t>
      </w:r>
    </w:p>
    <w:p w14:paraId="6422BFD9" w14:textId="77777777" w:rsidR="002B7223" w:rsidRPr="00C0539D" w:rsidRDefault="002B7223" w:rsidP="002B7223">
      <w:pPr>
        <w:pStyle w:val="ListParagraph"/>
        <w:spacing w:line="360" w:lineRule="auto"/>
      </w:pPr>
    </w:p>
    <w:p w14:paraId="2426DF45" w14:textId="77777777" w:rsidR="002B7223" w:rsidRPr="00C0539D" w:rsidRDefault="002B7223" w:rsidP="002B7223">
      <w:pPr>
        <w:pStyle w:val="ListParagraph"/>
        <w:spacing w:line="360" w:lineRule="auto"/>
      </w:pPr>
    </w:p>
    <w:p w14:paraId="02502214" w14:textId="77777777" w:rsidR="002B7223" w:rsidRPr="00C0539D" w:rsidRDefault="002B7223" w:rsidP="002B7223">
      <w:pPr>
        <w:pStyle w:val="ListParagraph"/>
        <w:numPr>
          <w:ilvl w:val="0"/>
          <w:numId w:val="23"/>
        </w:numPr>
        <w:spacing w:line="360" w:lineRule="auto"/>
      </w:pPr>
      <w:r w:rsidRPr="00C0539D">
        <w:t>Clinical Procedure Reports:</w:t>
      </w:r>
    </w:p>
    <w:p w14:paraId="5737FBBB" w14:textId="77777777" w:rsidR="002B7223" w:rsidRPr="00C0539D" w:rsidRDefault="002B7223" w:rsidP="002B7223">
      <w:pPr>
        <w:pStyle w:val="ListParagraph"/>
        <w:numPr>
          <w:ilvl w:val="0"/>
          <w:numId w:val="2"/>
        </w:numPr>
        <w:spacing w:line="360" w:lineRule="auto"/>
      </w:pPr>
      <w:proofErr w:type="spellStart"/>
      <w:r w:rsidRPr="00C0539D">
        <w:t>EchoCardioGram</w:t>
      </w:r>
      <w:proofErr w:type="spellEnd"/>
      <w:r w:rsidRPr="00C0539D">
        <w:t xml:space="preserve"> (ECG)</w:t>
      </w:r>
    </w:p>
    <w:p w14:paraId="19C1240F" w14:textId="77777777" w:rsidR="002B7223" w:rsidRPr="00C0539D" w:rsidRDefault="002B7223" w:rsidP="002B7223">
      <w:pPr>
        <w:pStyle w:val="ListParagraph"/>
        <w:numPr>
          <w:ilvl w:val="0"/>
          <w:numId w:val="2"/>
        </w:numPr>
        <w:spacing w:line="360" w:lineRule="auto"/>
      </w:pPr>
      <w:r w:rsidRPr="00C0539D">
        <w:t>Cardiac Catheterization</w:t>
      </w:r>
    </w:p>
    <w:p w14:paraId="219105E1" w14:textId="77777777" w:rsidR="002B7223" w:rsidRPr="00C0539D" w:rsidRDefault="002B7223" w:rsidP="002B7223">
      <w:pPr>
        <w:pStyle w:val="ListParagraph"/>
        <w:numPr>
          <w:ilvl w:val="0"/>
          <w:numId w:val="2"/>
        </w:numPr>
        <w:spacing w:line="360" w:lineRule="auto"/>
      </w:pPr>
      <w:r w:rsidRPr="00C0539D">
        <w:lastRenderedPageBreak/>
        <w:t>TEE (Transesophageal Echocardiogram)</w:t>
      </w:r>
    </w:p>
    <w:p w14:paraId="539B4594" w14:textId="77777777" w:rsidR="002B7223" w:rsidRPr="00C0539D" w:rsidRDefault="002B7223" w:rsidP="002B7223">
      <w:pPr>
        <w:pStyle w:val="ListParagraph"/>
        <w:numPr>
          <w:ilvl w:val="0"/>
          <w:numId w:val="2"/>
        </w:numPr>
        <w:spacing w:line="360" w:lineRule="auto"/>
      </w:pPr>
      <w:r w:rsidRPr="00C0539D">
        <w:t>TTE (Transthoracic Echocardiogram)</w:t>
      </w:r>
    </w:p>
    <w:p w14:paraId="06C92B7E" w14:textId="77777777" w:rsidR="002B7223" w:rsidRPr="00C0539D" w:rsidRDefault="002B7223" w:rsidP="002B7223">
      <w:pPr>
        <w:pStyle w:val="ListParagraph"/>
        <w:numPr>
          <w:ilvl w:val="0"/>
          <w:numId w:val="2"/>
        </w:numPr>
        <w:spacing w:line="360" w:lineRule="auto"/>
      </w:pPr>
      <w:r w:rsidRPr="00C0539D">
        <w:t>CT/MRI imaging reports</w:t>
      </w:r>
    </w:p>
    <w:p w14:paraId="6E962363" w14:textId="77777777" w:rsidR="002B7223" w:rsidRPr="00C0539D" w:rsidRDefault="002B7223" w:rsidP="002B7223">
      <w:pPr>
        <w:pStyle w:val="ListParagraph"/>
        <w:numPr>
          <w:ilvl w:val="0"/>
          <w:numId w:val="2"/>
        </w:numPr>
        <w:spacing w:line="360" w:lineRule="auto"/>
      </w:pPr>
      <w:r w:rsidRPr="00C0539D">
        <w:t>Stress Test*</w:t>
      </w:r>
    </w:p>
    <w:p w14:paraId="10D88A06" w14:textId="77777777" w:rsidR="002B7223" w:rsidRPr="00C0539D" w:rsidRDefault="002B7223" w:rsidP="002B7223">
      <w:pPr>
        <w:spacing w:line="360" w:lineRule="auto"/>
        <w:ind w:left="360"/>
      </w:pPr>
      <w:r w:rsidRPr="00C0539D">
        <w:t xml:space="preserve">Interpretation of imaging reports must be done by a trained professional. To incorporate imaging data, we would need access to the physician interpretation of results, and then manually label the areas of the image that correspond to certain clinical findings or occlusions. This was deemed outside of our project’s </w:t>
      </w:r>
      <w:proofErr w:type="gramStart"/>
      <w:r w:rsidRPr="00C0539D">
        <w:t>scope,</w:t>
      </w:r>
      <w:proofErr w:type="gramEnd"/>
      <w:r w:rsidRPr="00C0539D">
        <w:t xml:space="preserve"> therefore, “Stress Test*” results are the only data from clinical procedure reports included in our raw training and test datasets, at this feature is represented as a numeric integer value. The feature “</w:t>
      </w:r>
      <w:proofErr w:type="spellStart"/>
      <w:r w:rsidRPr="00C0539D">
        <w:t>thalach</w:t>
      </w:r>
      <w:proofErr w:type="spellEnd"/>
      <w:r w:rsidRPr="00C0539D">
        <w:t>” from the Cleveland UCI dataset represents the maximum heart rate achieved during the Exercise Stress Test.</w:t>
      </w:r>
    </w:p>
    <w:p w14:paraId="5E33C1CC" w14:textId="77777777" w:rsidR="002B7223" w:rsidRPr="00C0539D" w:rsidRDefault="002B7223" w:rsidP="002B7223">
      <w:pPr>
        <w:spacing w:line="360" w:lineRule="auto"/>
        <w:ind w:left="360"/>
      </w:pPr>
    </w:p>
    <w:p w14:paraId="029EA31A" w14:textId="77777777" w:rsidR="002B7223" w:rsidRPr="00C0539D" w:rsidRDefault="002B7223" w:rsidP="002B7223">
      <w:pPr>
        <w:spacing w:line="360" w:lineRule="auto"/>
      </w:pPr>
    </w:p>
    <w:p w14:paraId="1AE3D6D1" w14:textId="77777777" w:rsidR="002B7223" w:rsidRPr="00C0539D" w:rsidRDefault="002B7223" w:rsidP="002B7223">
      <w:pPr>
        <w:pStyle w:val="ListParagraph"/>
        <w:numPr>
          <w:ilvl w:val="0"/>
          <w:numId w:val="23"/>
        </w:numPr>
        <w:spacing w:line="360" w:lineRule="auto"/>
      </w:pPr>
      <w:r w:rsidRPr="00C0539D">
        <w:t>Prior History of Diagnosis (indicators that patient has already developed some kind of CAD):</w:t>
      </w:r>
    </w:p>
    <w:p w14:paraId="31B4D683" w14:textId="77777777" w:rsidR="002B7223" w:rsidRPr="00C0539D" w:rsidRDefault="002B7223" w:rsidP="002B7223">
      <w:pPr>
        <w:pStyle w:val="ListParagraph"/>
        <w:numPr>
          <w:ilvl w:val="0"/>
          <w:numId w:val="3"/>
        </w:numPr>
        <w:spacing w:line="360" w:lineRule="auto"/>
      </w:pPr>
      <w:r w:rsidRPr="00C0539D">
        <w:t>History of MI (myocardial infarction), stroke, ischemia, aneurysm</w:t>
      </w:r>
    </w:p>
    <w:p w14:paraId="01962E1E" w14:textId="77777777" w:rsidR="002B7223" w:rsidRPr="00606191" w:rsidRDefault="002B7223" w:rsidP="002B7223">
      <w:pPr>
        <w:pStyle w:val="ListParagraph"/>
        <w:numPr>
          <w:ilvl w:val="0"/>
          <w:numId w:val="3"/>
        </w:numPr>
        <w:spacing w:line="360" w:lineRule="auto"/>
      </w:pPr>
      <w:r w:rsidRPr="00C0539D">
        <w:t>History of arrhythmias, flutter, bradycardia, tachycardia</w:t>
      </w:r>
    </w:p>
    <w:p w14:paraId="7973F628" w14:textId="77777777" w:rsidR="002B7223" w:rsidRPr="00C0539D" w:rsidRDefault="002B7223" w:rsidP="002B7223">
      <w:pPr>
        <w:spacing w:after="160" w:line="360" w:lineRule="auto"/>
        <w:rPr>
          <w:rFonts w:eastAsiaTheme="majorEastAsia"/>
          <w:color w:val="0F4761" w:themeColor="accent1" w:themeShade="BF"/>
          <w:kern w:val="2"/>
          <w14:ligatures w14:val="standardContextual"/>
        </w:rPr>
      </w:pPr>
    </w:p>
    <w:p w14:paraId="74FFB7AB" w14:textId="77777777" w:rsidR="008E6068" w:rsidRDefault="002B7223" w:rsidP="002B7223">
      <w:pPr>
        <w:spacing w:after="160" w:line="360" w:lineRule="auto"/>
      </w:pPr>
      <w:r w:rsidRPr="00C0539D">
        <w:br w:type="page"/>
      </w:r>
    </w:p>
    <w:p w14:paraId="60C6734C" w14:textId="46D011B9" w:rsidR="008E6068" w:rsidRDefault="008E6068" w:rsidP="008E6068">
      <w:pPr>
        <w:pStyle w:val="Heading3"/>
      </w:pPr>
      <w:r>
        <w:lastRenderedPageBreak/>
        <w:t>Dataset Evaluation</w:t>
      </w:r>
    </w:p>
    <w:p w14:paraId="035544DC" w14:textId="11360765" w:rsidR="002B7223" w:rsidRPr="00C0539D" w:rsidRDefault="002B7223" w:rsidP="002B7223">
      <w:pPr>
        <w:spacing w:after="160" w:line="360" w:lineRule="auto"/>
      </w:pPr>
      <w:r w:rsidRPr="00C0539D">
        <w:t xml:space="preserve">Based on existing research and analysis performed on publicly available cardiac datasets, we identified three core cardiac datasets that have been analyzed by the research and Kaggle </w:t>
      </w:r>
      <w:proofErr w:type="gramStart"/>
      <w:r w:rsidRPr="00C0539D">
        <w:t>community, and</w:t>
      </w:r>
      <w:proofErr w:type="gramEnd"/>
      <w:r w:rsidRPr="00C0539D">
        <w:t xml:space="preserve"> assessed each </w:t>
      </w:r>
      <w:proofErr w:type="spellStart"/>
      <w:r w:rsidRPr="00C0539D">
        <w:t>datasets’</w:t>
      </w:r>
      <w:proofErr w:type="spellEnd"/>
      <w:r w:rsidRPr="00C0539D">
        <w:t xml:space="preserve"> training potential for inclusion in our final model.</w:t>
      </w:r>
    </w:p>
    <w:p w14:paraId="793F5581" w14:textId="77777777" w:rsidR="002B7223" w:rsidRPr="00C0539D" w:rsidRDefault="002B7223" w:rsidP="002B7223">
      <w:pPr>
        <w:numPr>
          <w:ilvl w:val="0"/>
          <w:numId w:val="27"/>
        </w:numPr>
        <w:spacing w:before="100" w:beforeAutospacing="1" w:after="100" w:afterAutospacing="1" w:line="360" w:lineRule="auto"/>
      </w:pPr>
      <w:r w:rsidRPr="00C0539D">
        <w:t>CDC Behavioral Risk Factor Surveillance System (BRFSS): survey data collected annually for 400,000+ adults over the phone, totaling 330 features collected annually since 1984. We explored the dataset and attempted to train preliminary models, however discovered that the sheer quantity of data made model training infeasible; given our computational limitations, our most powerful desktop was not able to train a single model.</w:t>
      </w:r>
    </w:p>
    <w:p w14:paraId="0DC02ECE" w14:textId="65225DAE" w:rsidR="002B7223" w:rsidRPr="00C0539D" w:rsidRDefault="002B7223" w:rsidP="002B7223">
      <w:pPr>
        <w:numPr>
          <w:ilvl w:val="0"/>
          <w:numId w:val="27"/>
        </w:numPr>
        <w:spacing w:before="100" w:beforeAutospacing="1" w:after="100" w:afterAutospacing="1" w:line="360" w:lineRule="auto"/>
      </w:pPr>
      <w:r w:rsidRPr="00C0539D">
        <w:t xml:space="preserve">University of California Irving (UCI) Dataset (1,190 patients): the most extensively used and studied clinical cardiac dataset for machine learning. The UCI dataset consists of merged data aggregated from five studies over 11 common features, subsets reported below: </w:t>
      </w:r>
    </w:p>
    <w:p w14:paraId="20D03F53" w14:textId="77777777" w:rsidR="002B7223" w:rsidRPr="00C0539D" w:rsidRDefault="002B7223" w:rsidP="002B7223">
      <w:pPr>
        <w:pStyle w:val="ListParagraph"/>
        <w:numPr>
          <w:ilvl w:val="0"/>
          <w:numId w:val="28"/>
        </w:numPr>
        <w:spacing w:before="100" w:beforeAutospacing="1" w:after="100" w:afterAutospacing="1" w:line="360" w:lineRule="auto"/>
      </w:pPr>
      <w:r w:rsidRPr="00C0539D">
        <w:t>Cleveland: 303 observations</w:t>
      </w:r>
    </w:p>
    <w:p w14:paraId="701A0640" w14:textId="77777777" w:rsidR="002B7223" w:rsidRPr="00C0539D" w:rsidRDefault="002B7223" w:rsidP="002B7223">
      <w:pPr>
        <w:pStyle w:val="ListParagraph"/>
        <w:numPr>
          <w:ilvl w:val="0"/>
          <w:numId w:val="28"/>
        </w:numPr>
        <w:spacing w:before="100" w:beforeAutospacing="1" w:after="100" w:afterAutospacing="1" w:line="360" w:lineRule="auto"/>
      </w:pPr>
      <w:r w:rsidRPr="00C0539D">
        <w:t>Hungarian: 294 observations</w:t>
      </w:r>
    </w:p>
    <w:p w14:paraId="316EC0CF" w14:textId="77777777" w:rsidR="002B7223" w:rsidRPr="00C0539D" w:rsidRDefault="002B7223" w:rsidP="002B7223">
      <w:pPr>
        <w:pStyle w:val="ListParagraph"/>
        <w:numPr>
          <w:ilvl w:val="0"/>
          <w:numId w:val="28"/>
        </w:numPr>
        <w:spacing w:before="100" w:beforeAutospacing="1" w:after="100" w:afterAutospacing="1" w:line="360" w:lineRule="auto"/>
      </w:pPr>
      <w:r w:rsidRPr="00C0539D">
        <w:t>Switzerland: 123 observations</w:t>
      </w:r>
    </w:p>
    <w:p w14:paraId="00E78CE9" w14:textId="77777777" w:rsidR="002B7223" w:rsidRPr="00C0539D" w:rsidRDefault="002B7223" w:rsidP="002B7223">
      <w:pPr>
        <w:pStyle w:val="ListParagraph"/>
        <w:numPr>
          <w:ilvl w:val="0"/>
          <w:numId w:val="28"/>
        </w:numPr>
        <w:spacing w:before="100" w:beforeAutospacing="1" w:after="100" w:afterAutospacing="1" w:line="360" w:lineRule="auto"/>
      </w:pPr>
      <w:r w:rsidRPr="00C0539D">
        <w:t>Long Beach VA: 200 observations</w:t>
      </w:r>
    </w:p>
    <w:p w14:paraId="4E15739A" w14:textId="77777777" w:rsidR="002B7223" w:rsidRPr="00C0539D" w:rsidRDefault="002B7223" w:rsidP="002B7223">
      <w:pPr>
        <w:pStyle w:val="ListParagraph"/>
        <w:numPr>
          <w:ilvl w:val="0"/>
          <w:numId w:val="28"/>
        </w:numPr>
        <w:spacing w:before="100" w:beforeAutospacing="1" w:after="100" w:afterAutospacing="1" w:line="360" w:lineRule="auto"/>
      </w:pPr>
      <w:proofErr w:type="spellStart"/>
      <w:r w:rsidRPr="00C0539D">
        <w:t>Stalog</w:t>
      </w:r>
      <w:proofErr w:type="spellEnd"/>
      <w:r w:rsidRPr="00C0539D">
        <w:t xml:space="preserve"> (Heart) Data Set: 270 observations</w:t>
      </w:r>
    </w:p>
    <w:p w14:paraId="2800B430" w14:textId="77777777" w:rsidR="002B7223" w:rsidRPr="00715AE4" w:rsidRDefault="002B7223" w:rsidP="002B7223">
      <w:pPr>
        <w:spacing w:before="100" w:beforeAutospacing="1" w:after="100" w:afterAutospacing="1" w:line="360" w:lineRule="auto"/>
        <w:ind w:left="720"/>
      </w:pPr>
      <w:r w:rsidRPr="00715AE4">
        <w:t>Total: 1190 observations</w:t>
      </w:r>
    </w:p>
    <w:p w14:paraId="3E0D6131" w14:textId="77777777" w:rsidR="002B7223" w:rsidRPr="00715AE4" w:rsidRDefault="002B7223" w:rsidP="002B7223">
      <w:pPr>
        <w:spacing w:before="100" w:beforeAutospacing="1" w:after="100" w:afterAutospacing="1" w:line="360" w:lineRule="auto"/>
        <w:ind w:left="720"/>
      </w:pPr>
      <w:r w:rsidRPr="00C0539D">
        <w:t xml:space="preserve">Unfortunately, our research uncovered that the UCI dataset is extremely convoluted, contains hundreds of duplicates, and that the raw datasets hosted by UCI are corrupted and unavailable upon request (Simmons, 2021). Despite purportedly being the most popular cardiac dataset for Machine Learning (ML) applications, it was discovered that all ML training was only performed on the “Cleveland” subset of 303 patients. Further inspection of the other four datasets showed duplicates, missing features, and a lack of metadata documentation on the pre-processing performed by UCI. Per discussions with </w:t>
      </w:r>
      <w:r w:rsidRPr="00C0539D">
        <w:lastRenderedPageBreak/>
        <w:t xml:space="preserve">the professor, we were advised to focus our analyses and model training on the Cleveland and Framingham datasets. </w:t>
      </w:r>
    </w:p>
    <w:p w14:paraId="225660C8" w14:textId="77777777" w:rsidR="002B7223" w:rsidRPr="00C0539D" w:rsidRDefault="002B7223" w:rsidP="002B7223">
      <w:pPr>
        <w:spacing w:before="100" w:beforeAutospacing="1" w:after="100" w:afterAutospacing="1" w:line="360" w:lineRule="auto"/>
      </w:pPr>
    </w:p>
    <w:p w14:paraId="66CB932C" w14:textId="77777777" w:rsidR="002B7223" w:rsidRPr="00C0539D" w:rsidRDefault="002B7223" w:rsidP="002B7223">
      <w:pPr>
        <w:pStyle w:val="ListParagraph"/>
        <w:numPr>
          <w:ilvl w:val="0"/>
          <w:numId w:val="27"/>
        </w:numPr>
        <w:spacing w:before="100" w:beforeAutospacing="1" w:after="100" w:afterAutospacing="1" w:line="360" w:lineRule="auto"/>
      </w:pPr>
      <w:r w:rsidRPr="00C0539D">
        <w:t>Framingham Heart study: only longitudinal study, not as high-quality data (first empirical research study in USA), but foundationally important findings and implications. Started in 1948 with continual interim analyses and additional cohorts.</w:t>
      </w:r>
    </w:p>
    <w:p w14:paraId="2AD9F9DE" w14:textId="77777777" w:rsidR="002B7223" w:rsidRPr="00C0539D" w:rsidRDefault="002B7223" w:rsidP="002B7223">
      <w:pPr>
        <w:pStyle w:val="ListParagraph"/>
        <w:spacing w:line="360" w:lineRule="auto"/>
      </w:pPr>
    </w:p>
    <w:p w14:paraId="07538F4C" w14:textId="77777777" w:rsidR="002B7223" w:rsidRPr="00C0539D" w:rsidRDefault="002B7223" w:rsidP="002B7223">
      <w:pPr>
        <w:spacing w:after="160" w:line="360" w:lineRule="auto"/>
      </w:pPr>
      <w:r w:rsidRPr="00C0539D">
        <w:t xml:space="preserve">Moving forward with our initial Framingham dataset, we decided to test train </w:t>
      </w:r>
      <w:r>
        <w:t>five</w:t>
      </w:r>
      <w:r w:rsidRPr="00C0539D">
        <w:t xml:space="preserve"> machine learning models: </w:t>
      </w:r>
      <w:r>
        <w:t>Logistic Regression</w:t>
      </w:r>
      <w:r w:rsidRPr="00C0539D">
        <w:t xml:space="preserve">, </w:t>
      </w:r>
      <w:proofErr w:type="spellStart"/>
      <w:r w:rsidRPr="00C0539D">
        <w:t>XGBoost</w:t>
      </w:r>
      <w:proofErr w:type="spellEnd"/>
      <w:r w:rsidRPr="00C0539D">
        <w:t xml:space="preserve">, </w:t>
      </w:r>
      <w:r>
        <w:t>KNN, Random Forest, and Neural Networks.</w:t>
      </w:r>
    </w:p>
    <w:p w14:paraId="70B764C0" w14:textId="2BACFB53" w:rsidR="002B7223" w:rsidRDefault="002B7223" w:rsidP="002B7223">
      <w:pPr>
        <w:spacing w:after="160" w:line="360" w:lineRule="auto"/>
      </w:pPr>
    </w:p>
    <w:p w14:paraId="28C31887" w14:textId="77777777" w:rsidR="00D23ABB" w:rsidRPr="00C0539D" w:rsidRDefault="00D23ABB" w:rsidP="00C0539D">
      <w:pPr>
        <w:spacing w:line="360" w:lineRule="auto"/>
      </w:pPr>
    </w:p>
    <w:p w14:paraId="1A0D051B" w14:textId="77777777" w:rsidR="00761897" w:rsidRPr="00C0539D" w:rsidRDefault="00761897" w:rsidP="00C0539D">
      <w:pPr>
        <w:spacing w:line="360" w:lineRule="auto"/>
      </w:pPr>
    </w:p>
    <w:p w14:paraId="5C4276B6" w14:textId="5A79F028" w:rsidR="00EC2348" w:rsidRDefault="00BE163D" w:rsidP="00C0539D">
      <w:pPr>
        <w:pStyle w:val="Heading3"/>
        <w:spacing w:line="360" w:lineRule="auto"/>
        <w:rPr>
          <w:rFonts w:cs="Times New Roman"/>
          <w:sz w:val="24"/>
          <w:szCs w:val="24"/>
        </w:rPr>
      </w:pPr>
      <w:r w:rsidRPr="00C0539D">
        <w:rPr>
          <w:rFonts w:cs="Times New Roman"/>
          <w:sz w:val="24"/>
          <w:szCs w:val="24"/>
        </w:rPr>
        <w:t xml:space="preserve">Framingham </w:t>
      </w:r>
      <w:r w:rsidR="00081C35" w:rsidRPr="00C0539D">
        <w:rPr>
          <w:rFonts w:cs="Times New Roman"/>
          <w:sz w:val="24"/>
          <w:szCs w:val="24"/>
        </w:rPr>
        <w:t xml:space="preserve">Methods &amp; </w:t>
      </w:r>
      <w:r w:rsidRPr="00C0539D">
        <w:rPr>
          <w:rFonts w:cs="Times New Roman"/>
          <w:sz w:val="24"/>
          <w:szCs w:val="24"/>
        </w:rPr>
        <w:t>Results:</w:t>
      </w:r>
      <w:r w:rsidR="00DC3CC0" w:rsidRPr="00C0539D">
        <w:rPr>
          <w:rFonts w:cs="Times New Roman"/>
          <w:sz w:val="24"/>
          <w:szCs w:val="24"/>
        </w:rPr>
        <w:t xml:space="preserve"> </w:t>
      </w:r>
      <w:r w:rsidR="00DC3CC0" w:rsidRPr="00C0539D">
        <w:rPr>
          <w:rFonts w:cs="Times New Roman"/>
          <w:sz w:val="24"/>
          <w:szCs w:val="24"/>
        </w:rPr>
        <w:t>McKee</w:t>
      </w:r>
      <w:r w:rsidR="00DC3CC0" w:rsidRPr="00C0539D">
        <w:rPr>
          <w:rFonts w:cs="Times New Roman"/>
          <w:sz w:val="24"/>
          <w:szCs w:val="24"/>
        </w:rPr>
        <w:t xml:space="preserve"> 1971</w:t>
      </w:r>
    </w:p>
    <w:p w14:paraId="45012322" w14:textId="5D5E0C44" w:rsidR="00B579C6" w:rsidRPr="00B579C6" w:rsidRDefault="00B579C6" w:rsidP="00B579C6">
      <w:r w:rsidRPr="00B579C6">
        <w:t>Population: 5,192 individuals (ages 30–62), followed for 16 years</w:t>
      </w:r>
    </w:p>
    <w:p w14:paraId="57ADAC1D" w14:textId="257A051C" w:rsidR="00B579C6" w:rsidRPr="00B579C6" w:rsidRDefault="00B579C6" w:rsidP="00B579C6">
      <w:r w:rsidRPr="00B579C6">
        <w:t>Findings:</w:t>
      </w:r>
    </w:p>
    <w:p w14:paraId="3CB0A96E" w14:textId="77777777" w:rsidR="00B579C6" w:rsidRPr="00B579C6" w:rsidRDefault="00B579C6" w:rsidP="00B579C6">
      <w:pPr>
        <w:numPr>
          <w:ilvl w:val="0"/>
          <w:numId w:val="31"/>
        </w:numPr>
      </w:pPr>
      <w:r w:rsidRPr="00B579C6">
        <w:t>75% of heart failure cases were preceded by hypertension</w:t>
      </w:r>
    </w:p>
    <w:p w14:paraId="6060B315" w14:textId="77777777" w:rsidR="00B579C6" w:rsidRDefault="00B579C6" w:rsidP="00B579C6">
      <w:pPr>
        <w:numPr>
          <w:ilvl w:val="0"/>
          <w:numId w:val="31"/>
        </w:numPr>
      </w:pPr>
      <w:r w:rsidRPr="00B579C6">
        <w:t>CHD incidence: 39%</w:t>
      </w:r>
    </w:p>
    <w:p w14:paraId="1D1D0EDA" w14:textId="184CBC82" w:rsidR="00B579C6" w:rsidRPr="00B579C6" w:rsidRDefault="00B579C6" w:rsidP="00255E66">
      <w:pPr>
        <w:numPr>
          <w:ilvl w:val="1"/>
          <w:numId w:val="31"/>
        </w:numPr>
        <w:spacing w:after="160" w:line="360" w:lineRule="auto"/>
      </w:pPr>
      <w:r w:rsidRPr="00C0539D">
        <w:t>accompanied by hypertension</w:t>
      </w:r>
      <w:r w:rsidR="00E611FB">
        <w:t xml:space="preserve"> i</w:t>
      </w:r>
      <w:r w:rsidR="00E611FB" w:rsidRPr="00C0539D">
        <w:t>n 29% of all cases</w:t>
      </w:r>
    </w:p>
    <w:p w14:paraId="78C30976" w14:textId="77777777" w:rsidR="00B579C6" w:rsidRDefault="00B579C6" w:rsidP="00B579C6">
      <w:pPr>
        <w:numPr>
          <w:ilvl w:val="0"/>
          <w:numId w:val="31"/>
        </w:numPr>
      </w:pPr>
      <w:r w:rsidRPr="00B579C6">
        <w:t>Rheumatic heart disease: 21% of cases</w:t>
      </w:r>
    </w:p>
    <w:p w14:paraId="0D010543" w14:textId="5AA2FC28" w:rsidR="00E611FB" w:rsidRPr="00B579C6" w:rsidRDefault="00E611FB" w:rsidP="00E611FB">
      <w:pPr>
        <w:numPr>
          <w:ilvl w:val="1"/>
          <w:numId w:val="31"/>
        </w:numPr>
        <w:spacing w:after="160" w:line="360" w:lineRule="auto"/>
      </w:pPr>
      <w:r w:rsidRPr="00C0539D">
        <w:t>accompanied by hypertension in 11% of all cases</w:t>
      </w:r>
    </w:p>
    <w:p w14:paraId="6D4EF617" w14:textId="77777777" w:rsidR="00B579C6" w:rsidRPr="00B579C6" w:rsidRDefault="00B579C6" w:rsidP="00B579C6">
      <w:pPr>
        <w:numPr>
          <w:ilvl w:val="0"/>
          <w:numId w:val="31"/>
        </w:numPr>
      </w:pPr>
      <w:r w:rsidRPr="00B579C6">
        <w:t>5-year mortality from CHD: 62% in men, 42% in women</w:t>
      </w:r>
    </w:p>
    <w:p w14:paraId="426B31B7" w14:textId="77777777" w:rsidR="00B579C6" w:rsidRPr="00B579C6" w:rsidRDefault="00B579C6" w:rsidP="00B579C6"/>
    <w:p w14:paraId="77B627BF" w14:textId="77777777" w:rsidR="00411D53" w:rsidRPr="00C0539D" w:rsidRDefault="00411D53" w:rsidP="00C0539D">
      <w:pPr>
        <w:spacing w:after="160" w:line="360" w:lineRule="auto"/>
      </w:pPr>
    </w:p>
    <w:p w14:paraId="08A4827D" w14:textId="214E402F" w:rsidR="00F22B24" w:rsidRPr="00C0539D" w:rsidRDefault="00DC3CC0" w:rsidP="00C0539D">
      <w:pPr>
        <w:pStyle w:val="Heading3"/>
        <w:spacing w:line="360" w:lineRule="auto"/>
        <w:rPr>
          <w:rFonts w:cs="Times New Roman"/>
          <w:sz w:val="24"/>
          <w:szCs w:val="24"/>
        </w:rPr>
      </w:pPr>
      <w:r w:rsidRPr="00C0539D">
        <w:rPr>
          <w:rFonts w:cs="Times New Roman"/>
          <w:sz w:val="24"/>
          <w:szCs w:val="24"/>
        </w:rPr>
        <w:t xml:space="preserve">Framingham Methods &amp; Results: </w:t>
      </w:r>
      <w:r w:rsidRPr="00C0539D">
        <w:rPr>
          <w:rFonts w:cs="Times New Roman"/>
          <w:sz w:val="24"/>
          <w:szCs w:val="24"/>
        </w:rPr>
        <w:t>Levy</w:t>
      </w:r>
      <w:r w:rsidRPr="00C0539D">
        <w:rPr>
          <w:rFonts w:cs="Times New Roman"/>
          <w:sz w:val="24"/>
          <w:szCs w:val="24"/>
        </w:rPr>
        <w:t xml:space="preserve"> 19</w:t>
      </w:r>
      <w:r w:rsidRPr="00C0539D">
        <w:rPr>
          <w:rFonts w:cs="Times New Roman"/>
          <w:sz w:val="24"/>
          <w:szCs w:val="24"/>
        </w:rPr>
        <w:t>93</w:t>
      </w:r>
    </w:p>
    <w:p w14:paraId="28BE41B7" w14:textId="1D9C5334" w:rsidR="007B3CC6" w:rsidRDefault="007B3CC6" w:rsidP="007B3CC6">
      <w:pPr>
        <w:spacing w:after="160" w:line="360" w:lineRule="auto"/>
      </w:pPr>
      <w:r>
        <w:t>Population</w:t>
      </w:r>
      <w:r w:rsidRPr="007B3CC6">
        <w:t>: 9,405 participants (47% male)</w:t>
      </w:r>
    </w:p>
    <w:p w14:paraId="42D9CE4F" w14:textId="388B1915" w:rsidR="007B3CC6" w:rsidRPr="007B3CC6" w:rsidRDefault="007B3CC6" w:rsidP="007B3CC6">
      <w:pPr>
        <w:spacing w:after="160" w:line="360" w:lineRule="auto"/>
      </w:pPr>
      <w:r>
        <w:t>Findings:</w:t>
      </w:r>
    </w:p>
    <w:p w14:paraId="3631AED2" w14:textId="77777777" w:rsidR="007B3CC6" w:rsidRDefault="007B3CC6" w:rsidP="007B3CC6">
      <w:pPr>
        <w:pStyle w:val="ListParagraph"/>
        <w:numPr>
          <w:ilvl w:val="0"/>
          <w:numId w:val="32"/>
        </w:numPr>
        <w:spacing w:line="360" w:lineRule="auto"/>
      </w:pPr>
      <w:r w:rsidRPr="007B3CC6">
        <w:t>CHF developed in 652 individuals</w:t>
      </w:r>
    </w:p>
    <w:p w14:paraId="449C414F" w14:textId="2AE9C557" w:rsidR="00D26A46" w:rsidRDefault="00D26A46" w:rsidP="00D26A46">
      <w:pPr>
        <w:pStyle w:val="ListParagraph"/>
        <w:numPr>
          <w:ilvl w:val="1"/>
          <w:numId w:val="32"/>
        </w:numPr>
        <w:spacing w:line="360" w:lineRule="auto"/>
      </w:pPr>
      <w:r>
        <w:t>331 men; 321 women</w:t>
      </w:r>
    </w:p>
    <w:p w14:paraId="5F553B00" w14:textId="77777777" w:rsidR="007B3CC6" w:rsidRDefault="007B3CC6" w:rsidP="007B3CC6">
      <w:pPr>
        <w:pStyle w:val="ListParagraph"/>
        <w:numPr>
          <w:ilvl w:val="0"/>
          <w:numId w:val="32"/>
        </w:numPr>
        <w:spacing w:line="360" w:lineRule="auto"/>
      </w:pPr>
      <w:r w:rsidRPr="007B3CC6">
        <w:lastRenderedPageBreak/>
        <w:t>Mean age at diagnosis: 70.0 ± 10.8 years</w:t>
      </w:r>
    </w:p>
    <w:p w14:paraId="7D7AED16" w14:textId="7A2E368C" w:rsidR="007B3CC6" w:rsidRPr="007B3CC6" w:rsidRDefault="007B3CC6" w:rsidP="007B3CC6">
      <w:pPr>
        <w:pStyle w:val="ListParagraph"/>
        <w:numPr>
          <w:ilvl w:val="0"/>
          <w:numId w:val="32"/>
        </w:numPr>
        <w:spacing w:line="360" w:lineRule="auto"/>
      </w:pPr>
      <w:r w:rsidRPr="007B3CC6">
        <w:t xml:space="preserve">Median post-diagnosis </w:t>
      </w:r>
      <w:r w:rsidR="00A543FA">
        <w:t>follow-up</w:t>
      </w:r>
      <w:r w:rsidR="002D390C">
        <w:t xml:space="preserve"> time</w:t>
      </w:r>
      <w:r w:rsidRPr="007B3CC6">
        <w:t>: 1.8 years (mean 3.9 ± 5.4 years; range 0–35.8 years)</w:t>
      </w:r>
    </w:p>
    <w:p w14:paraId="36DA1444" w14:textId="384A4D15" w:rsidR="003E089E" w:rsidRPr="00C0539D" w:rsidRDefault="003E089E" w:rsidP="00C0539D">
      <w:pPr>
        <w:spacing w:after="160" w:line="360" w:lineRule="auto"/>
        <w:rPr>
          <w:rFonts w:eastAsiaTheme="majorEastAsia"/>
          <w:color w:val="0F4761" w:themeColor="accent1" w:themeShade="BF"/>
          <w:kern w:val="2"/>
          <w14:ligatures w14:val="standardContextual"/>
        </w:rPr>
      </w:pPr>
      <w:r w:rsidRPr="00C0539D">
        <w:br w:type="page"/>
      </w:r>
    </w:p>
    <w:p w14:paraId="5ECAEC6C" w14:textId="61AD3206" w:rsidR="00B36AF8" w:rsidRPr="00C0539D" w:rsidRDefault="00B36AF8" w:rsidP="00C0539D">
      <w:pPr>
        <w:spacing w:line="360" w:lineRule="auto"/>
      </w:pPr>
    </w:p>
    <w:p w14:paraId="6A9BCDA5" w14:textId="2E87EFD1" w:rsidR="000F526A" w:rsidRPr="00C0539D" w:rsidRDefault="00DA423F" w:rsidP="00C0539D">
      <w:pPr>
        <w:spacing w:line="360" w:lineRule="auto"/>
        <w:rPr>
          <w:rFonts w:eastAsiaTheme="minorHAnsi"/>
        </w:rPr>
      </w:pPr>
      <w:r w:rsidRPr="00C0539D">
        <w:br w:type="page"/>
      </w:r>
    </w:p>
    <w:p w14:paraId="76EE5311" w14:textId="5F9700F3" w:rsidR="008F2BB1" w:rsidRPr="00C0539D" w:rsidRDefault="008F2BB1" w:rsidP="00C0539D">
      <w:pPr>
        <w:spacing w:after="160" w:line="360" w:lineRule="auto"/>
      </w:pPr>
      <w:proofErr w:type="gramStart"/>
      <w:r w:rsidRPr="00C0539D">
        <w:lastRenderedPageBreak/>
        <w:t>Each individual</w:t>
      </w:r>
      <w:proofErr w:type="gramEnd"/>
      <w:r w:rsidRPr="00C0539D">
        <w:t xml:space="preserve"> is characterized by his or her value at an exam. If that value is unknown, the most recent, known value at a previous exam is used. An exception to this rule is diabetes mellitus (risk factor 7). Once a person is diagnosed as being diabetic, that person retains that diagnosis on all subsequent exams.</w:t>
      </w:r>
    </w:p>
    <w:p w14:paraId="410207DC" w14:textId="77777777" w:rsidR="00B24B55" w:rsidRPr="00C0539D" w:rsidRDefault="00B24B55" w:rsidP="00C0539D">
      <w:pPr>
        <w:spacing w:after="160" w:line="360" w:lineRule="auto"/>
      </w:pPr>
      <w:r w:rsidRPr="00C0539D">
        <w:br w:type="page"/>
      </w:r>
    </w:p>
    <w:p w14:paraId="076149F1" w14:textId="2DD64475" w:rsidR="00B24B55" w:rsidRPr="00C0539D" w:rsidRDefault="000D07ED" w:rsidP="00C0539D">
      <w:pPr>
        <w:pStyle w:val="Heading1"/>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Exploratory Data Analysis </w:t>
      </w:r>
      <w:r w:rsidR="00604089" w:rsidRPr="00C0539D">
        <w:rPr>
          <w:rFonts w:ascii="Times New Roman" w:hAnsi="Times New Roman" w:cs="Times New Roman"/>
          <w:sz w:val="24"/>
          <w:szCs w:val="24"/>
        </w:rPr>
        <w:t>(Framingham)</w:t>
      </w:r>
    </w:p>
    <w:p w14:paraId="7E47D5CD" w14:textId="77777777" w:rsidR="00821F8A" w:rsidRPr="00C0539D" w:rsidRDefault="00821F8A" w:rsidP="00C0539D">
      <w:pPr>
        <w:pStyle w:val="ListParagraph"/>
        <w:spacing w:line="360" w:lineRule="auto"/>
        <w:ind w:left="-360"/>
      </w:pPr>
    </w:p>
    <w:p w14:paraId="24EB5A14" w14:textId="77777777" w:rsidR="00821F8A" w:rsidRPr="00C0539D" w:rsidRDefault="00821F8A" w:rsidP="00C0539D">
      <w:pPr>
        <w:spacing w:line="360" w:lineRule="auto"/>
      </w:pPr>
      <w:r w:rsidRPr="00C0539D">
        <w:br w:type="page"/>
      </w:r>
    </w:p>
    <w:tbl>
      <w:tblPr>
        <w:tblW w:w="10615" w:type="dxa"/>
        <w:tblLayout w:type="fixed"/>
        <w:tblLook w:val="04A0" w:firstRow="1" w:lastRow="0" w:firstColumn="1" w:lastColumn="0" w:noHBand="0" w:noVBand="1"/>
      </w:tblPr>
      <w:tblGrid>
        <w:gridCol w:w="535"/>
        <w:gridCol w:w="2258"/>
        <w:gridCol w:w="1798"/>
        <w:gridCol w:w="2334"/>
        <w:gridCol w:w="1350"/>
        <w:gridCol w:w="2340"/>
      </w:tblGrid>
      <w:tr w:rsidR="00AE723B" w:rsidRPr="00C0539D" w14:paraId="100A2CC5" w14:textId="77777777" w:rsidTr="004461D4">
        <w:trPr>
          <w:trHeight w:val="340"/>
        </w:trPr>
        <w:tc>
          <w:tcPr>
            <w:tcW w:w="535" w:type="dxa"/>
            <w:tcBorders>
              <w:top w:val="single" w:sz="4" w:space="0" w:color="000000"/>
              <w:left w:val="single" w:sz="4" w:space="0" w:color="000000"/>
              <w:bottom w:val="single" w:sz="4" w:space="0" w:color="auto"/>
              <w:right w:val="single" w:sz="4" w:space="0" w:color="auto"/>
            </w:tcBorders>
            <w:shd w:val="clear" w:color="E97132" w:fill="E97132"/>
            <w:hideMark/>
          </w:tcPr>
          <w:p w14:paraId="3668144C" w14:textId="0E17CE0D" w:rsidR="002669AE" w:rsidRPr="00C0539D" w:rsidRDefault="004461D4" w:rsidP="00C0539D">
            <w:pPr>
              <w:spacing w:line="360" w:lineRule="auto"/>
              <w:rPr>
                <w:b/>
                <w:bCs/>
                <w:color w:val="FFFFFF"/>
              </w:rPr>
            </w:pPr>
            <w:r w:rsidRPr="00C0539D">
              <w:rPr>
                <w:b/>
                <w:bCs/>
                <w:color w:val="FFFFFF"/>
              </w:rPr>
              <w:lastRenderedPageBreak/>
              <w:t>#</w:t>
            </w:r>
          </w:p>
        </w:tc>
        <w:tc>
          <w:tcPr>
            <w:tcW w:w="2258" w:type="dxa"/>
            <w:tcBorders>
              <w:top w:val="single" w:sz="4" w:space="0" w:color="000000"/>
              <w:left w:val="single" w:sz="4" w:space="0" w:color="auto"/>
              <w:bottom w:val="single" w:sz="4" w:space="0" w:color="auto"/>
              <w:right w:val="single" w:sz="4" w:space="0" w:color="auto"/>
            </w:tcBorders>
            <w:shd w:val="clear" w:color="E97132" w:fill="E97132"/>
            <w:hideMark/>
          </w:tcPr>
          <w:p w14:paraId="51DF6ECA" w14:textId="77777777" w:rsidR="002669AE" w:rsidRPr="00C0539D" w:rsidRDefault="002669AE" w:rsidP="00C0539D">
            <w:pPr>
              <w:spacing w:line="360" w:lineRule="auto"/>
              <w:jc w:val="center"/>
              <w:rPr>
                <w:b/>
                <w:bCs/>
                <w:color w:val="FFFFFF"/>
              </w:rPr>
            </w:pPr>
            <w:r w:rsidRPr="00C0539D">
              <w:rPr>
                <w:b/>
                <w:bCs/>
                <w:color w:val="FFFFFF"/>
              </w:rPr>
              <w:t>Feature Name (label)</w:t>
            </w:r>
          </w:p>
        </w:tc>
        <w:tc>
          <w:tcPr>
            <w:tcW w:w="1798" w:type="dxa"/>
            <w:tcBorders>
              <w:top w:val="single" w:sz="4" w:space="0" w:color="000000"/>
              <w:left w:val="nil"/>
              <w:bottom w:val="single" w:sz="4" w:space="0" w:color="auto"/>
              <w:right w:val="nil"/>
            </w:tcBorders>
            <w:shd w:val="clear" w:color="E97132" w:fill="E97132"/>
            <w:hideMark/>
          </w:tcPr>
          <w:p w14:paraId="03AA2AA8" w14:textId="77777777" w:rsidR="002669AE" w:rsidRPr="00C0539D" w:rsidRDefault="002669AE" w:rsidP="00C0539D">
            <w:pPr>
              <w:spacing w:line="360" w:lineRule="auto"/>
              <w:rPr>
                <w:b/>
                <w:bCs/>
                <w:color w:val="FFFFFF"/>
              </w:rPr>
            </w:pPr>
            <w:proofErr w:type="spellStart"/>
            <w:r w:rsidRPr="00C0539D">
              <w:rPr>
                <w:b/>
                <w:bCs/>
                <w:color w:val="FFFFFF"/>
              </w:rPr>
              <w:t>DescriptiveName</w:t>
            </w:r>
            <w:proofErr w:type="spellEnd"/>
          </w:p>
        </w:tc>
        <w:tc>
          <w:tcPr>
            <w:tcW w:w="2334" w:type="dxa"/>
            <w:tcBorders>
              <w:top w:val="single" w:sz="4" w:space="0" w:color="000000"/>
              <w:left w:val="single" w:sz="4" w:space="0" w:color="auto"/>
              <w:bottom w:val="single" w:sz="4" w:space="0" w:color="auto"/>
              <w:right w:val="single" w:sz="4" w:space="0" w:color="auto"/>
            </w:tcBorders>
            <w:shd w:val="clear" w:color="E97132" w:fill="E97132"/>
            <w:hideMark/>
          </w:tcPr>
          <w:p w14:paraId="32331865" w14:textId="77777777" w:rsidR="002669AE" w:rsidRPr="00C0539D" w:rsidRDefault="002669AE" w:rsidP="00C0539D">
            <w:pPr>
              <w:spacing w:line="360" w:lineRule="auto"/>
              <w:rPr>
                <w:b/>
                <w:bCs/>
                <w:color w:val="FFFFFF"/>
              </w:rPr>
            </w:pPr>
            <w:r w:rsidRPr="00C0539D">
              <w:rPr>
                <w:b/>
                <w:bCs/>
                <w:color w:val="FFFFFF"/>
              </w:rPr>
              <w:t>Description</w:t>
            </w:r>
          </w:p>
        </w:tc>
        <w:tc>
          <w:tcPr>
            <w:tcW w:w="1350" w:type="dxa"/>
            <w:tcBorders>
              <w:top w:val="single" w:sz="4" w:space="0" w:color="000000"/>
              <w:left w:val="single" w:sz="4" w:space="0" w:color="auto"/>
              <w:bottom w:val="single" w:sz="4" w:space="0" w:color="auto"/>
              <w:right w:val="nil"/>
            </w:tcBorders>
            <w:shd w:val="clear" w:color="E97132" w:fill="E97132"/>
            <w:hideMark/>
          </w:tcPr>
          <w:p w14:paraId="6D3B985B" w14:textId="77777777" w:rsidR="002669AE" w:rsidRPr="00C0539D" w:rsidRDefault="002669AE" w:rsidP="00C0539D">
            <w:pPr>
              <w:spacing w:line="360" w:lineRule="auto"/>
              <w:rPr>
                <w:b/>
                <w:bCs/>
                <w:color w:val="FFFFFF"/>
              </w:rPr>
            </w:pPr>
            <w:r w:rsidRPr="00C0539D">
              <w:rPr>
                <w:b/>
                <w:bCs/>
                <w:color w:val="FFFFFF"/>
              </w:rPr>
              <w:t>Raw Coding</w:t>
            </w:r>
          </w:p>
        </w:tc>
        <w:tc>
          <w:tcPr>
            <w:tcW w:w="2340" w:type="dxa"/>
            <w:tcBorders>
              <w:top w:val="single" w:sz="4" w:space="0" w:color="000000"/>
              <w:left w:val="single" w:sz="4" w:space="0" w:color="auto"/>
              <w:bottom w:val="single" w:sz="4" w:space="0" w:color="auto"/>
              <w:right w:val="nil"/>
            </w:tcBorders>
            <w:shd w:val="clear" w:color="E97132" w:fill="E97132"/>
            <w:hideMark/>
          </w:tcPr>
          <w:p w14:paraId="2250C7B5" w14:textId="77777777" w:rsidR="002669AE" w:rsidRPr="00C0539D" w:rsidRDefault="002669AE" w:rsidP="00C0539D">
            <w:pPr>
              <w:spacing w:line="360" w:lineRule="auto"/>
              <w:rPr>
                <w:b/>
                <w:bCs/>
                <w:color w:val="000000"/>
              </w:rPr>
            </w:pPr>
            <w:r w:rsidRPr="00C0539D">
              <w:rPr>
                <w:b/>
                <w:bCs/>
                <w:color w:val="000000"/>
              </w:rPr>
              <w:t>Definitions</w:t>
            </w:r>
          </w:p>
        </w:tc>
      </w:tr>
      <w:tr w:rsidR="00AE723B" w:rsidRPr="00C0539D" w14:paraId="431ABFB2" w14:textId="77777777" w:rsidTr="004461D4">
        <w:trPr>
          <w:trHeight w:val="320"/>
        </w:trPr>
        <w:tc>
          <w:tcPr>
            <w:tcW w:w="535" w:type="dxa"/>
            <w:tcBorders>
              <w:top w:val="single" w:sz="4" w:space="0" w:color="auto"/>
              <w:left w:val="single" w:sz="4" w:space="0" w:color="000000"/>
              <w:bottom w:val="single" w:sz="4" w:space="0" w:color="auto"/>
              <w:right w:val="single" w:sz="4" w:space="0" w:color="auto"/>
            </w:tcBorders>
            <w:shd w:val="clear" w:color="FBE2D5" w:fill="FBE2D5"/>
            <w:noWrap/>
            <w:hideMark/>
          </w:tcPr>
          <w:p w14:paraId="71643603" w14:textId="77777777" w:rsidR="002669AE" w:rsidRPr="00C0539D" w:rsidRDefault="002669AE" w:rsidP="00C0539D">
            <w:pPr>
              <w:spacing w:line="360" w:lineRule="auto"/>
              <w:jc w:val="right"/>
              <w:rPr>
                <w:color w:val="000000"/>
              </w:rPr>
            </w:pPr>
            <w:r w:rsidRPr="00C0539D">
              <w:rPr>
                <w:color w:val="000000"/>
              </w:rPr>
              <w:t>1</w:t>
            </w:r>
          </w:p>
        </w:tc>
        <w:tc>
          <w:tcPr>
            <w:tcW w:w="2258" w:type="dxa"/>
            <w:tcBorders>
              <w:top w:val="single" w:sz="4" w:space="0" w:color="auto"/>
              <w:left w:val="single" w:sz="4" w:space="0" w:color="auto"/>
              <w:bottom w:val="single" w:sz="4" w:space="0" w:color="auto"/>
              <w:right w:val="single" w:sz="4" w:space="0" w:color="auto"/>
            </w:tcBorders>
            <w:shd w:val="clear" w:color="FBE2D5" w:fill="FBE2D5"/>
            <w:noWrap/>
            <w:hideMark/>
          </w:tcPr>
          <w:p w14:paraId="2C7916FD" w14:textId="77777777" w:rsidR="002669AE" w:rsidRPr="00C0539D" w:rsidRDefault="002669AE" w:rsidP="00C0539D">
            <w:pPr>
              <w:spacing w:line="360" w:lineRule="auto"/>
              <w:jc w:val="right"/>
              <w:rPr>
                <w:b/>
                <w:bCs/>
                <w:color w:val="1F1F1F"/>
              </w:rPr>
            </w:pPr>
            <w:r w:rsidRPr="00C0539D">
              <w:rPr>
                <w:b/>
                <w:bCs/>
                <w:color w:val="1F1F1F"/>
              </w:rPr>
              <w:t>sex</w:t>
            </w:r>
          </w:p>
        </w:tc>
        <w:tc>
          <w:tcPr>
            <w:tcW w:w="1798" w:type="dxa"/>
            <w:tcBorders>
              <w:top w:val="single" w:sz="4" w:space="0" w:color="auto"/>
              <w:left w:val="single" w:sz="4" w:space="0" w:color="auto"/>
              <w:bottom w:val="single" w:sz="4" w:space="0" w:color="auto"/>
              <w:right w:val="single" w:sz="4" w:space="0" w:color="auto"/>
            </w:tcBorders>
            <w:shd w:val="clear" w:color="FBE2D5" w:fill="FBE2D5"/>
            <w:hideMark/>
          </w:tcPr>
          <w:p w14:paraId="3C73B22A" w14:textId="77777777" w:rsidR="002669AE" w:rsidRPr="00C0539D" w:rsidRDefault="002669AE" w:rsidP="00C0539D">
            <w:pPr>
              <w:spacing w:line="360" w:lineRule="auto"/>
              <w:rPr>
                <w:color w:val="000000"/>
              </w:rPr>
            </w:pPr>
            <w:r w:rsidRPr="00C0539D">
              <w:rPr>
                <w:color w:val="000000"/>
              </w:rPr>
              <w:t xml:space="preserve">Sex </w:t>
            </w:r>
          </w:p>
        </w:tc>
        <w:tc>
          <w:tcPr>
            <w:tcW w:w="2334" w:type="dxa"/>
            <w:tcBorders>
              <w:top w:val="single" w:sz="4" w:space="0" w:color="auto"/>
              <w:left w:val="single" w:sz="4" w:space="0" w:color="auto"/>
              <w:bottom w:val="single" w:sz="4" w:space="0" w:color="auto"/>
              <w:right w:val="single" w:sz="4" w:space="0" w:color="auto"/>
            </w:tcBorders>
            <w:shd w:val="clear" w:color="FBE2D5" w:fill="FBE2D5"/>
            <w:hideMark/>
          </w:tcPr>
          <w:p w14:paraId="3D86CF52" w14:textId="77777777" w:rsidR="002669AE" w:rsidRPr="00C0539D" w:rsidRDefault="002669AE" w:rsidP="00C0539D">
            <w:pPr>
              <w:spacing w:line="360" w:lineRule="auto"/>
              <w:rPr>
                <w:color w:val="000000"/>
              </w:rPr>
            </w:pPr>
            <w:r w:rsidRPr="00C0539D">
              <w:rPr>
                <w:color w:val="000000"/>
              </w:rPr>
              <w:t>sex of the patient</w:t>
            </w:r>
          </w:p>
        </w:tc>
        <w:tc>
          <w:tcPr>
            <w:tcW w:w="1350" w:type="dxa"/>
            <w:tcBorders>
              <w:top w:val="single" w:sz="4" w:space="0" w:color="auto"/>
              <w:left w:val="single" w:sz="4" w:space="0" w:color="auto"/>
              <w:bottom w:val="single" w:sz="4" w:space="0" w:color="auto"/>
              <w:right w:val="single" w:sz="4" w:space="0" w:color="auto"/>
            </w:tcBorders>
            <w:shd w:val="clear" w:color="FBE2D5" w:fill="FBE2D5"/>
            <w:hideMark/>
          </w:tcPr>
          <w:p w14:paraId="77CC635D" w14:textId="77777777" w:rsidR="002669AE" w:rsidRPr="00C0539D" w:rsidRDefault="002669AE" w:rsidP="00C0539D">
            <w:pPr>
              <w:spacing w:line="360" w:lineRule="auto"/>
              <w:rPr>
                <w:color w:val="000000"/>
              </w:rPr>
            </w:pPr>
            <w:r w:rsidRPr="00C0539D">
              <w:rPr>
                <w:color w:val="000000"/>
              </w:rPr>
              <w:t>[1: Male, 0: Female]</w:t>
            </w:r>
          </w:p>
        </w:tc>
        <w:tc>
          <w:tcPr>
            <w:tcW w:w="2340" w:type="dxa"/>
            <w:tcBorders>
              <w:top w:val="single" w:sz="4" w:space="0" w:color="auto"/>
              <w:left w:val="single" w:sz="4" w:space="0" w:color="auto"/>
              <w:bottom w:val="single" w:sz="4" w:space="0" w:color="auto"/>
              <w:right w:val="single" w:sz="4" w:space="0" w:color="auto"/>
            </w:tcBorders>
            <w:shd w:val="clear" w:color="FBE2D5" w:fill="FBE2D5"/>
            <w:hideMark/>
          </w:tcPr>
          <w:p w14:paraId="770CDA2C" w14:textId="77777777" w:rsidR="002669AE" w:rsidRPr="00C0539D" w:rsidRDefault="002669AE" w:rsidP="00C0539D">
            <w:pPr>
              <w:spacing w:line="360" w:lineRule="auto"/>
              <w:rPr>
                <w:color w:val="000000"/>
              </w:rPr>
            </w:pPr>
            <w:r w:rsidRPr="00C0539D">
              <w:rPr>
                <w:color w:val="000000"/>
              </w:rPr>
              <w:t> </w:t>
            </w:r>
          </w:p>
        </w:tc>
      </w:tr>
      <w:tr w:rsidR="00AE723B" w:rsidRPr="00C0539D" w14:paraId="560CA222" w14:textId="77777777" w:rsidTr="004461D4">
        <w:trPr>
          <w:trHeight w:val="340"/>
        </w:trPr>
        <w:tc>
          <w:tcPr>
            <w:tcW w:w="535" w:type="dxa"/>
            <w:tcBorders>
              <w:top w:val="single" w:sz="4" w:space="0" w:color="auto"/>
              <w:left w:val="single" w:sz="4" w:space="0" w:color="000000"/>
              <w:bottom w:val="single" w:sz="4" w:space="0" w:color="auto"/>
              <w:right w:val="single" w:sz="4" w:space="0" w:color="auto"/>
            </w:tcBorders>
            <w:shd w:val="clear" w:color="auto" w:fill="auto"/>
            <w:noWrap/>
            <w:hideMark/>
          </w:tcPr>
          <w:p w14:paraId="7438F749" w14:textId="77777777" w:rsidR="002669AE" w:rsidRPr="00C0539D" w:rsidRDefault="002669AE" w:rsidP="00C0539D">
            <w:pPr>
              <w:spacing w:line="360" w:lineRule="auto"/>
              <w:jc w:val="right"/>
              <w:rPr>
                <w:color w:val="000000"/>
              </w:rPr>
            </w:pPr>
            <w:r w:rsidRPr="00C0539D">
              <w:rPr>
                <w:color w:val="000000"/>
              </w:rPr>
              <w:t>2</w:t>
            </w:r>
          </w:p>
        </w:tc>
        <w:tc>
          <w:tcPr>
            <w:tcW w:w="2258" w:type="dxa"/>
            <w:tcBorders>
              <w:top w:val="single" w:sz="4" w:space="0" w:color="auto"/>
              <w:left w:val="single" w:sz="4" w:space="0" w:color="auto"/>
              <w:bottom w:val="single" w:sz="4" w:space="0" w:color="auto"/>
              <w:right w:val="single" w:sz="4" w:space="0" w:color="auto"/>
            </w:tcBorders>
            <w:shd w:val="clear" w:color="auto" w:fill="auto"/>
            <w:noWrap/>
            <w:hideMark/>
          </w:tcPr>
          <w:p w14:paraId="4873B3BD" w14:textId="77777777" w:rsidR="002669AE" w:rsidRPr="00C0539D" w:rsidRDefault="002669AE" w:rsidP="00C0539D">
            <w:pPr>
              <w:spacing w:line="360" w:lineRule="auto"/>
              <w:jc w:val="right"/>
              <w:rPr>
                <w:b/>
                <w:bCs/>
                <w:color w:val="1F1F1F"/>
              </w:rPr>
            </w:pPr>
            <w:r w:rsidRPr="00C0539D">
              <w:rPr>
                <w:b/>
                <w:bCs/>
                <w:color w:val="1F1F1F"/>
              </w:rPr>
              <w:t>age</w:t>
            </w:r>
          </w:p>
        </w:tc>
        <w:tc>
          <w:tcPr>
            <w:tcW w:w="1798" w:type="dxa"/>
            <w:tcBorders>
              <w:top w:val="single" w:sz="4" w:space="0" w:color="auto"/>
              <w:left w:val="single" w:sz="4" w:space="0" w:color="auto"/>
              <w:bottom w:val="single" w:sz="4" w:space="0" w:color="auto"/>
              <w:right w:val="single" w:sz="4" w:space="0" w:color="auto"/>
            </w:tcBorders>
            <w:shd w:val="clear" w:color="auto" w:fill="auto"/>
            <w:hideMark/>
          </w:tcPr>
          <w:p w14:paraId="19C33C0B" w14:textId="77777777" w:rsidR="002669AE" w:rsidRPr="00C0539D" w:rsidRDefault="002669AE" w:rsidP="00C0539D">
            <w:pPr>
              <w:spacing w:line="360" w:lineRule="auto"/>
              <w:rPr>
                <w:color w:val="000000"/>
              </w:rPr>
            </w:pPr>
            <w:r w:rsidRPr="00C0539D">
              <w:rPr>
                <w:color w:val="000000"/>
              </w:rPr>
              <w:t>Age</w:t>
            </w:r>
          </w:p>
        </w:tc>
        <w:tc>
          <w:tcPr>
            <w:tcW w:w="2334" w:type="dxa"/>
            <w:tcBorders>
              <w:top w:val="single" w:sz="4" w:space="0" w:color="auto"/>
              <w:left w:val="single" w:sz="4" w:space="0" w:color="auto"/>
              <w:bottom w:val="single" w:sz="4" w:space="0" w:color="auto"/>
              <w:right w:val="single" w:sz="4" w:space="0" w:color="auto"/>
            </w:tcBorders>
            <w:shd w:val="clear" w:color="auto" w:fill="auto"/>
            <w:hideMark/>
          </w:tcPr>
          <w:p w14:paraId="71E3386D" w14:textId="77777777" w:rsidR="002669AE" w:rsidRPr="00C0539D" w:rsidRDefault="002669AE" w:rsidP="00C0539D">
            <w:pPr>
              <w:spacing w:line="360" w:lineRule="auto"/>
              <w:rPr>
                <w:color w:val="000000"/>
              </w:rPr>
            </w:pPr>
            <w:r w:rsidRPr="00C0539D">
              <w:rPr>
                <w:color w:val="000000"/>
              </w:rPr>
              <w:t>age of the patient</w:t>
            </w:r>
          </w:p>
        </w:tc>
        <w:tc>
          <w:tcPr>
            <w:tcW w:w="1350" w:type="dxa"/>
            <w:tcBorders>
              <w:top w:val="single" w:sz="4" w:space="0" w:color="auto"/>
              <w:left w:val="single" w:sz="4" w:space="0" w:color="auto"/>
              <w:bottom w:val="single" w:sz="4" w:space="0" w:color="auto"/>
              <w:right w:val="single" w:sz="4" w:space="0" w:color="auto"/>
            </w:tcBorders>
            <w:shd w:val="clear" w:color="auto" w:fill="auto"/>
            <w:hideMark/>
          </w:tcPr>
          <w:p w14:paraId="34F8A3E9" w14:textId="77777777" w:rsidR="002669AE" w:rsidRPr="00C0539D" w:rsidRDefault="002669AE" w:rsidP="00C0539D">
            <w:pPr>
              <w:spacing w:line="360" w:lineRule="auto"/>
              <w:rPr>
                <w:color w:val="000000"/>
              </w:rPr>
            </w:pPr>
            <w:r w:rsidRPr="00C0539D">
              <w:rPr>
                <w:color w:val="000000"/>
              </w:rPr>
              <w:t>[years]</w:t>
            </w:r>
          </w:p>
        </w:tc>
        <w:tc>
          <w:tcPr>
            <w:tcW w:w="2340" w:type="dxa"/>
            <w:tcBorders>
              <w:top w:val="single" w:sz="4" w:space="0" w:color="auto"/>
              <w:left w:val="single" w:sz="4" w:space="0" w:color="auto"/>
              <w:bottom w:val="single" w:sz="4" w:space="0" w:color="auto"/>
              <w:right w:val="single" w:sz="4" w:space="0" w:color="auto"/>
            </w:tcBorders>
            <w:shd w:val="clear" w:color="auto" w:fill="auto"/>
            <w:hideMark/>
          </w:tcPr>
          <w:p w14:paraId="41B4F44A" w14:textId="77777777" w:rsidR="002669AE" w:rsidRPr="00C0539D" w:rsidRDefault="002669AE" w:rsidP="00C0539D">
            <w:pPr>
              <w:spacing w:line="360" w:lineRule="auto"/>
              <w:rPr>
                <w:color w:val="000000"/>
              </w:rPr>
            </w:pPr>
            <w:r w:rsidRPr="00C0539D">
              <w:rPr>
                <w:color w:val="000000"/>
              </w:rPr>
              <w:t> </w:t>
            </w:r>
          </w:p>
        </w:tc>
      </w:tr>
      <w:tr w:rsidR="00AE723B" w:rsidRPr="00C0539D" w14:paraId="445360D1" w14:textId="77777777" w:rsidTr="004461D4">
        <w:trPr>
          <w:trHeight w:val="320"/>
        </w:trPr>
        <w:tc>
          <w:tcPr>
            <w:tcW w:w="535" w:type="dxa"/>
            <w:tcBorders>
              <w:top w:val="single" w:sz="4" w:space="0" w:color="auto"/>
              <w:left w:val="single" w:sz="4" w:space="0" w:color="000000"/>
              <w:bottom w:val="single" w:sz="4" w:space="0" w:color="auto"/>
              <w:right w:val="single" w:sz="4" w:space="0" w:color="auto"/>
            </w:tcBorders>
            <w:shd w:val="clear" w:color="FBE2D5" w:fill="FBE2D5"/>
            <w:noWrap/>
            <w:hideMark/>
          </w:tcPr>
          <w:p w14:paraId="3DB4D7BB" w14:textId="77777777" w:rsidR="002669AE" w:rsidRPr="00C0539D" w:rsidRDefault="002669AE" w:rsidP="00C0539D">
            <w:pPr>
              <w:spacing w:line="360" w:lineRule="auto"/>
              <w:jc w:val="right"/>
              <w:rPr>
                <w:color w:val="000000"/>
              </w:rPr>
            </w:pPr>
            <w:r w:rsidRPr="00C0539D">
              <w:rPr>
                <w:color w:val="000000"/>
              </w:rPr>
              <w:t>3</w:t>
            </w:r>
          </w:p>
        </w:tc>
        <w:tc>
          <w:tcPr>
            <w:tcW w:w="2258" w:type="dxa"/>
            <w:tcBorders>
              <w:top w:val="single" w:sz="4" w:space="0" w:color="auto"/>
              <w:left w:val="single" w:sz="4" w:space="0" w:color="auto"/>
              <w:bottom w:val="single" w:sz="4" w:space="0" w:color="auto"/>
              <w:right w:val="single" w:sz="4" w:space="0" w:color="auto"/>
            </w:tcBorders>
            <w:shd w:val="clear" w:color="FBE2D5" w:fill="FBE2D5"/>
            <w:noWrap/>
            <w:hideMark/>
          </w:tcPr>
          <w:p w14:paraId="5DC4F18E" w14:textId="77777777" w:rsidR="002669AE" w:rsidRPr="00C0539D" w:rsidRDefault="002669AE" w:rsidP="00C0539D">
            <w:pPr>
              <w:spacing w:line="360" w:lineRule="auto"/>
              <w:jc w:val="right"/>
              <w:rPr>
                <w:b/>
                <w:bCs/>
                <w:color w:val="1F1F1F"/>
              </w:rPr>
            </w:pPr>
            <w:r w:rsidRPr="00C0539D">
              <w:rPr>
                <w:b/>
                <w:bCs/>
                <w:color w:val="1F1F1F"/>
              </w:rPr>
              <w:t>education</w:t>
            </w:r>
          </w:p>
        </w:tc>
        <w:tc>
          <w:tcPr>
            <w:tcW w:w="1798" w:type="dxa"/>
            <w:tcBorders>
              <w:top w:val="single" w:sz="4" w:space="0" w:color="auto"/>
              <w:left w:val="single" w:sz="4" w:space="0" w:color="auto"/>
              <w:bottom w:val="single" w:sz="4" w:space="0" w:color="auto"/>
              <w:right w:val="single" w:sz="4" w:space="0" w:color="auto"/>
            </w:tcBorders>
            <w:shd w:val="clear" w:color="FBE2D5" w:fill="FBE2D5"/>
            <w:hideMark/>
          </w:tcPr>
          <w:p w14:paraId="6773BF82" w14:textId="77777777" w:rsidR="002669AE" w:rsidRPr="00C0539D" w:rsidRDefault="002669AE" w:rsidP="00C0539D">
            <w:pPr>
              <w:spacing w:line="360" w:lineRule="auto"/>
              <w:rPr>
                <w:color w:val="000000"/>
              </w:rPr>
            </w:pPr>
            <w:r w:rsidRPr="00C0539D">
              <w:rPr>
                <w:color w:val="000000"/>
              </w:rPr>
              <w:t>Education</w:t>
            </w:r>
          </w:p>
        </w:tc>
        <w:tc>
          <w:tcPr>
            <w:tcW w:w="2334" w:type="dxa"/>
            <w:tcBorders>
              <w:top w:val="single" w:sz="4" w:space="0" w:color="auto"/>
              <w:left w:val="single" w:sz="4" w:space="0" w:color="auto"/>
              <w:bottom w:val="single" w:sz="4" w:space="0" w:color="auto"/>
              <w:right w:val="single" w:sz="4" w:space="0" w:color="auto"/>
            </w:tcBorders>
            <w:shd w:val="clear" w:color="FBE2D5" w:fill="FBE2D5"/>
            <w:hideMark/>
          </w:tcPr>
          <w:p w14:paraId="5E86BFC8" w14:textId="77777777" w:rsidR="002669AE" w:rsidRPr="00C0539D" w:rsidRDefault="002669AE" w:rsidP="00C0539D">
            <w:pPr>
              <w:spacing w:line="360" w:lineRule="auto"/>
              <w:rPr>
                <w:color w:val="000000"/>
              </w:rPr>
            </w:pPr>
            <w:r w:rsidRPr="00C0539D">
              <w:rPr>
                <w:color w:val="000000"/>
              </w:rPr>
              <w:t> </w:t>
            </w:r>
          </w:p>
        </w:tc>
        <w:tc>
          <w:tcPr>
            <w:tcW w:w="1350" w:type="dxa"/>
            <w:tcBorders>
              <w:top w:val="single" w:sz="4" w:space="0" w:color="auto"/>
              <w:left w:val="single" w:sz="4" w:space="0" w:color="auto"/>
              <w:bottom w:val="single" w:sz="4" w:space="0" w:color="auto"/>
              <w:right w:val="single" w:sz="4" w:space="0" w:color="auto"/>
            </w:tcBorders>
            <w:shd w:val="clear" w:color="FBE2D5" w:fill="FBE2D5"/>
            <w:hideMark/>
          </w:tcPr>
          <w:p w14:paraId="72784886" w14:textId="77777777" w:rsidR="002669AE" w:rsidRPr="00C0539D" w:rsidRDefault="002669AE" w:rsidP="00C0539D">
            <w:pPr>
              <w:spacing w:line="360" w:lineRule="auto"/>
              <w:rPr>
                <w:color w:val="000000"/>
              </w:rPr>
            </w:pPr>
            <w:r w:rsidRPr="00C0539D">
              <w:rPr>
                <w:color w:val="000000"/>
              </w:rPr>
              <w:t> </w:t>
            </w:r>
          </w:p>
        </w:tc>
        <w:tc>
          <w:tcPr>
            <w:tcW w:w="2340" w:type="dxa"/>
            <w:tcBorders>
              <w:top w:val="single" w:sz="4" w:space="0" w:color="auto"/>
              <w:left w:val="single" w:sz="4" w:space="0" w:color="auto"/>
              <w:bottom w:val="single" w:sz="4" w:space="0" w:color="auto"/>
              <w:right w:val="single" w:sz="4" w:space="0" w:color="auto"/>
            </w:tcBorders>
            <w:shd w:val="clear" w:color="FBE2D5" w:fill="FBE2D5"/>
            <w:hideMark/>
          </w:tcPr>
          <w:p w14:paraId="0B8339F7" w14:textId="77777777" w:rsidR="002669AE" w:rsidRPr="00C0539D" w:rsidRDefault="002669AE" w:rsidP="00C0539D">
            <w:pPr>
              <w:spacing w:line="360" w:lineRule="auto"/>
              <w:rPr>
                <w:color w:val="000000"/>
              </w:rPr>
            </w:pPr>
            <w:r w:rsidRPr="00C0539D">
              <w:rPr>
                <w:color w:val="000000"/>
              </w:rPr>
              <w:t> </w:t>
            </w:r>
          </w:p>
        </w:tc>
      </w:tr>
      <w:tr w:rsidR="00AE723B" w:rsidRPr="00C0539D" w14:paraId="395DBC71" w14:textId="77777777" w:rsidTr="004461D4">
        <w:trPr>
          <w:trHeight w:val="640"/>
        </w:trPr>
        <w:tc>
          <w:tcPr>
            <w:tcW w:w="535" w:type="dxa"/>
            <w:tcBorders>
              <w:top w:val="single" w:sz="4" w:space="0" w:color="auto"/>
              <w:left w:val="single" w:sz="4" w:space="0" w:color="000000"/>
              <w:bottom w:val="single" w:sz="4" w:space="0" w:color="auto"/>
              <w:right w:val="single" w:sz="4" w:space="0" w:color="auto"/>
            </w:tcBorders>
            <w:shd w:val="clear" w:color="auto" w:fill="auto"/>
            <w:noWrap/>
            <w:hideMark/>
          </w:tcPr>
          <w:p w14:paraId="4DB61295" w14:textId="77777777" w:rsidR="002669AE" w:rsidRPr="00C0539D" w:rsidRDefault="002669AE" w:rsidP="00C0539D">
            <w:pPr>
              <w:spacing w:line="360" w:lineRule="auto"/>
              <w:jc w:val="right"/>
              <w:rPr>
                <w:color w:val="000000"/>
              </w:rPr>
            </w:pPr>
            <w:r w:rsidRPr="00C0539D">
              <w:rPr>
                <w:color w:val="000000"/>
              </w:rPr>
              <w:t>4</w:t>
            </w:r>
          </w:p>
        </w:tc>
        <w:tc>
          <w:tcPr>
            <w:tcW w:w="2258" w:type="dxa"/>
            <w:tcBorders>
              <w:top w:val="single" w:sz="4" w:space="0" w:color="auto"/>
              <w:left w:val="single" w:sz="4" w:space="0" w:color="auto"/>
              <w:bottom w:val="single" w:sz="4" w:space="0" w:color="auto"/>
              <w:right w:val="single" w:sz="4" w:space="0" w:color="auto"/>
            </w:tcBorders>
            <w:shd w:val="clear" w:color="auto" w:fill="auto"/>
            <w:noWrap/>
            <w:hideMark/>
          </w:tcPr>
          <w:p w14:paraId="5CF3C41B" w14:textId="77777777" w:rsidR="002669AE" w:rsidRPr="00C0539D" w:rsidRDefault="002669AE" w:rsidP="00C0539D">
            <w:pPr>
              <w:spacing w:line="360" w:lineRule="auto"/>
              <w:jc w:val="right"/>
              <w:rPr>
                <w:b/>
                <w:bCs/>
                <w:color w:val="1F1F1F"/>
              </w:rPr>
            </w:pPr>
            <w:proofErr w:type="spellStart"/>
            <w:r w:rsidRPr="00C0539D">
              <w:rPr>
                <w:b/>
                <w:bCs/>
                <w:color w:val="1F1F1F"/>
              </w:rPr>
              <w:t>currentSmoker</w:t>
            </w:r>
            <w:proofErr w:type="spellEnd"/>
          </w:p>
        </w:tc>
        <w:tc>
          <w:tcPr>
            <w:tcW w:w="1798" w:type="dxa"/>
            <w:tcBorders>
              <w:top w:val="single" w:sz="4" w:space="0" w:color="auto"/>
              <w:left w:val="single" w:sz="4" w:space="0" w:color="auto"/>
              <w:bottom w:val="single" w:sz="4" w:space="0" w:color="auto"/>
              <w:right w:val="single" w:sz="4" w:space="0" w:color="auto"/>
            </w:tcBorders>
            <w:shd w:val="clear" w:color="auto" w:fill="auto"/>
            <w:hideMark/>
          </w:tcPr>
          <w:p w14:paraId="0EB721D1" w14:textId="77777777" w:rsidR="002669AE" w:rsidRPr="00C0539D" w:rsidRDefault="002669AE" w:rsidP="00C0539D">
            <w:pPr>
              <w:spacing w:line="360" w:lineRule="auto"/>
              <w:rPr>
                <w:color w:val="000000"/>
              </w:rPr>
            </w:pPr>
            <w:r w:rsidRPr="00C0539D">
              <w:rPr>
                <w:color w:val="000000"/>
              </w:rPr>
              <w:t>Current Smoker</w:t>
            </w:r>
          </w:p>
        </w:tc>
        <w:tc>
          <w:tcPr>
            <w:tcW w:w="2334" w:type="dxa"/>
            <w:tcBorders>
              <w:top w:val="single" w:sz="4" w:space="0" w:color="auto"/>
              <w:left w:val="single" w:sz="4" w:space="0" w:color="auto"/>
              <w:bottom w:val="single" w:sz="4" w:space="0" w:color="auto"/>
              <w:right w:val="single" w:sz="4" w:space="0" w:color="auto"/>
            </w:tcBorders>
            <w:shd w:val="clear" w:color="auto" w:fill="auto"/>
            <w:hideMark/>
          </w:tcPr>
          <w:p w14:paraId="229918E2" w14:textId="77777777" w:rsidR="002669AE" w:rsidRPr="00C0539D" w:rsidRDefault="002669AE" w:rsidP="00C0539D">
            <w:pPr>
              <w:spacing w:line="360" w:lineRule="auto"/>
              <w:rPr>
                <w:color w:val="000000"/>
              </w:rPr>
            </w:pPr>
            <w:r w:rsidRPr="00C0539D">
              <w:rPr>
                <w:color w:val="000000"/>
              </w:rPr>
              <w:t> </w:t>
            </w:r>
          </w:p>
        </w:tc>
        <w:tc>
          <w:tcPr>
            <w:tcW w:w="1350" w:type="dxa"/>
            <w:tcBorders>
              <w:top w:val="single" w:sz="4" w:space="0" w:color="auto"/>
              <w:left w:val="single" w:sz="4" w:space="0" w:color="auto"/>
              <w:bottom w:val="single" w:sz="4" w:space="0" w:color="auto"/>
              <w:right w:val="single" w:sz="4" w:space="0" w:color="auto"/>
            </w:tcBorders>
            <w:shd w:val="clear" w:color="auto" w:fill="auto"/>
            <w:hideMark/>
          </w:tcPr>
          <w:p w14:paraId="665C544A" w14:textId="77777777" w:rsidR="002669AE" w:rsidRPr="00C0539D" w:rsidRDefault="002669AE" w:rsidP="00C0539D">
            <w:pPr>
              <w:spacing w:line="360" w:lineRule="auto"/>
              <w:rPr>
                <w:color w:val="000000"/>
              </w:rPr>
            </w:pPr>
            <w:r w:rsidRPr="00C0539D">
              <w:rPr>
                <w:color w:val="000000"/>
              </w:rPr>
              <w:t xml:space="preserve">0: no smoker; </w:t>
            </w:r>
            <w:r w:rsidRPr="00C0539D">
              <w:rPr>
                <w:color w:val="000000"/>
              </w:rPr>
              <w:br/>
              <w:t>1: yes smoker</w:t>
            </w:r>
          </w:p>
        </w:tc>
        <w:tc>
          <w:tcPr>
            <w:tcW w:w="2340" w:type="dxa"/>
            <w:tcBorders>
              <w:top w:val="single" w:sz="4" w:space="0" w:color="auto"/>
              <w:left w:val="single" w:sz="4" w:space="0" w:color="auto"/>
              <w:bottom w:val="single" w:sz="4" w:space="0" w:color="auto"/>
              <w:right w:val="single" w:sz="4" w:space="0" w:color="auto"/>
            </w:tcBorders>
            <w:shd w:val="clear" w:color="auto" w:fill="auto"/>
            <w:hideMark/>
          </w:tcPr>
          <w:p w14:paraId="7F1A91F1" w14:textId="77777777" w:rsidR="002669AE" w:rsidRPr="00C0539D" w:rsidRDefault="002669AE" w:rsidP="00C0539D">
            <w:pPr>
              <w:spacing w:line="360" w:lineRule="auto"/>
              <w:rPr>
                <w:color w:val="000000"/>
              </w:rPr>
            </w:pPr>
            <w:r w:rsidRPr="00C0539D">
              <w:rPr>
                <w:color w:val="000000"/>
              </w:rPr>
              <w:t> </w:t>
            </w:r>
          </w:p>
        </w:tc>
      </w:tr>
      <w:tr w:rsidR="00AE723B" w:rsidRPr="00C0539D" w14:paraId="490159ED" w14:textId="77777777" w:rsidTr="004461D4">
        <w:trPr>
          <w:trHeight w:val="640"/>
        </w:trPr>
        <w:tc>
          <w:tcPr>
            <w:tcW w:w="535" w:type="dxa"/>
            <w:tcBorders>
              <w:top w:val="single" w:sz="4" w:space="0" w:color="auto"/>
              <w:left w:val="single" w:sz="4" w:space="0" w:color="000000"/>
              <w:bottom w:val="single" w:sz="4" w:space="0" w:color="auto"/>
              <w:right w:val="single" w:sz="4" w:space="0" w:color="auto"/>
            </w:tcBorders>
            <w:shd w:val="clear" w:color="FBE2D5" w:fill="FBE2D5"/>
            <w:noWrap/>
            <w:hideMark/>
          </w:tcPr>
          <w:p w14:paraId="5C13187C" w14:textId="77777777" w:rsidR="002669AE" w:rsidRPr="00C0539D" w:rsidRDefault="002669AE" w:rsidP="00C0539D">
            <w:pPr>
              <w:spacing w:line="360" w:lineRule="auto"/>
              <w:jc w:val="right"/>
              <w:rPr>
                <w:color w:val="000000"/>
              </w:rPr>
            </w:pPr>
            <w:r w:rsidRPr="00C0539D">
              <w:rPr>
                <w:color w:val="000000"/>
              </w:rPr>
              <w:t>5</w:t>
            </w:r>
          </w:p>
        </w:tc>
        <w:tc>
          <w:tcPr>
            <w:tcW w:w="2258" w:type="dxa"/>
            <w:tcBorders>
              <w:top w:val="single" w:sz="4" w:space="0" w:color="auto"/>
              <w:left w:val="single" w:sz="4" w:space="0" w:color="auto"/>
              <w:bottom w:val="single" w:sz="4" w:space="0" w:color="auto"/>
              <w:right w:val="single" w:sz="4" w:space="0" w:color="auto"/>
            </w:tcBorders>
            <w:shd w:val="clear" w:color="FBE2D5" w:fill="FBE2D5"/>
            <w:noWrap/>
            <w:hideMark/>
          </w:tcPr>
          <w:p w14:paraId="639F3A4A" w14:textId="77777777" w:rsidR="002669AE" w:rsidRPr="00C0539D" w:rsidRDefault="002669AE" w:rsidP="00C0539D">
            <w:pPr>
              <w:spacing w:line="360" w:lineRule="auto"/>
              <w:jc w:val="right"/>
              <w:rPr>
                <w:b/>
                <w:bCs/>
                <w:color w:val="1F1F1F"/>
              </w:rPr>
            </w:pPr>
            <w:proofErr w:type="spellStart"/>
            <w:r w:rsidRPr="00C0539D">
              <w:rPr>
                <w:b/>
                <w:bCs/>
                <w:color w:val="1F1F1F"/>
              </w:rPr>
              <w:t>cigsPerDay</w:t>
            </w:r>
            <w:proofErr w:type="spellEnd"/>
          </w:p>
        </w:tc>
        <w:tc>
          <w:tcPr>
            <w:tcW w:w="1798" w:type="dxa"/>
            <w:tcBorders>
              <w:top w:val="single" w:sz="4" w:space="0" w:color="auto"/>
              <w:left w:val="single" w:sz="4" w:space="0" w:color="auto"/>
              <w:bottom w:val="single" w:sz="4" w:space="0" w:color="auto"/>
              <w:right w:val="single" w:sz="4" w:space="0" w:color="auto"/>
            </w:tcBorders>
            <w:shd w:val="clear" w:color="FBE2D5" w:fill="FBE2D5"/>
            <w:hideMark/>
          </w:tcPr>
          <w:p w14:paraId="6E8C22A4" w14:textId="77777777" w:rsidR="002669AE" w:rsidRPr="00C0539D" w:rsidRDefault="002669AE" w:rsidP="00C0539D">
            <w:pPr>
              <w:spacing w:line="360" w:lineRule="auto"/>
              <w:rPr>
                <w:color w:val="000000"/>
              </w:rPr>
            </w:pPr>
            <w:r w:rsidRPr="00C0539D">
              <w:rPr>
                <w:color w:val="000000"/>
              </w:rPr>
              <w:t>Cigarettes per Day</w:t>
            </w:r>
          </w:p>
        </w:tc>
        <w:tc>
          <w:tcPr>
            <w:tcW w:w="2334" w:type="dxa"/>
            <w:tcBorders>
              <w:top w:val="single" w:sz="4" w:space="0" w:color="auto"/>
              <w:left w:val="single" w:sz="4" w:space="0" w:color="auto"/>
              <w:bottom w:val="single" w:sz="4" w:space="0" w:color="auto"/>
              <w:right w:val="single" w:sz="4" w:space="0" w:color="auto"/>
            </w:tcBorders>
            <w:shd w:val="clear" w:color="FBE2D5" w:fill="FBE2D5"/>
            <w:hideMark/>
          </w:tcPr>
          <w:p w14:paraId="1119CDCA" w14:textId="77777777" w:rsidR="002669AE" w:rsidRPr="00C0539D" w:rsidRDefault="002669AE" w:rsidP="00C0539D">
            <w:pPr>
              <w:spacing w:line="360" w:lineRule="auto"/>
              <w:rPr>
                <w:color w:val="000000"/>
              </w:rPr>
            </w:pPr>
            <w:r w:rsidRPr="00C0539D">
              <w:rPr>
                <w:color w:val="000000"/>
              </w:rPr>
              <w:t>Number of Cigarettes Smoked per Day</w:t>
            </w:r>
          </w:p>
        </w:tc>
        <w:tc>
          <w:tcPr>
            <w:tcW w:w="1350" w:type="dxa"/>
            <w:tcBorders>
              <w:top w:val="single" w:sz="4" w:space="0" w:color="auto"/>
              <w:left w:val="single" w:sz="4" w:space="0" w:color="auto"/>
              <w:bottom w:val="single" w:sz="4" w:space="0" w:color="auto"/>
              <w:right w:val="single" w:sz="4" w:space="0" w:color="auto"/>
            </w:tcBorders>
            <w:shd w:val="clear" w:color="FBE2D5" w:fill="FBE2D5"/>
            <w:hideMark/>
          </w:tcPr>
          <w:p w14:paraId="25F87A8D" w14:textId="77777777" w:rsidR="002669AE" w:rsidRPr="00C0539D" w:rsidRDefault="002669AE" w:rsidP="00C0539D">
            <w:pPr>
              <w:spacing w:line="360" w:lineRule="auto"/>
              <w:rPr>
                <w:color w:val="000000"/>
              </w:rPr>
            </w:pPr>
            <w:r w:rsidRPr="00C0539D">
              <w:rPr>
                <w:color w:val="000000"/>
              </w:rPr>
              <w:t> </w:t>
            </w:r>
          </w:p>
        </w:tc>
        <w:tc>
          <w:tcPr>
            <w:tcW w:w="2340" w:type="dxa"/>
            <w:tcBorders>
              <w:top w:val="single" w:sz="4" w:space="0" w:color="auto"/>
              <w:left w:val="single" w:sz="4" w:space="0" w:color="auto"/>
              <w:bottom w:val="single" w:sz="4" w:space="0" w:color="auto"/>
              <w:right w:val="single" w:sz="4" w:space="0" w:color="auto"/>
            </w:tcBorders>
            <w:shd w:val="clear" w:color="FBE2D5" w:fill="FBE2D5"/>
            <w:hideMark/>
          </w:tcPr>
          <w:p w14:paraId="48824797" w14:textId="77777777" w:rsidR="002669AE" w:rsidRPr="00C0539D" w:rsidRDefault="002669AE" w:rsidP="00C0539D">
            <w:pPr>
              <w:spacing w:line="360" w:lineRule="auto"/>
              <w:rPr>
                <w:color w:val="000000"/>
              </w:rPr>
            </w:pPr>
            <w:r w:rsidRPr="00C0539D">
              <w:rPr>
                <w:color w:val="000000"/>
              </w:rPr>
              <w:t> </w:t>
            </w:r>
          </w:p>
        </w:tc>
      </w:tr>
      <w:tr w:rsidR="00AE723B" w:rsidRPr="00C0539D" w14:paraId="4115343F" w14:textId="77777777" w:rsidTr="004461D4">
        <w:trPr>
          <w:trHeight w:val="640"/>
        </w:trPr>
        <w:tc>
          <w:tcPr>
            <w:tcW w:w="535" w:type="dxa"/>
            <w:tcBorders>
              <w:top w:val="single" w:sz="4" w:space="0" w:color="auto"/>
              <w:left w:val="single" w:sz="4" w:space="0" w:color="000000"/>
              <w:bottom w:val="single" w:sz="4" w:space="0" w:color="auto"/>
              <w:right w:val="single" w:sz="4" w:space="0" w:color="auto"/>
            </w:tcBorders>
            <w:shd w:val="clear" w:color="auto" w:fill="auto"/>
            <w:noWrap/>
            <w:hideMark/>
          </w:tcPr>
          <w:p w14:paraId="53E3AC6B" w14:textId="77777777" w:rsidR="002669AE" w:rsidRPr="00C0539D" w:rsidRDefault="002669AE" w:rsidP="00C0539D">
            <w:pPr>
              <w:spacing w:line="360" w:lineRule="auto"/>
              <w:jc w:val="right"/>
              <w:rPr>
                <w:color w:val="000000"/>
              </w:rPr>
            </w:pPr>
            <w:r w:rsidRPr="00C0539D">
              <w:rPr>
                <w:color w:val="000000"/>
              </w:rPr>
              <w:t>6</w:t>
            </w:r>
          </w:p>
        </w:tc>
        <w:tc>
          <w:tcPr>
            <w:tcW w:w="2258" w:type="dxa"/>
            <w:tcBorders>
              <w:top w:val="single" w:sz="4" w:space="0" w:color="auto"/>
              <w:left w:val="single" w:sz="4" w:space="0" w:color="auto"/>
              <w:bottom w:val="single" w:sz="4" w:space="0" w:color="auto"/>
              <w:right w:val="single" w:sz="4" w:space="0" w:color="auto"/>
            </w:tcBorders>
            <w:shd w:val="clear" w:color="auto" w:fill="auto"/>
            <w:noWrap/>
            <w:hideMark/>
          </w:tcPr>
          <w:p w14:paraId="605A5E1C" w14:textId="77777777" w:rsidR="002669AE" w:rsidRPr="00C0539D" w:rsidRDefault="002669AE" w:rsidP="00C0539D">
            <w:pPr>
              <w:spacing w:line="360" w:lineRule="auto"/>
              <w:jc w:val="right"/>
              <w:rPr>
                <w:b/>
                <w:bCs/>
                <w:color w:val="1F1F1F"/>
              </w:rPr>
            </w:pPr>
            <w:proofErr w:type="spellStart"/>
            <w:r w:rsidRPr="00C0539D">
              <w:rPr>
                <w:b/>
                <w:bCs/>
                <w:color w:val="1F1F1F"/>
              </w:rPr>
              <w:t>BPMeds</w:t>
            </w:r>
            <w:proofErr w:type="spellEnd"/>
          </w:p>
        </w:tc>
        <w:tc>
          <w:tcPr>
            <w:tcW w:w="1798" w:type="dxa"/>
            <w:tcBorders>
              <w:top w:val="single" w:sz="4" w:space="0" w:color="auto"/>
              <w:left w:val="single" w:sz="4" w:space="0" w:color="auto"/>
              <w:bottom w:val="single" w:sz="4" w:space="0" w:color="auto"/>
              <w:right w:val="single" w:sz="4" w:space="0" w:color="auto"/>
            </w:tcBorders>
            <w:shd w:val="clear" w:color="auto" w:fill="auto"/>
            <w:hideMark/>
          </w:tcPr>
          <w:p w14:paraId="05D93ED4" w14:textId="77777777" w:rsidR="002669AE" w:rsidRPr="00C0539D" w:rsidRDefault="002669AE" w:rsidP="00C0539D">
            <w:pPr>
              <w:spacing w:line="360" w:lineRule="auto"/>
              <w:rPr>
                <w:color w:val="000000"/>
              </w:rPr>
            </w:pPr>
            <w:r w:rsidRPr="00C0539D">
              <w:rPr>
                <w:color w:val="000000"/>
              </w:rPr>
              <w:t>Blood Pressure Medication</w:t>
            </w:r>
          </w:p>
        </w:tc>
        <w:tc>
          <w:tcPr>
            <w:tcW w:w="2334" w:type="dxa"/>
            <w:tcBorders>
              <w:top w:val="single" w:sz="4" w:space="0" w:color="auto"/>
              <w:left w:val="single" w:sz="4" w:space="0" w:color="auto"/>
              <w:bottom w:val="single" w:sz="4" w:space="0" w:color="auto"/>
              <w:right w:val="single" w:sz="4" w:space="0" w:color="auto"/>
            </w:tcBorders>
            <w:shd w:val="clear" w:color="auto" w:fill="auto"/>
            <w:hideMark/>
          </w:tcPr>
          <w:p w14:paraId="7A4BF8A5" w14:textId="77777777" w:rsidR="002669AE" w:rsidRPr="00C0539D" w:rsidRDefault="002669AE" w:rsidP="00C0539D">
            <w:pPr>
              <w:spacing w:line="360" w:lineRule="auto"/>
              <w:rPr>
                <w:color w:val="000000"/>
              </w:rPr>
            </w:pPr>
            <w:r w:rsidRPr="00C0539D">
              <w:rPr>
                <w:color w:val="000000"/>
              </w:rPr>
              <w:t> </w:t>
            </w:r>
          </w:p>
        </w:tc>
        <w:tc>
          <w:tcPr>
            <w:tcW w:w="1350" w:type="dxa"/>
            <w:tcBorders>
              <w:top w:val="single" w:sz="4" w:space="0" w:color="auto"/>
              <w:left w:val="single" w:sz="4" w:space="0" w:color="auto"/>
              <w:bottom w:val="single" w:sz="4" w:space="0" w:color="auto"/>
              <w:right w:val="single" w:sz="4" w:space="0" w:color="auto"/>
            </w:tcBorders>
            <w:shd w:val="clear" w:color="auto" w:fill="auto"/>
            <w:hideMark/>
          </w:tcPr>
          <w:p w14:paraId="4F8EC388" w14:textId="77777777" w:rsidR="002669AE" w:rsidRPr="00C0539D" w:rsidRDefault="002669AE" w:rsidP="00C0539D">
            <w:pPr>
              <w:spacing w:line="360" w:lineRule="auto"/>
              <w:rPr>
                <w:color w:val="000000"/>
              </w:rPr>
            </w:pPr>
            <w:r w:rsidRPr="00C0539D">
              <w:rPr>
                <w:color w:val="000000"/>
              </w:rPr>
              <w:t> </w:t>
            </w:r>
          </w:p>
        </w:tc>
        <w:tc>
          <w:tcPr>
            <w:tcW w:w="2340" w:type="dxa"/>
            <w:tcBorders>
              <w:top w:val="single" w:sz="4" w:space="0" w:color="auto"/>
              <w:left w:val="single" w:sz="4" w:space="0" w:color="auto"/>
              <w:bottom w:val="single" w:sz="4" w:space="0" w:color="auto"/>
              <w:right w:val="single" w:sz="4" w:space="0" w:color="auto"/>
            </w:tcBorders>
            <w:shd w:val="clear" w:color="auto" w:fill="auto"/>
            <w:hideMark/>
          </w:tcPr>
          <w:p w14:paraId="32F02055" w14:textId="77777777" w:rsidR="002669AE" w:rsidRPr="00C0539D" w:rsidRDefault="002669AE" w:rsidP="00C0539D">
            <w:pPr>
              <w:spacing w:line="360" w:lineRule="auto"/>
              <w:rPr>
                <w:color w:val="000000"/>
              </w:rPr>
            </w:pPr>
            <w:r w:rsidRPr="00C0539D">
              <w:rPr>
                <w:color w:val="000000"/>
              </w:rPr>
              <w:t> </w:t>
            </w:r>
          </w:p>
        </w:tc>
      </w:tr>
      <w:tr w:rsidR="00AE723B" w:rsidRPr="00C0539D" w14:paraId="638B2809" w14:textId="77777777" w:rsidTr="004461D4">
        <w:trPr>
          <w:trHeight w:val="640"/>
        </w:trPr>
        <w:tc>
          <w:tcPr>
            <w:tcW w:w="535" w:type="dxa"/>
            <w:tcBorders>
              <w:top w:val="single" w:sz="4" w:space="0" w:color="auto"/>
              <w:left w:val="single" w:sz="4" w:space="0" w:color="000000"/>
              <w:bottom w:val="single" w:sz="4" w:space="0" w:color="auto"/>
              <w:right w:val="single" w:sz="4" w:space="0" w:color="auto"/>
            </w:tcBorders>
            <w:shd w:val="clear" w:color="FBE2D5" w:fill="FBE2D5"/>
            <w:noWrap/>
            <w:hideMark/>
          </w:tcPr>
          <w:p w14:paraId="658226C8" w14:textId="77777777" w:rsidR="002669AE" w:rsidRPr="00C0539D" w:rsidRDefault="002669AE" w:rsidP="00C0539D">
            <w:pPr>
              <w:spacing w:line="360" w:lineRule="auto"/>
              <w:jc w:val="right"/>
              <w:rPr>
                <w:color w:val="000000"/>
              </w:rPr>
            </w:pPr>
            <w:r w:rsidRPr="00C0539D">
              <w:rPr>
                <w:color w:val="000000"/>
              </w:rPr>
              <w:t>7</w:t>
            </w:r>
          </w:p>
        </w:tc>
        <w:tc>
          <w:tcPr>
            <w:tcW w:w="2258" w:type="dxa"/>
            <w:tcBorders>
              <w:top w:val="single" w:sz="4" w:space="0" w:color="auto"/>
              <w:left w:val="single" w:sz="4" w:space="0" w:color="auto"/>
              <w:bottom w:val="single" w:sz="4" w:space="0" w:color="auto"/>
              <w:right w:val="single" w:sz="4" w:space="0" w:color="auto"/>
            </w:tcBorders>
            <w:shd w:val="clear" w:color="FBE2D5" w:fill="FBE2D5"/>
            <w:noWrap/>
            <w:hideMark/>
          </w:tcPr>
          <w:p w14:paraId="4D16B4F3" w14:textId="77777777" w:rsidR="002669AE" w:rsidRPr="00C0539D" w:rsidRDefault="002669AE" w:rsidP="00C0539D">
            <w:pPr>
              <w:spacing w:line="360" w:lineRule="auto"/>
              <w:jc w:val="right"/>
              <w:rPr>
                <w:b/>
                <w:bCs/>
                <w:color w:val="1F1F1F"/>
              </w:rPr>
            </w:pPr>
            <w:proofErr w:type="spellStart"/>
            <w:r w:rsidRPr="00C0539D">
              <w:rPr>
                <w:b/>
                <w:bCs/>
                <w:color w:val="1F1F1F"/>
              </w:rPr>
              <w:t>prevalentStroke</w:t>
            </w:r>
            <w:proofErr w:type="spellEnd"/>
          </w:p>
        </w:tc>
        <w:tc>
          <w:tcPr>
            <w:tcW w:w="1798" w:type="dxa"/>
            <w:tcBorders>
              <w:top w:val="single" w:sz="4" w:space="0" w:color="auto"/>
              <w:left w:val="single" w:sz="4" w:space="0" w:color="auto"/>
              <w:bottom w:val="single" w:sz="4" w:space="0" w:color="auto"/>
              <w:right w:val="single" w:sz="4" w:space="0" w:color="auto"/>
            </w:tcBorders>
            <w:shd w:val="clear" w:color="FBE2D5" w:fill="FBE2D5"/>
            <w:hideMark/>
          </w:tcPr>
          <w:p w14:paraId="7B28B680" w14:textId="77777777" w:rsidR="002669AE" w:rsidRPr="00C0539D" w:rsidRDefault="002669AE" w:rsidP="00C0539D">
            <w:pPr>
              <w:spacing w:line="360" w:lineRule="auto"/>
              <w:rPr>
                <w:color w:val="000000"/>
              </w:rPr>
            </w:pPr>
            <w:r w:rsidRPr="00C0539D">
              <w:rPr>
                <w:color w:val="000000"/>
              </w:rPr>
              <w:t>Stroke (recorded or diagnosed)</w:t>
            </w:r>
          </w:p>
        </w:tc>
        <w:tc>
          <w:tcPr>
            <w:tcW w:w="2334" w:type="dxa"/>
            <w:tcBorders>
              <w:top w:val="single" w:sz="4" w:space="0" w:color="auto"/>
              <w:left w:val="single" w:sz="4" w:space="0" w:color="auto"/>
              <w:bottom w:val="single" w:sz="4" w:space="0" w:color="auto"/>
              <w:right w:val="single" w:sz="4" w:space="0" w:color="auto"/>
            </w:tcBorders>
            <w:shd w:val="clear" w:color="FBE2D5" w:fill="FBE2D5"/>
            <w:hideMark/>
          </w:tcPr>
          <w:p w14:paraId="63EE3FBD" w14:textId="77777777" w:rsidR="002669AE" w:rsidRPr="00C0539D" w:rsidRDefault="002669AE" w:rsidP="00C0539D">
            <w:pPr>
              <w:spacing w:line="360" w:lineRule="auto"/>
              <w:rPr>
                <w:color w:val="000000"/>
              </w:rPr>
            </w:pPr>
            <w:r w:rsidRPr="00C0539D">
              <w:rPr>
                <w:color w:val="000000"/>
              </w:rPr>
              <w:t> </w:t>
            </w:r>
          </w:p>
        </w:tc>
        <w:tc>
          <w:tcPr>
            <w:tcW w:w="1350" w:type="dxa"/>
            <w:tcBorders>
              <w:top w:val="single" w:sz="4" w:space="0" w:color="auto"/>
              <w:left w:val="single" w:sz="4" w:space="0" w:color="auto"/>
              <w:bottom w:val="single" w:sz="4" w:space="0" w:color="auto"/>
              <w:right w:val="single" w:sz="4" w:space="0" w:color="auto"/>
            </w:tcBorders>
            <w:shd w:val="clear" w:color="FBE2D5" w:fill="FBE2D5"/>
            <w:hideMark/>
          </w:tcPr>
          <w:p w14:paraId="46101D70" w14:textId="77777777" w:rsidR="002669AE" w:rsidRPr="00C0539D" w:rsidRDefault="002669AE" w:rsidP="00C0539D">
            <w:pPr>
              <w:spacing w:line="360" w:lineRule="auto"/>
              <w:rPr>
                <w:color w:val="000000"/>
              </w:rPr>
            </w:pPr>
            <w:r w:rsidRPr="00C0539D">
              <w:rPr>
                <w:color w:val="000000"/>
              </w:rPr>
              <w:t> </w:t>
            </w:r>
          </w:p>
        </w:tc>
        <w:tc>
          <w:tcPr>
            <w:tcW w:w="2340" w:type="dxa"/>
            <w:tcBorders>
              <w:top w:val="single" w:sz="4" w:space="0" w:color="auto"/>
              <w:left w:val="single" w:sz="4" w:space="0" w:color="auto"/>
              <w:bottom w:val="single" w:sz="4" w:space="0" w:color="auto"/>
              <w:right w:val="single" w:sz="4" w:space="0" w:color="auto"/>
            </w:tcBorders>
            <w:shd w:val="clear" w:color="FBE2D5" w:fill="FBE2D5"/>
            <w:hideMark/>
          </w:tcPr>
          <w:p w14:paraId="73461B1D" w14:textId="77777777" w:rsidR="002669AE" w:rsidRPr="00C0539D" w:rsidRDefault="002669AE" w:rsidP="00C0539D">
            <w:pPr>
              <w:spacing w:line="360" w:lineRule="auto"/>
              <w:rPr>
                <w:color w:val="000000"/>
              </w:rPr>
            </w:pPr>
            <w:r w:rsidRPr="00C0539D">
              <w:rPr>
                <w:color w:val="000000"/>
              </w:rPr>
              <w:t> </w:t>
            </w:r>
          </w:p>
        </w:tc>
      </w:tr>
      <w:tr w:rsidR="00AE723B" w:rsidRPr="00C0539D" w14:paraId="407136C2" w14:textId="77777777" w:rsidTr="004461D4">
        <w:trPr>
          <w:trHeight w:val="1280"/>
        </w:trPr>
        <w:tc>
          <w:tcPr>
            <w:tcW w:w="535" w:type="dxa"/>
            <w:tcBorders>
              <w:top w:val="single" w:sz="4" w:space="0" w:color="auto"/>
              <w:left w:val="single" w:sz="4" w:space="0" w:color="000000"/>
              <w:bottom w:val="single" w:sz="4" w:space="0" w:color="auto"/>
              <w:right w:val="single" w:sz="4" w:space="0" w:color="auto"/>
            </w:tcBorders>
            <w:shd w:val="clear" w:color="auto" w:fill="auto"/>
            <w:noWrap/>
            <w:hideMark/>
          </w:tcPr>
          <w:p w14:paraId="6C8BCEE3" w14:textId="77777777" w:rsidR="002669AE" w:rsidRPr="00C0539D" w:rsidRDefault="002669AE" w:rsidP="00C0539D">
            <w:pPr>
              <w:spacing w:line="360" w:lineRule="auto"/>
              <w:jc w:val="right"/>
              <w:rPr>
                <w:color w:val="000000"/>
              </w:rPr>
            </w:pPr>
            <w:r w:rsidRPr="00C0539D">
              <w:rPr>
                <w:color w:val="000000"/>
              </w:rPr>
              <w:t>8</w:t>
            </w:r>
          </w:p>
        </w:tc>
        <w:tc>
          <w:tcPr>
            <w:tcW w:w="2258" w:type="dxa"/>
            <w:tcBorders>
              <w:top w:val="single" w:sz="4" w:space="0" w:color="auto"/>
              <w:left w:val="single" w:sz="4" w:space="0" w:color="auto"/>
              <w:bottom w:val="single" w:sz="4" w:space="0" w:color="auto"/>
              <w:right w:val="single" w:sz="4" w:space="0" w:color="auto"/>
            </w:tcBorders>
            <w:shd w:val="clear" w:color="auto" w:fill="auto"/>
            <w:noWrap/>
            <w:hideMark/>
          </w:tcPr>
          <w:p w14:paraId="4A8CD0B4" w14:textId="77777777" w:rsidR="002669AE" w:rsidRPr="00C0539D" w:rsidRDefault="002669AE" w:rsidP="00C0539D">
            <w:pPr>
              <w:spacing w:line="360" w:lineRule="auto"/>
              <w:jc w:val="right"/>
              <w:rPr>
                <w:b/>
                <w:bCs/>
                <w:color w:val="1F1F1F"/>
              </w:rPr>
            </w:pPr>
            <w:proofErr w:type="spellStart"/>
            <w:r w:rsidRPr="00C0539D">
              <w:rPr>
                <w:b/>
                <w:bCs/>
                <w:color w:val="1F1F1F"/>
              </w:rPr>
              <w:t>prevalentHyp</w:t>
            </w:r>
            <w:proofErr w:type="spellEnd"/>
          </w:p>
        </w:tc>
        <w:tc>
          <w:tcPr>
            <w:tcW w:w="1798" w:type="dxa"/>
            <w:tcBorders>
              <w:top w:val="single" w:sz="4" w:space="0" w:color="auto"/>
              <w:left w:val="single" w:sz="4" w:space="0" w:color="auto"/>
              <w:bottom w:val="single" w:sz="4" w:space="0" w:color="auto"/>
              <w:right w:val="single" w:sz="4" w:space="0" w:color="auto"/>
            </w:tcBorders>
            <w:shd w:val="clear" w:color="auto" w:fill="auto"/>
            <w:hideMark/>
          </w:tcPr>
          <w:p w14:paraId="172F54FF" w14:textId="77777777" w:rsidR="002669AE" w:rsidRPr="00C0539D" w:rsidRDefault="002669AE" w:rsidP="00C0539D">
            <w:pPr>
              <w:spacing w:line="360" w:lineRule="auto"/>
              <w:rPr>
                <w:color w:val="000000"/>
              </w:rPr>
            </w:pPr>
            <w:r w:rsidRPr="00C0539D">
              <w:rPr>
                <w:color w:val="000000"/>
              </w:rPr>
              <w:t>Hypertension (high blood pressure)</w:t>
            </w:r>
          </w:p>
        </w:tc>
        <w:tc>
          <w:tcPr>
            <w:tcW w:w="2334" w:type="dxa"/>
            <w:tcBorders>
              <w:top w:val="single" w:sz="4" w:space="0" w:color="auto"/>
              <w:left w:val="single" w:sz="4" w:space="0" w:color="auto"/>
              <w:bottom w:val="single" w:sz="4" w:space="0" w:color="auto"/>
              <w:right w:val="single" w:sz="4" w:space="0" w:color="auto"/>
            </w:tcBorders>
            <w:shd w:val="clear" w:color="auto" w:fill="auto"/>
            <w:hideMark/>
          </w:tcPr>
          <w:p w14:paraId="0DDC78AE" w14:textId="77777777" w:rsidR="002669AE" w:rsidRPr="00C0539D" w:rsidRDefault="002669AE" w:rsidP="00C0539D">
            <w:pPr>
              <w:spacing w:line="360" w:lineRule="auto"/>
              <w:rPr>
                <w:color w:val="000000"/>
              </w:rPr>
            </w:pPr>
            <w:r w:rsidRPr="00C0539D">
              <w:rPr>
                <w:color w:val="000000"/>
              </w:rPr>
              <w:t xml:space="preserve">Diagnosed by </w:t>
            </w:r>
            <w:r w:rsidRPr="00C0539D">
              <w:rPr>
                <w:color w:val="000000"/>
              </w:rPr>
              <w:br/>
              <w:t xml:space="preserve">1.) abnormal BP on exam; </w:t>
            </w:r>
            <w:r w:rsidRPr="00C0539D">
              <w:rPr>
                <w:color w:val="000000"/>
              </w:rPr>
              <w:br/>
              <w:t>2.) Taking anti-hypertensive medications</w:t>
            </w:r>
          </w:p>
        </w:tc>
        <w:tc>
          <w:tcPr>
            <w:tcW w:w="1350" w:type="dxa"/>
            <w:tcBorders>
              <w:top w:val="single" w:sz="4" w:space="0" w:color="auto"/>
              <w:left w:val="single" w:sz="4" w:space="0" w:color="auto"/>
              <w:bottom w:val="single" w:sz="4" w:space="0" w:color="auto"/>
              <w:right w:val="single" w:sz="4" w:space="0" w:color="auto"/>
            </w:tcBorders>
            <w:shd w:val="clear" w:color="auto" w:fill="auto"/>
            <w:hideMark/>
          </w:tcPr>
          <w:p w14:paraId="5E0E6DF8" w14:textId="77777777" w:rsidR="002669AE" w:rsidRPr="00C0539D" w:rsidRDefault="002669AE" w:rsidP="00C0539D">
            <w:pPr>
              <w:spacing w:line="360" w:lineRule="auto"/>
              <w:rPr>
                <w:color w:val="000000"/>
              </w:rPr>
            </w:pPr>
            <w:r w:rsidRPr="00C0539D">
              <w:rPr>
                <w:color w:val="000000"/>
              </w:rPr>
              <w:t> </w:t>
            </w:r>
          </w:p>
        </w:tc>
        <w:tc>
          <w:tcPr>
            <w:tcW w:w="2340" w:type="dxa"/>
            <w:tcBorders>
              <w:top w:val="single" w:sz="4" w:space="0" w:color="auto"/>
              <w:left w:val="single" w:sz="4" w:space="0" w:color="auto"/>
              <w:bottom w:val="single" w:sz="4" w:space="0" w:color="auto"/>
              <w:right w:val="single" w:sz="4" w:space="0" w:color="auto"/>
            </w:tcBorders>
            <w:shd w:val="clear" w:color="auto" w:fill="auto"/>
            <w:hideMark/>
          </w:tcPr>
          <w:p w14:paraId="6A9DBD39" w14:textId="77777777" w:rsidR="002669AE" w:rsidRPr="00C0539D" w:rsidRDefault="002669AE" w:rsidP="00C0539D">
            <w:pPr>
              <w:spacing w:line="360" w:lineRule="auto"/>
              <w:rPr>
                <w:color w:val="000000"/>
              </w:rPr>
            </w:pPr>
            <w:r w:rsidRPr="00C0539D">
              <w:rPr>
                <w:color w:val="000000"/>
              </w:rPr>
              <w:t> </w:t>
            </w:r>
          </w:p>
        </w:tc>
      </w:tr>
      <w:tr w:rsidR="00AE723B" w:rsidRPr="00C0539D" w14:paraId="7C120198" w14:textId="77777777" w:rsidTr="004461D4">
        <w:trPr>
          <w:trHeight w:val="1920"/>
        </w:trPr>
        <w:tc>
          <w:tcPr>
            <w:tcW w:w="535" w:type="dxa"/>
            <w:tcBorders>
              <w:top w:val="single" w:sz="4" w:space="0" w:color="auto"/>
              <w:left w:val="single" w:sz="4" w:space="0" w:color="000000"/>
              <w:bottom w:val="single" w:sz="4" w:space="0" w:color="auto"/>
              <w:right w:val="single" w:sz="4" w:space="0" w:color="auto"/>
            </w:tcBorders>
            <w:shd w:val="clear" w:color="FBE2D5" w:fill="FBE2D5"/>
            <w:noWrap/>
            <w:hideMark/>
          </w:tcPr>
          <w:p w14:paraId="524E7E67" w14:textId="77777777" w:rsidR="002669AE" w:rsidRPr="00C0539D" w:rsidRDefault="002669AE" w:rsidP="00C0539D">
            <w:pPr>
              <w:spacing w:line="360" w:lineRule="auto"/>
              <w:jc w:val="right"/>
              <w:rPr>
                <w:color w:val="000000"/>
              </w:rPr>
            </w:pPr>
            <w:r w:rsidRPr="00C0539D">
              <w:rPr>
                <w:color w:val="000000"/>
              </w:rPr>
              <w:t>9</w:t>
            </w:r>
          </w:p>
        </w:tc>
        <w:tc>
          <w:tcPr>
            <w:tcW w:w="2258" w:type="dxa"/>
            <w:tcBorders>
              <w:top w:val="single" w:sz="4" w:space="0" w:color="auto"/>
              <w:left w:val="single" w:sz="4" w:space="0" w:color="auto"/>
              <w:bottom w:val="single" w:sz="4" w:space="0" w:color="auto"/>
              <w:right w:val="single" w:sz="4" w:space="0" w:color="auto"/>
            </w:tcBorders>
            <w:shd w:val="clear" w:color="FBE2D5" w:fill="FBE2D5"/>
            <w:noWrap/>
            <w:hideMark/>
          </w:tcPr>
          <w:p w14:paraId="28540BAA" w14:textId="77777777" w:rsidR="002669AE" w:rsidRPr="00C0539D" w:rsidRDefault="002669AE" w:rsidP="00C0539D">
            <w:pPr>
              <w:spacing w:line="360" w:lineRule="auto"/>
              <w:jc w:val="right"/>
              <w:rPr>
                <w:b/>
                <w:bCs/>
                <w:color w:val="1F1F1F"/>
              </w:rPr>
            </w:pPr>
            <w:r w:rsidRPr="00C0539D">
              <w:rPr>
                <w:b/>
                <w:bCs/>
                <w:color w:val="1F1F1F"/>
              </w:rPr>
              <w:t>diabetes</w:t>
            </w:r>
          </w:p>
        </w:tc>
        <w:tc>
          <w:tcPr>
            <w:tcW w:w="1798" w:type="dxa"/>
            <w:tcBorders>
              <w:top w:val="single" w:sz="4" w:space="0" w:color="auto"/>
              <w:left w:val="single" w:sz="4" w:space="0" w:color="auto"/>
              <w:bottom w:val="single" w:sz="4" w:space="0" w:color="auto"/>
              <w:right w:val="single" w:sz="4" w:space="0" w:color="auto"/>
            </w:tcBorders>
            <w:shd w:val="clear" w:color="FBE2D5" w:fill="FBE2D5"/>
            <w:hideMark/>
          </w:tcPr>
          <w:p w14:paraId="3B502EDB" w14:textId="77777777" w:rsidR="002669AE" w:rsidRPr="00C0539D" w:rsidRDefault="002669AE" w:rsidP="00C0539D">
            <w:pPr>
              <w:spacing w:line="360" w:lineRule="auto"/>
              <w:rPr>
                <w:color w:val="000000"/>
              </w:rPr>
            </w:pPr>
            <w:r w:rsidRPr="00C0539D">
              <w:rPr>
                <w:color w:val="000000"/>
              </w:rPr>
              <w:t>Diabetes mellitus</w:t>
            </w:r>
          </w:p>
        </w:tc>
        <w:tc>
          <w:tcPr>
            <w:tcW w:w="2334" w:type="dxa"/>
            <w:tcBorders>
              <w:top w:val="single" w:sz="4" w:space="0" w:color="auto"/>
              <w:left w:val="single" w:sz="4" w:space="0" w:color="auto"/>
              <w:bottom w:val="single" w:sz="4" w:space="0" w:color="auto"/>
              <w:right w:val="single" w:sz="4" w:space="0" w:color="auto"/>
            </w:tcBorders>
            <w:shd w:val="clear" w:color="FBE2D5" w:fill="FBE2D5"/>
            <w:hideMark/>
          </w:tcPr>
          <w:p w14:paraId="0E2266F2" w14:textId="77777777" w:rsidR="002669AE" w:rsidRPr="00C0539D" w:rsidRDefault="002669AE" w:rsidP="00C0539D">
            <w:pPr>
              <w:spacing w:line="360" w:lineRule="auto"/>
              <w:rPr>
                <w:color w:val="000000"/>
              </w:rPr>
            </w:pPr>
            <w:r w:rsidRPr="00C0539D">
              <w:rPr>
                <w:color w:val="000000"/>
              </w:rPr>
              <w:t xml:space="preserve">Diagnosed by </w:t>
            </w:r>
            <w:r w:rsidRPr="00C0539D">
              <w:rPr>
                <w:color w:val="000000"/>
              </w:rPr>
              <w:br/>
              <w:t>1.) blood glucose &gt; 150 mg/100mL;</w:t>
            </w:r>
            <w:r w:rsidRPr="00C0539D">
              <w:rPr>
                <w:color w:val="000000"/>
              </w:rPr>
              <w:br/>
              <w:t>2.) receiving treatment for Diabetes;</w:t>
            </w:r>
            <w:r w:rsidRPr="00C0539D">
              <w:rPr>
                <w:color w:val="000000"/>
              </w:rPr>
              <w:br/>
              <w:t>3.) Record of diagnosis</w:t>
            </w:r>
          </w:p>
        </w:tc>
        <w:tc>
          <w:tcPr>
            <w:tcW w:w="1350" w:type="dxa"/>
            <w:tcBorders>
              <w:top w:val="single" w:sz="4" w:space="0" w:color="auto"/>
              <w:left w:val="single" w:sz="4" w:space="0" w:color="auto"/>
              <w:bottom w:val="single" w:sz="4" w:space="0" w:color="auto"/>
              <w:right w:val="single" w:sz="4" w:space="0" w:color="auto"/>
            </w:tcBorders>
            <w:shd w:val="clear" w:color="FBE2D5" w:fill="FBE2D5"/>
            <w:hideMark/>
          </w:tcPr>
          <w:p w14:paraId="58D40E28" w14:textId="77777777" w:rsidR="002669AE" w:rsidRPr="00C0539D" w:rsidRDefault="002669AE" w:rsidP="00C0539D">
            <w:pPr>
              <w:spacing w:line="360" w:lineRule="auto"/>
              <w:rPr>
                <w:color w:val="000000"/>
              </w:rPr>
            </w:pPr>
            <w:r w:rsidRPr="00C0539D">
              <w:rPr>
                <w:color w:val="000000"/>
              </w:rPr>
              <w:t xml:space="preserve">0: no; </w:t>
            </w:r>
            <w:r w:rsidRPr="00C0539D">
              <w:rPr>
                <w:color w:val="000000"/>
              </w:rPr>
              <w:br/>
              <w:t>1: yes</w:t>
            </w:r>
          </w:p>
        </w:tc>
        <w:tc>
          <w:tcPr>
            <w:tcW w:w="2340" w:type="dxa"/>
            <w:tcBorders>
              <w:top w:val="single" w:sz="4" w:space="0" w:color="auto"/>
              <w:left w:val="single" w:sz="4" w:space="0" w:color="auto"/>
              <w:bottom w:val="single" w:sz="4" w:space="0" w:color="auto"/>
              <w:right w:val="single" w:sz="4" w:space="0" w:color="auto"/>
            </w:tcBorders>
            <w:shd w:val="clear" w:color="FBE2D5" w:fill="FBE2D5"/>
            <w:hideMark/>
          </w:tcPr>
          <w:p w14:paraId="5A2FEFDE" w14:textId="77777777" w:rsidR="002669AE" w:rsidRPr="00C0539D" w:rsidRDefault="002669AE" w:rsidP="00C0539D">
            <w:pPr>
              <w:spacing w:line="360" w:lineRule="auto"/>
              <w:rPr>
                <w:color w:val="000000"/>
              </w:rPr>
            </w:pPr>
            <w:r w:rsidRPr="00C0539D">
              <w:rPr>
                <w:color w:val="000000"/>
              </w:rPr>
              <w:t> </w:t>
            </w:r>
          </w:p>
        </w:tc>
      </w:tr>
      <w:tr w:rsidR="00AE723B" w:rsidRPr="00C0539D" w14:paraId="154576ED" w14:textId="77777777" w:rsidTr="004461D4">
        <w:trPr>
          <w:trHeight w:val="340"/>
        </w:trPr>
        <w:tc>
          <w:tcPr>
            <w:tcW w:w="535" w:type="dxa"/>
            <w:tcBorders>
              <w:top w:val="single" w:sz="4" w:space="0" w:color="auto"/>
              <w:left w:val="single" w:sz="4" w:space="0" w:color="000000"/>
              <w:bottom w:val="single" w:sz="4" w:space="0" w:color="auto"/>
              <w:right w:val="single" w:sz="4" w:space="0" w:color="auto"/>
            </w:tcBorders>
            <w:shd w:val="clear" w:color="auto" w:fill="auto"/>
            <w:noWrap/>
            <w:hideMark/>
          </w:tcPr>
          <w:p w14:paraId="59D41E47" w14:textId="77777777" w:rsidR="002669AE" w:rsidRPr="00C0539D" w:rsidRDefault="002669AE" w:rsidP="00C0539D">
            <w:pPr>
              <w:spacing w:line="360" w:lineRule="auto"/>
              <w:jc w:val="right"/>
              <w:rPr>
                <w:color w:val="000000"/>
              </w:rPr>
            </w:pPr>
            <w:r w:rsidRPr="00C0539D">
              <w:rPr>
                <w:color w:val="000000"/>
              </w:rPr>
              <w:lastRenderedPageBreak/>
              <w:t>10</w:t>
            </w:r>
          </w:p>
        </w:tc>
        <w:tc>
          <w:tcPr>
            <w:tcW w:w="2258" w:type="dxa"/>
            <w:tcBorders>
              <w:top w:val="single" w:sz="4" w:space="0" w:color="auto"/>
              <w:left w:val="single" w:sz="4" w:space="0" w:color="auto"/>
              <w:bottom w:val="single" w:sz="4" w:space="0" w:color="auto"/>
              <w:right w:val="single" w:sz="4" w:space="0" w:color="auto"/>
            </w:tcBorders>
            <w:shd w:val="clear" w:color="auto" w:fill="auto"/>
            <w:noWrap/>
            <w:hideMark/>
          </w:tcPr>
          <w:p w14:paraId="399A5F96" w14:textId="77777777" w:rsidR="002669AE" w:rsidRPr="00C0539D" w:rsidRDefault="002669AE" w:rsidP="00C0539D">
            <w:pPr>
              <w:spacing w:line="360" w:lineRule="auto"/>
              <w:jc w:val="right"/>
              <w:rPr>
                <w:b/>
                <w:bCs/>
                <w:color w:val="1F1F1F"/>
              </w:rPr>
            </w:pPr>
            <w:proofErr w:type="spellStart"/>
            <w:r w:rsidRPr="00C0539D">
              <w:rPr>
                <w:b/>
                <w:bCs/>
                <w:color w:val="1F1F1F"/>
              </w:rPr>
              <w:t>totChol</w:t>
            </w:r>
            <w:proofErr w:type="spellEnd"/>
          </w:p>
        </w:tc>
        <w:tc>
          <w:tcPr>
            <w:tcW w:w="1798" w:type="dxa"/>
            <w:tcBorders>
              <w:top w:val="single" w:sz="4" w:space="0" w:color="auto"/>
              <w:left w:val="single" w:sz="4" w:space="0" w:color="auto"/>
              <w:bottom w:val="single" w:sz="4" w:space="0" w:color="auto"/>
              <w:right w:val="single" w:sz="4" w:space="0" w:color="auto"/>
            </w:tcBorders>
            <w:shd w:val="clear" w:color="auto" w:fill="auto"/>
            <w:hideMark/>
          </w:tcPr>
          <w:p w14:paraId="7251D681" w14:textId="77777777" w:rsidR="002669AE" w:rsidRPr="00C0539D" w:rsidRDefault="002669AE" w:rsidP="00C0539D">
            <w:pPr>
              <w:spacing w:line="360" w:lineRule="auto"/>
              <w:rPr>
                <w:color w:val="000000"/>
              </w:rPr>
            </w:pPr>
            <w:r w:rsidRPr="00C0539D">
              <w:rPr>
                <w:color w:val="000000"/>
              </w:rPr>
              <w:t>Cholesterol</w:t>
            </w:r>
          </w:p>
        </w:tc>
        <w:tc>
          <w:tcPr>
            <w:tcW w:w="2334" w:type="dxa"/>
            <w:tcBorders>
              <w:top w:val="single" w:sz="4" w:space="0" w:color="auto"/>
              <w:left w:val="single" w:sz="4" w:space="0" w:color="auto"/>
              <w:bottom w:val="single" w:sz="4" w:space="0" w:color="auto"/>
              <w:right w:val="single" w:sz="4" w:space="0" w:color="auto"/>
            </w:tcBorders>
            <w:shd w:val="clear" w:color="auto" w:fill="auto"/>
            <w:hideMark/>
          </w:tcPr>
          <w:p w14:paraId="489F0AF9" w14:textId="77777777" w:rsidR="002669AE" w:rsidRPr="00C0539D" w:rsidRDefault="002669AE" w:rsidP="00C0539D">
            <w:pPr>
              <w:spacing w:line="360" w:lineRule="auto"/>
              <w:rPr>
                <w:color w:val="000000"/>
              </w:rPr>
            </w:pPr>
            <w:r w:rsidRPr="00C0539D">
              <w:rPr>
                <w:color w:val="000000"/>
              </w:rPr>
              <w:t>serum cholesterol</w:t>
            </w:r>
          </w:p>
        </w:tc>
        <w:tc>
          <w:tcPr>
            <w:tcW w:w="1350" w:type="dxa"/>
            <w:tcBorders>
              <w:top w:val="single" w:sz="4" w:space="0" w:color="auto"/>
              <w:left w:val="single" w:sz="4" w:space="0" w:color="auto"/>
              <w:bottom w:val="single" w:sz="4" w:space="0" w:color="auto"/>
              <w:right w:val="single" w:sz="4" w:space="0" w:color="auto"/>
            </w:tcBorders>
            <w:shd w:val="clear" w:color="auto" w:fill="auto"/>
            <w:hideMark/>
          </w:tcPr>
          <w:p w14:paraId="1874D2E4" w14:textId="77777777" w:rsidR="002669AE" w:rsidRPr="00C0539D" w:rsidRDefault="002669AE" w:rsidP="00C0539D">
            <w:pPr>
              <w:spacing w:line="360" w:lineRule="auto"/>
              <w:rPr>
                <w:color w:val="000000"/>
              </w:rPr>
            </w:pPr>
            <w:r w:rsidRPr="00C0539D">
              <w:rPr>
                <w:color w:val="000000"/>
              </w:rPr>
              <w:t>[mm/dl]</w:t>
            </w:r>
          </w:p>
        </w:tc>
        <w:tc>
          <w:tcPr>
            <w:tcW w:w="2340" w:type="dxa"/>
            <w:tcBorders>
              <w:top w:val="single" w:sz="4" w:space="0" w:color="auto"/>
              <w:left w:val="single" w:sz="4" w:space="0" w:color="auto"/>
              <w:bottom w:val="single" w:sz="4" w:space="0" w:color="auto"/>
              <w:right w:val="single" w:sz="4" w:space="0" w:color="auto"/>
            </w:tcBorders>
            <w:shd w:val="clear" w:color="auto" w:fill="auto"/>
            <w:hideMark/>
          </w:tcPr>
          <w:p w14:paraId="54CB45E6" w14:textId="77777777" w:rsidR="002669AE" w:rsidRPr="00C0539D" w:rsidRDefault="002669AE" w:rsidP="00C0539D">
            <w:pPr>
              <w:spacing w:line="360" w:lineRule="auto"/>
              <w:rPr>
                <w:color w:val="000000"/>
              </w:rPr>
            </w:pPr>
            <w:r w:rsidRPr="00C0539D">
              <w:rPr>
                <w:color w:val="000000"/>
              </w:rPr>
              <w:t>(millimeters per deciliter)</w:t>
            </w:r>
          </w:p>
        </w:tc>
      </w:tr>
      <w:tr w:rsidR="00AE723B" w:rsidRPr="00C0539D" w14:paraId="38457F9F" w14:textId="77777777" w:rsidTr="004461D4">
        <w:trPr>
          <w:trHeight w:val="320"/>
        </w:trPr>
        <w:tc>
          <w:tcPr>
            <w:tcW w:w="535" w:type="dxa"/>
            <w:tcBorders>
              <w:top w:val="single" w:sz="4" w:space="0" w:color="auto"/>
              <w:left w:val="single" w:sz="4" w:space="0" w:color="000000"/>
              <w:bottom w:val="single" w:sz="4" w:space="0" w:color="auto"/>
              <w:right w:val="single" w:sz="4" w:space="0" w:color="auto"/>
            </w:tcBorders>
            <w:shd w:val="clear" w:color="FBE2D5" w:fill="FBE2D5"/>
            <w:noWrap/>
            <w:hideMark/>
          </w:tcPr>
          <w:p w14:paraId="24F02AEE" w14:textId="77777777" w:rsidR="002669AE" w:rsidRPr="00C0539D" w:rsidRDefault="002669AE" w:rsidP="00C0539D">
            <w:pPr>
              <w:spacing w:line="360" w:lineRule="auto"/>
              <w:jc w:val="right"/>
              <w:rPr>
                <w:color w:val="000000"/>
              </w:rPr>
            </w:pPr>
            <w:r w:rsidRPr="00C0539D">
              <w:rPr>
                <w:color w:val="000000"/>
              </w:rPr>
              <w:t>11</w:t>
            </w:r>
          </w:p>
        </w:tc>
        <w:tc>
          <w:tcPr>
            <w:tcW w:w="2258" w:type="dxa"/>
            <w:tcBorders>
              <w:top w:val="single" w:sz="4" w:space="0" w:color="auto"/>
              <w:left w:val="single" w:sz="4" w:space="0" w:color="auto"/>
              <w:bottom w:val="single" w:sz="4" w:space="0" w:color="auto"/>
              <w:right w:val="single" w:sz="4" w:space="0" w:color="auto"/>
            </w:tcBorders>
            <w:shd w:val="clear" w:color="FBE2D5" w:fill="FBE2D5"/>
            <w:noWrap/>
            <w:hideMark/>
          </w:tcPr>
          <w:p w14:paraId="2CABB538" w14:textId="77777777" w:rsidR="002669AE" w:rsidRPr="00C0539D" w:rsidRDefault="002669AE" w:rsidP="00C0539D">
            <w:pPr>
              <w:spacing w:line="360" w:lineRule="auto"/>
              <w:jc w:val="right"/>
              <w:rPr>
                <w:b/>
                <w:bCs/>
                <w:color w:val="1F1F1F"/>
              </w:rPr>
            </w:pPr>
            <w:proofErr w:type="spellStart"/>
            <w:r w:rsidRPr="00C0539D">
              <w:rPr>
                <w:b/>
                <w:bCs/>
                <w:color w:val="1F1F1F"/>
              </w:rPr>
              <w:t>sysBP</w:t>
            </w:r>
            <w:proofErr w:type="spellEnd"/>
          </w:p>
        </w:tc>
        <w:tc>
          <w:tcPr>
            <w:tcW w:w="1798" w:type="dxa"/>
            <w:tcBorders>
              <w:top w:val="single" w:sz="4" w:space="0" w:color="auto"/>
              <w:left w:val="single" w:sz="4" w:space="0" w:color="auto"/>
              <w:bottom w:val="single" w:sz="4" w:space="0" w:color="auto"/>
              <w:right w:val="single" w:sz="4" w:space="0" w:color="auto"/>
            </w:tcBorders>
            <w:shd w:val="clear" w:color="FBE2D5" w:fill="FBE2D5"/>
            <w:hideMark/>
          </w:tcPr>
          <w:p w14:paraId="5253E721" w14:textId="77777777" w:rsidR="002669AE" w:rsidRPr="00C0539D" w:rsidRDefault="002669AE" w:rsidP="00C0539D">
            <w:pPr>
              <w:spacing w:line="360" w:lineRule="auto"/>
              <w:rPr>
                <w:color w:val="000000"/>
              </w:rPr>
            </w:pPr>
            <w:r w:rsidRPr="00C0539D">
              <w:rPr>
                <w:color w:val="000000"/>
              </w:rPr>
              <w:t>Systolic BP</w:t>
            </w:r>
          </w:p>
        </w:tc>
        <w:tc>
          <w:tcPr>
            <w:tcW w:w="2334" w:type="dxa"/>
            <w:tcBorders>
              <w:top w:val="single" w:sz="4" w:space="0" w:color="auto"/>
              <w:left w:val="single" w:sz="4" w:space="0" w:color="auto"/>
              <w:bottom w:val="single" w:sz="4" w:space="0" w:color="auto"/>
              <w:right w:val="single" w:sz="4" w:space="0" w:color="auto"/>
            </w:tcBorders>
            <w:shd w:val="clear" w:color="FBE2D5" w:fill="FBE2D5"/>
            <w:hideMark/>
          </w:tcPr>
          <w:p w14:paraId="77D6C942" w14:textId="77777777" w:rsidR="002669AE" w:rsidRPr="00C0539D" w:rsidRDefault="002669AE" w:rsidP="00C0539D">
            <w:pPr>
              <w:spacing w:line="360" w:lineRule="auto"/>
              <w:rPr>
                <w:color w:val="000000"/>
              </w:rPr>
            </w:pPr>
            <w:r w:rsidRPr="00C0539D">
              <w:rPr>
                <w:color w:val="000000"/>
              </w:rPr>
              <w:t> </w:t>
            </w:r>
          </w:p>
        </w:tc>
        <w:tc>
          <w:tcPr>
            <w:tcW w:w="1350" w:type="dxa"/>
            <w:tcBorders>
              <w:top w:val="single" w:sz="4" w:space="0" w:color="auto"/>
              <w:left w:val="single" w:sz="4" w:space="0" w:color="auto"/>
              <w:bottom w:val="single" w:sz="4" w:space="0" w:color="auto"/>
              <w:right w:val="single" w:sz="4" w:space="0" w:color="auto"/>
            </w:tcBorders>
            <w:shd w:val="clear" w:color="FBE2D5" w:fill="FBE2D5"/>
            <w:hideMark/>
          </w:tcPr>
          <w:p w14:paraId="05F3D4E1" w14:textId="77777777" w:rsidR="002669AE" w:rsidRPr="00C0539D" w:rsidRDefault="002669AE" w:rsidP="00C0539D">
            <w:pPr>
              <w:spacing w:line="360" w:lineRule="auto"/>
              <w:rPr>
                <w:color w:val="000000"/>
              </w:rPr>
            </w:pPr>
            <w:r w:rsidRPr="00C0539D">
              <w:rPr>
                <w:color w:val="000000"/>
              </w:rPr>
              <w:t> </w:t>
            </w:r>
          </w:p>
        </w:tc>
        <w:tc>
          <w:tcPr>
            <w:tcW w:w="2340" w:type="dxa"/>
            <w:tcBorders>
              <w:top w:val="single" w:sz="4" w:space="0" w:color="auto"/>
              <w:left w:val="single" w:sz="4" w:space="0" w:color="auto"/>
              <w:bottom w:val="single" w:sz="4" w:space="0" w:color="auto"/>
              <w:right w:val="single" w:sz="4" w:space="0" w:color="auto"/>
            </w:tcBorders>
            <w:shd w:val="clear" w:color="FBE2D5" w:fill="FBE2D5"/>
            <w:hideMark/>
          </w:tcPr>
          <w:p w14:paraId="763A5E6D" w14:textId="77777777" w:rsidR="002669AE" w:rsidRPr="00C0539D" w:rsidRDefault="002669AE" w:rsidP="00C0539D">
            <w:pPr>
              <w:spacing w:line="360" w:lineRule="auto"/>
              <w:rPr>
                <w:color w:val="000000"/>
              </w:rPr>
            </w:pPr>
            <w:r w:rsidRPr="00C0539D">
              <w:rPr>
                <w:color w:val="000000"/>
              </w:rPr>
              <w:t> </w:t>
            </w:r>
          </w:p>
        </w:tc>
      </w:tr>
      <w:tr w:rsidR="00AE723B" w:rsidRPr="00C0539D" w14:paraId="1879EB2D" w14:textId="77777777" w:rsidTr="004461D4">
        <w:trPr>
          <w:trHeight w:val="320"/>
        </w:trPr>
        <w:tc>
          <w:tcPr>
            <w:tcW w:w="535" w:type="dxa"/>
            <w:tcBorders>
              <w:top w:val="single" w:sz="4" w:space="0" w:color="auto"/>
              <w:left w:val="single" w:sz="4" w:space="0" w:color="000000"/>
              <w:bottom w:val="single" w:sz="4" w:space="0" w:color="auto"/>
              <w:right w:val="single" w:sz="4" w:space="0" w:color="auto"/>
            </w:tcBorders>
            <w:shd w:val="clear" w:color="auto" w:fill="auto"/>
            <w:noWrap/>
            <w:hideMark/>
          </w:tcPr>
          <w:p w14:paraId="5D3DD28C" w14:textId="77777777" w:rsidR="002669AE" w:rsidRPr="00C0539D" w:rsidRDefault="002669AE" w:rsidP="00C0539D">
            <w:pPr>
              <w:spacing w:line="360" w:lineRule="auto"/>
              <w:jc w:val="right"/>
              <w:rPr>
                <w:color w:val="000000"/>
              </w:rPr>
            </w:pPr>
            <w:r w:rsidRPr="00C0539D">
              <w:rPr>
                <w:color w:val="000000"/>
              </w:rPr>
              <w:t>12</w:t>
            </w:r>
          </w:p>
        </w:tc>
        <w:tc>
          <w:tcPr>
            <w:tcW w:w="2258" w:type="dxa"/>
            <w:tcBorders>
              <w:top w:val="single" w:sz="4" w:space="0" w:color="auto"/>
              <w:left w:val="single" w:sz="4" w:space="0" w:color="auto"/>
              <w:bottom w:val="single" w:sz="4" w:space="0" w:color="auto"/>
              <w:right w:val="single" w:sz="4" w:space="0" w:color="auto"/>
            </w:tcBorders>
            <w:shd w:val="clear" w:color="auto" w:fill="auto"/>
            <w:noWrap/>
            <w:hideMark/>
          </w:tcPr>
          <w:p w14:paraId="27C33242" w14:textId="77777777" w:rsidR="002669AE" w:rsidRPr="00C0539D" w:rsidRDefault="002669AE" w:rsidP="00C0539D">
            <w:pPr>
              <w:spacing w:line="360" w:lineRule="auto"/>
              <w:jc w:val="right"/>
              <w:rPr>
                <w:b/>
                <w:bCs/>
                <w:color w:val="1F1F1F"/>
              </w:rPr>
            </w:pPr>
            <w:proofErr w:type="spellStart"/>
            <w:r w:rsidRPr="00C0539D">
              <w:rPr>
                <w:b/>
                <w:bCs/>
                <w:color w:val="1F1F1F"/>
              </w:rPr>
              <w:t>diaBP</w:t>
            </w:r>
            <w:proofErr w:type="spellEnd"/>
          </w:p>
        </w:tc>
        <w:tc>
          <w:tcPr>
            <w:tcW w:w="1798" w:type="dxa"/>
            <w:tcBorders>
              <w:top w:val="single" w:sz="4" w:space="0" w:color="auto"/>
              <w:left w:val="single" w:sz="4" w:space="0" w:color="auto"/>
              <w:bottom w:val="single" w:sz="4" w:space="0" w:color="auto"/>
              <w:right w:val="single" w:sz="4" w:space="0" w:color="auto"/>
            </w:tcBorders>
            <w:shd w:val="clear" w:color="auto" w:fill="auto"/>
            <w:hideMark/>
          </w:tcPr>
          <w:p w14:paraId="066BC8F3" w14:textId="77777777" w:rsidR="002669AE" w:rsidRPr="00C0539D" w:rsidRDefault="002669AE" w:rsidP="00C0539D">
            <w:pPr>
              <w:spacing w:line="360" w:lineRule="auto"/>
              <w:rPr>
                <w:color w:val="000000"/>
              </w:rPr>
            </w:pPr>
            <w:r w:rsidRPr="00C0539D">
              <w:rPr>
                <w:color w:val="000000"/>
              </w:rPr>
              <w:t>Diastolic BP</w:t>
            </w:r>
          </w:p>
        </w:tc>
        <w:tc>
          <w:tcPr>
            <w:tcW w:w="2334" w:type="dxa"/>
            <w:tcBorders>
              <w:top w:val="single" w:sz="4" w:space="0" w:color="auto"/>
              <w:left w:val="single" w:sz="4" w:space="0" w:color="auto"/>
              <w:bottom w:val="single" w:sz="4" w:space="0" w:color="auto"/>
              <w:right w:val="single" w:sz="4" w:space="0" w:color="auto"/>
            </w:tcBorders>
            <w:shd w:val="clear" w:color="auto" w:fill="auto"/>
            <w:hideMark/>
          </w:tcPr>
          <w:p w14:paraId="7008C3E1" w14:textId="77777777" w:rsidR="002669AE" w:rsidRPr="00C0539D" w:rsidRDefault="002669AE" w:rsidP="00C0539D">
            <w:pPr>
              <w:spacing w:line="360" w:lineRule="auto"/>
              <w:rPr>
                <w:color w:val="000000"/>
              </w:rPr>
            </w:pPr>
            <w:r w:rsidRPr="00C0539D">
              <w:rPr>
                <w:color w:val="000000"/>
              </w:rPr>
              <w:t> </w:t>
            </w:r>
          </w:p>
        </w:tc>
        <w:tc>
          <w:tcPr>
            <w:tcW w:w="1350" w:type="dxa"/>
            <w:tcBorders>
              <w:top w:val="single" w:sz="4" w:space="0" w:color="auto"/>
              <w:left w:val="single" w:sz="4" w:space="0" w:color="auto"/>
              <w:bottom w:val="single" w:sz="4" w:space="0" w:color="auto"/>
              <w:right w:val="single" w:sz="4" w:space="0" w:color="auto"/>
            </w:tcBorders>
            <w:shd w:val="clear" w:color="auto" w:fill="auto"/>
            <w:hideMark/>
          </w:tcPr>
          <w:p w14:paraId="1B4F7205" w14:textId="77777777" w:rsidR="002669AE" w:rsidRPr="00C0539D" w:rsidRDefault="002669AE" w:rsidP="00C0539D">
            <w:pPr>
              <w:spacing w:line="360" w:lineRule="auto"/>
              <w:rPr>
                <w:color w:val="000000"/>
              </w:rPr>
            </w:pPr>
            <w:r w:rsidRPr="00C0539D">
              <w:rPr>
                <w:color w:val="000000"/>
              </w:rPr>
              <w:t> </w:t>
            </w:r>
          </w:p>
        </w:tc>
        <w:tc>
          <w:tcPr>
            <w:tcW w:w="2340" w:type="dxa"/>
            <w:tcBorders>
              <w:top w:val="single" w:sz="4" w:space="0" w:color="auto"/>
              <w:left w:val="single" w:sz="4" w:space="0" w:color="auto"/>
              <w:bottom w:val="single" w:sz="4" w:space="0" w:color="auto"/>
              <w:right w:val="single" w:sz="4" w:space="0" w:color="auto"/>
            </w:tcBorders>
            <w:shd w:val="clear" w:color="auto" w:fill="auto"/>
            <w:hideMark/>
          </w:tcPr>
          <w:p w14:paraId="51D5F737" w14:textId="77777777" w:rsidR="002669AE" w:rsidRPr="00C0539D" w:rsidRDefault="002669AE" w:rsidP="00C0539D">
            <w:pPr>
              <w:spacing w:line="360" w:lineRule="auto"/>
              <w:rPr>
                <w:color w:val="000000"/>
              </w:rPr>
            </w:pPr>
            <w:r w:rsidRPr="00C0539D">
              <w:rPr>
                <w:color w:val="000000"/>
              </w:rPr>
              <w:t> </w:t>
            </w:r>
          </w:p>
        </w:tc>
      </w:tr>
      <w:tr w:rsidR="00AE723B" w:rsidRPr="00C0539D" w14:paraId="49E6AE83" w14:textId="77777777" w:rsidTr="004461D4">
        <w:trPr>
          <w:trHeight w:val="320"/>
        </w:trPr>
        <w:tc>
          <w:tcPr>
            <w:tcW w:w="535" w:type="dxa"/>
            <w:tcBorders>
              <w:top w:val="single" w:sz="4" w:space="0" w:color="auto"/>
              <w:left w:val="single" w:sz="4" w:space="0" w:color="000000"/>
              <w:bottom w:val="single" w:sz="4" w:space="0" w:color="auto"/>
              <w:right w:val="single" w:sz="4" w:space="0" w:color="auto"/>
            </w:tcBorders>
            <w:shd w:val="clear" w:color="FBE2D5" w:fill="FBE2D5"/>
            <w:noWrap/>
            <w:hideMark/>
          </w:tcPr>
          <w:p w14:paraId="183FC9EF" w14:textId="77777777" w:rsidR="002669AE" w:rsidRPr="00C0539D" w:rsidRDefault="002669AE" w:rsidP="00C0539D">
            <w:pPr>
              <w:spacing w:line="360" w:lineRule="auto"/>
              <w:jc w:val="right"/>
              <w:rPr>
                <w:color w:val="000000"/>
              </w:rPr>
            </w:pPr>
            <w:r w:rsidRPr="00C0539D">
              <w:rPr>
                <w:color w:val="000000"/>
              </w:rPr>
              <w:t>13</w:t>
            </w:r>
          </w:p>
        </w:tc>
        <w:tc>
          <w:tcPr>
            <w:tcW w:w="2258" w:type="dxa"/>
            <w:tcBorders>
              <w:top w:val="single" w:sz="4" w:space="0" w:color="auto"/>
              <w:left w:val="single" w:sz="4" w:space="0" w:color="auto"/>
              <w:bottom w:val="single" w:sz="4" w:space="0" w:color="auto"/>
              <w:right w:val="single" w:sz="4" w:space="0" w:color="auto"/>
            </w:tcBorders>
            <w:shd w:val="clear" w:color="FBE2D5" w:fill="FBE2D5"/>
            <w:noWrap/>
            <w:hideMark/>
          </w:tcPr>
          <w:p w14:paraId="62328C38" w14:textId="77777777" w:rsidR="002669AE" w:rsidRPr="00C0539D" w:rsidRDefault="002669AE" w:rsidP="00C0539D">
            <w:pPr>
              <w:spacing w:line="360" w:lineRule="auto"/>
              <w:jc w:val="right"/>
              <w:rPr>
                <w:b/>
                <w:bCs/>
                <w:color w:val="1F1F1F"/>
              </w:rPr>
            </w:pPr>
            <w:r w:rsidRPr="00C0539D">
              <w:rPr>
                <w:b/>
                <w:bCs/>
                <w:color w:val="1F1F1F"/>
              </w:rPr>
              <w:t>BMI</w:t>
            </w:r>
          </w:p>
        </w:tc>
        <w:tc>
          <w:tcPr>
            <w:tcW w:w="1798" w:type="dxa"/>
            <w:tcBorders>
              <w:top w:val="single" w:sz="4" w:space="0" w:color="auto"/>
              <w:left w:val="single" w:sz="4" w:space="0" w:color="auto"/>
              <w:bottom w:val="single" w:sz="4" w:space="0" w:color="auto"/>
              <w:right w:val="single" w:sz="4" w:space="0" w:color="auto"/>
            </w:tcBorders>
            <w:shd w:val="clear" w:color="FBE2D5" w:fill="FBE2D5"/>
            <w:hideMark/>
          </w:tcPr>
          <w:p w14:paraId="483A3B9A" w14:textId="77777777" w:rsidR="002669AE" w:rsidRPr="00C0539D" w:rsidRDefault="002669AE" w:rsidP="00C0539D">
            <w:pPr>
              <w:spacing w:line="360" w:lineRule="auto"/>
              <w:rPr>
                <w:color w:val="000000"/>
              </w:rPr>
            </w:pPr>
            <w:r w:rsidRPr="00C0539D">
              <w:rPr>
                <w:color w:val="000000"/>
              </w:rPr>
              <w:t>Body Mass Index</w:t>
            </w:r>
          </w:p>
        </w:tc>
        <w:tc>
          <w:tcPr>
            <w:tcW w:w="2334" w:type="dxa"/>
            <w:tcBorders>
              <w:top w:val="single" w:sz="4" w:space="0" w:color="auto"/>
              <w:left w:val="single" w:sz="4" w:space="0" w:color="auto"/>
              <w:bottom w:val="single" w:sz="4" w:space="0" w:color="auto"/>
              <w:right w:val="single" w:sz="4" w:space="0" w:color="auto"/>
            </w:tcBorders>
            <w:shd w:val="clear" w:color="FBE2D5" w:fill="FBE2D5"/>
            <w:hideMark/>
          </w:tcPr>
          <w:p w14:paraId="7D0D5510" w14:textId="77777777" w:rsidR="002669AE" w:rsidRPr="00C0539D" w:rsidRDefault="002669AE" w:rsidP="00C0539D">
            <w:pPr>
              <w:spacing w:line="360" w:lineRule="auto"/>
              <w:rPr>
                <w:color w:val="000000"/>
              </w:rPr>
            </w:pPr>
            <w:r w:rsidRPr="00C0539D">
              <w:rPr>
                <w:color w:val="000000"/>
              </w:rPr>
              <w:t> </w:t>
            </w:r>
          </w:p>
        </w:tc>
        <w:tc>
          <w:tcPr>
            <w:tcW w:w="1350" w:type="dxa"/>
            <w:tcBorders>
              <w:top w:val="single" w:sz="4" w:space="0" w:color="auto"/>
              <w:left w:val="single" w:sz="4" w:space="0" w:color="auto"/>
              <w:bottom w:val="single" w:sz="4" w:space="0" w:color="auto"/>
              <w:right w:val="single" w:sz="4" w:space="0" w:color="auto"/>
            </w:tcBorders>
            <w:shd w:val="clear" w:color="FBE2D5" w:fill="FBE2D5"/>
            <w:hideMark/>
          </w:tcPr>
          <w:p w14:paraId="03854A04" w14:textId="77777777" w:rsidR="002669AE" w:rsidRPr="00C0539D" w:rsidRDefault="002669AE" w:rsidP="00C0539D">
            <w:pPr>
              <w:spacing w:line="360" w:lineRule="auto"/>
              <w:rPr>
                <w:color w:val="000000"/>
              </w:rPr>
            </w:pPr>
            <w:r w:rsidRPr="00C0539D">
              <w:rPr>
                <w:color w:val="000000"/>
              </w:rPr>
              <w:t> </w:t>
            </w:r>
          </w:p>
        </w:tc>
        <w:tc>
          <w:tcPr>
            <w:tcW w:w="2340" w:type="dxa"/>
            <w:tcBorders>
              <w:top w:val="single" w:sz="4" w:space="0" w:color="auto"/>
              <w:left w:val="single" w:sz="4" w:space="0" w:color="auto"/>
              <w:bottom w:val="single" w:sz="4" w:space="0" w:color="auto"/>
              <w:right w:val="single" w:sz="4" w:space="0" w:color="auto"/>
            </w:tcBorders>
            <w:shd w:val="clear" w:color="FBE2D5" w:fill="FBE2D5"/>
            <w:hideMark/>
          </w:tcPr>
          <w:p w14:paraId="2B753107" w14:textId="77777777" w:rsidR="002669AE" w:rsidRPr="00C0539D" w:rsidRDefault="002669AE" w:rsidP="00C0539D">
            <w:pPr>
              <w:spacing w:line="360" w:lineRule="auto"/>
              <w:rPr>
                <w:color w:val="000000"/>
              </w:rPr>
            </w:pPr>
            <w:r w:rsidRPr="00C0539D">
              <w:rPr>
                <w:color w:val="000000"/>
              </w:rPr>
              <w:t> </w:t>
            </w:r>
          </w:p>
        </w:tc>
      </w:tr>
      <w:tr w:rsidR="00AE723B" w:rsidRPr="00C0539D" w14:paraId="72898AA5" w14:textId="77777777" w:rsidTr="004461D4">
        <w:trPr>
          <w:trHeight w:val="640"/>
        </w:trPr>
        <w:tc>
          <w:tcPr>
            <w:tcW w:w="535" w:type="dxa"/>
            <w:tcBorders>
              <w:top w:val="single" w:sz="4" w:space="0" w:color="auto"/>
              <w:left w:val="single" w:sz="4" w:space="0" w:color="000000"/>
              <w:bottom w:val="single" w:sz="4" w:space="0" w:color="auto"/>
              <w:right w:val="single" w:sz="4" w:space="0" w:color="auto"/>
            </w:tcBorders>
            <w:shd w:val="clear" w:color="auto" w:fill="auto"/>
            <w:noWrap/>
            <w:hideMark/>
          </w:tcPr>
          <w:p w14:paraId="31C1B0AE" w14:textId="77777777" w:rsidR="002669AE" w:rsidRPr="00C0539D" w:rsidRDefault="002669AE" w:rsidP="00C0539D">
            <w:pPr>
              <w:spacing w:line="360" w:lineRule="auto"/>
              <w:jc w:val="right"/>
              <w:rPr>
                <w:color w:val="000000"/>
              </w:rPr>
            </w:pPr>
            <w:r w:rsidRPr="00C0539D">
              <w:rPr>
                <w:color w:val="000000"/>
              </w:rPr>
              <w:t>14</w:t>
            </w:r>
          </w:p>
        </w:tc>
        <w:tc>
          <w:tcPr>
            <w:tcW w:w="2258" w:type="dxa"/>
            <w:tcBorders>
              <w:top w:val="single" w:sz="4" w:space="0" w:color="auto"/>
              <w:left w:val="single" w:sz="4" w:space="0" w:color="auto"/>
              <w:bottom w:val="single" w:sz="4" w:space="0" w:color="auto"/>
              <w:right w:val="single" w:sz="4" w:space="0" w:color="auto"/>
            </w:tcBorders>
            <w:shd w:val="clear" w:color="auto" w:fill="auto"/>
            <w:noWrap/>
            <w:hideMark/>
          </w:tcPr>
          <w:p w14:paraId="6EA3DBEC" w14:textId="77777777" w:rsidR="002669AE" w:rsidRPr="00C0539D" w:rsidRDefault="002669AE" w:rsidP="00C0539D">
            <w:pPr>
              <w:spacing w:line="360" w:lineRule="auto"/>
              <w:jc w:val="right"/>
              <w:rPr>
                <w:b/>
                <w:bCs/>
                <w:color w:val="1F1F1F"/>
              </w:rPr>
            </w:pPr>
            <w:proofErr w:type="spellStart"/>
            <w:r w:rsidRPr="00C0539D">
              <w:rPr>
                <w:b/>
                <w:bCs/>
                <w:color w:val="1F1F1F"/>
              </w:rPr>
              <w:t>heartRate</w:t>
            </w:r>
            <w:proofErr w:type="spellEnd"/>
          </w:p>
        </w:tc>
        <w:tc>
          <w:tcPr>
            <w:tcW w:w="1798" w:type="dxa"/>
            <w:tcBorders>
              <w:top w:val="single" w:sz="4" w:space="0" w:color="auto"/>
              <w:left w:val="single" w:sz="4" w:space="0" w:color="auto"/>
              <w:bottom w:val="single" w:sz="4" w:space="0" w:color="auto"/>
              <w:right w:val="single" w:sz="4" w:space="0" w:color="auto"/>
            </w:tcBorders>
            <w:shd w:val="clear" w:color="auto" w:fill="auto"/>
            <w:hideMark/>
          </w:tcPr>
          <w:p w14:paraId="1F38EF56" w14:textId="77777777" w:rsidR="002669AE" w:rsidRPr="00C0539D" w:rsidRDefault="002669AE" w:rsidP="00C0539D">
            <w:pPr>
              <w:spacing w:line="360" w:lineRule="auto"/>
              <w:rPr>
                <w:color w:val="000000"/>
              </w:rPr>
            </w:pPr>
            <w:r w:rsidRPr="00C0539D">
              <w:rPr>
                <w:color w:val="000000"/>
              </w:rPr>
              <w:t>Heart Rate</w:t>
            </w:r>
          </w:p>
        </w:tc>
        <w:tc>
          <w:tcPr>
            <w:tcW w:w="2334" w:type="dxa"/>
            <w:tcBorders>
              <w:top w:val="single" w:sz="4" w:space="0" w:color="auto"/>
              <w:left w:val="single" w:sz="4" w:space="0" w:color="auto"/>
              <w:bottom w:val="single" w:sz="4" w:space="0" w:color="auto"/>
              <w:right w:val="single" w:sz="4" w:space="0" w:color="auto"/>
            </w:tcBorders>
            <w:shd w:val="clear" w:color="auto" w:fill="auto"/>
            <w:hideMark/>
          </w:tcPr>
          <w:p w14:paraId="664280CB" w14:textId="77777777" w:rsidR="002669AE" w:rsidRPr="00C0539D" w:rsidRDefault="002669AE" w:rsidP="00C0539D">
            <w:pPr>
              <w:spacing w:line="360" w:lineRule="auto"/>
              <w:rPr>
                <w:color w:val="000000"/>
              </w:rPr>
            </w:pPr>
            <w:r w:rsidRPr="00C0539D">
              <w:rPr>
                <w:color w:val="000000"/>
              </w:rPr>
              <w:t>heart rate per minute, recorded by ECG</w:t>
            </w:r>
          </w:p>
        </w:tc>
        <w:tc>
          <w:tcPr>
            <w:tcW w:w="1350" w:type="dxa"/>
            <w:tcBorders>
              <w:top w:val="single" w:sz="4" w:space="0" w:color="auto"/>
              <w:left w:val="single" w:sz="4" w:space="0" w:color="auto"/>
              <w:bottom w:val="single" w:sz="4" w:space="0" w:color="auto"/>
              <w:right w:val="single" w:sz="4" w:space="0" w:color="auto"/>
            </w:tcBorders>
            <w:shd w:val="clear" w:color="auto" w:fill="auto"/>
            <w:hideMark/>
          </w:tcPr>
          <w:p w14:paraId="2053E1AF" w14:textId="77777777" w:rsidR="002669AE" w:rsidRPr="00C0539D" w:rsidRDefault="002669AE" w:rsidP="00C0539D">
            <w:pPr>
              <w:spacing w:line="360" w:lineRule="auto"/>
              <w:rPr>
                <w:color w:val="000000"/>
              </w:rPr>
            </w:pPr>
            <w:r w:rsidRPr="00C0539D">
              <w:rPr>
                <w:color w:val="000000"/>
              </w:rPr>
              <w:t> </w:t>
            </w:r>
          </w:p>
        </w:tc>
        <w:tc>
          <w:tcPr>
            <w:tcW w:w="2340" w:type="dxa"/>
            <w:tcBorders>
              <w:top w:val="single" w:sz="4" w:space="0" w:color="auto"/>
              <w:left w:val="single" w:sz="4" w:space="0" w:color="auto"/>
              <w:bottom w:val="single" w:sz="4" w:space="0" w:color="auto"/>
              <w:right w:val="single" w:sz="4" w:space="0" w:color="auto"/>
            </w:tcBorders>
            <w:shd w:val="clear" w:color="auto" w:fill="auto"/>
            <w:hideMark/>
          </w:tcPr>
          <w:p w14:paraId="4D05CCAB" w14:textId="77777777" w:rsidR="002669AE" w:rsidRPr="00C0539D" w:rsidRDefault="002669AE" w:rsidP="00C0539D">
            <w:pPr>
              <w:spacing w:line="360" w:lineRule="auto"/>
              <w:rPr>
                <w:color w:val="000000"/>
              </w:rPr>
            </w:pPr>
            <w:r w:rsidRPr="00C0539D">
              <w:rPr>
                <w:color w:val="000000"/>
              </w:rPr>
              <w:t> </w:t>
            </w:r>
          </w:p>
        </w:tc>
      </w:tr>
      <w:tr w:rsidR="00AE723B" w:rsidRPr="00C0539D" w14:paraId="17A7A81B" w14:textId="77777777" w:rsidTr="004461D4">
        <w:trPr>
          <w:trHeight w:val="320"/>
        </w:trPr>
        <w:tc>
          <w:tcPr>
            <w:tcW w:w="535" w:type="dxa"/>
            <w:tcBorders>
              <w:top w:val="single" w:sz="4" w:space="0" w:color="auto"/>
              <w:left w:val="single" w:sz="4" w:space="0" w:color="000000"/>
              <w:bottom w:val="single" w:sz="4" w:space="0" w:color="auto"/>
              <w:right w:val="single" w:sz="4" w:space="0" w:color="auto"/>
            </w:tcBorders>
            <w:shd w:val="clear" w:color="FBE2D5" w:fill="FBE2D5"/>
            <w:noWrap/>
            <w:hideMark/>
          </w:tcPr>
          <w:p w14:paraId="2198C392" w14:textId="77777777" w:rsidR="002669AE" w:rsidRPr="00C0539D" w:rsidRDefault="002669AE" w:rsidP="00C0539D">
            <w:pPr>
              <w:spacing w:line="360" w:lineRule="auto"/>
              <w:jc w:val="right"/>
              <w:rPr>
                <w:color w:val="000000"/>
              </w:rPr>
            </w:pPr>
            <w:r w:rsidRPr="00C0539D">
              <w:rPr>
                <w:color w:val="000000"/>
              </w:rPr>
              <w:t>15</w:t>
            </w:r>
          </w:p>
        </w:tc>
        <w:tc>
          <w:tcPr>
            <w:tcW w:w="2258" w:type="dxa"/>
            <w:tcBorders>
              <w:top w:val="single" w:sz="4" w:space="0" w:color="auto"/>
              <w:left w:val="single" w:sz="4" w:space="0" w:color="auto"/>
              <w:bottom w:val="single" w:sz="4" w:space="0" w:color="auto"/>
              <w:right w:val="single" w:sz="4" w:space="0" w:color="auto"/>
            </w:tcBorders>
            <w:shd w:val="clear" w:color="FBE2D5" w:fill="FBE2D5"/>
            <w:noWrap/>
            <w:hideMark/>
          </w:tcPr>
          <w:p w14:paraId="7C93739B" w14:textId="77777777" w:rsidR="002669AE" w:rsidRPr="00C0539D" w:rsidRDefault="002669AE" w:rsidP="00C0539D">
            <w:pPr>
              <w:spacing w:line="360" w:lineRule="auto"/>
              <w:jc w:val="right"/>
              <w:rPr>
                <w:b/>
                <w:bCs/>
                <w:color w:val="1F1F1F"/>
              </w:rPr>
            </w:pPr>
            <w:r w:rsidRPr="00C0539D">
              <w:rPr>
                <w:b/>
                <w:bCs/>
                <w:color w:val="1F1F1F"/>
              </w:rPr>
              <w:t>glucose</w:t>
            </w:r>
          </w:p>
        </w:tc>
        <w:tc>
          <w:tcPr>
            <w:tcW w:w="1798" w:type="dxa"/>
            <w:tcBorders>
              <w:top w:val="single" w:sz="4" w:space="0" w:color="auto"/>
              <w:left w:val="single" w:sz="4" w:space="0" w:color="auto"/>
              <w:bottom w:val="single" w:sz="4" w:space="0" w:color="auto"/>
              <w:right w:val="single" w:sz="4" w:space="0" w:color="auto"/>
            </w:tcBorders>
            <w:shd w:val="clear" w:color="FBE2D5" w:fill="FBE2D5"/>
            <w:hideMark/>
          </w:tcPr>
          <w:p w14:paraId="3FC6EAA8" w14:textId="77777777" w:rsidR="002669AE" w:rsidRPr="00C0539D" w:rsidRDefault="002669AE" w:rsidP="00C0539D">
            <w:pPr>
              <w:spacing w:line="360" w:lineRule="auto"/>
              <w:rPr>
                <w:color w:val="000000"/>
              </w:rPr>
            </w:pPr>
            <w:r w:rsidRPr="00C0539D">
              <w:rPr>
                <w:color w:val="000000"/>
              </w:rPr>
              <w:t>Blood Glucose levels</w:t>
            </w:r>
          </w:p>
        </w:tc>
        <w:tc>
          <w:tcPr>
            <w:tcW w:w="2334" w:type="dxa"/>
            <w:tcBorders>
              <w:top w:val="single" w:sz="4" w:space="0" w:color="auto"/>
              <w:left w:val="single" w:sz="4" w:space="0" w:color="auto"/>
              <w:bottom w:val="single" w:sz="4" w:space="0" w:color="auto"/>
              <w:right w:val="single" w:sz="4" w:space="0" w:color="auto"/>
            </w:tcBorders>
            <w:shd w:val="clear" w:color="FBE2D5" w:fill="FBE2D5"/>
            <w:hideMark/>
          </w:tcPr>
          <w:p w14:paraId="4D2517B5" w14:textId="77777777" w:rsidR="002669AE" w:rsidRPr="00C0539D" w:rsidRDefault="002669AE" w:rsidP="00C0539D">
            <w:pPr>
              <w:spacing w:line="360" w:lineRule="auto"/>
              <w:rPr>
                <w:color w:val="000000"/>
              </w:rPr>
            </w:pPr>
            <w:r w:rsidRPr="00C0539D">
              <w:rPr>
                <w:color w:val="000000"/>
              </w:rPr>
              <w:t> </w:t>
            </w:r>
          </w:p>
        </w:tc>
        <w:tc>
          <w:tcPr>
            <w:tcW w:w="1350" w:type="dxa"/>
            <w:tcBorders>
              <w:top w:val="single" w:sz="4" w:space="0" w:color="auto"/>
              <w:left w:val="single" w:sz="4" w:space="0" w:color="auto"/>
              <w:bottom w:val="single" w:sz="4" w:space="0" w:color="auto"/>
              <w:right w:val="single" w:sz="4" w:space="0" w:color="auto"/>
            </w:tcBorders>
            <w:shd w:val="clear" w:color="FBE2D5" w:fill="FBE2D5"/>
            <w:hideMark/>
          </w:tcPr>
          <w:p w14:paraId="230B4B14" w14:textId="77777777" w:rsidR="002669AE" w:rsidRPr="00C0539D" w:rsidRDefault="002669AE" w:rsidP="00C0539D">
            <w:pPr>
              <w:spacing w:line="360" w:lineRule="auto"/>
              <w:rPr>
                <w:color w:val="000000"/>
              </w:rPr>
            </w:pPr>
            <w:r w:rsidRPr="00C0539D">
              <w:rPr>
                <w:color w:val="000000"/>
              </w:rPr>
              <w:t>[mg/100mL]</w:t>
            </w:r>
          </w:p>
        </w:tc>
        <w:tc>
          <w:tcPr>
            <w:tcW w:w="2340" w:type="dxa"/>
            <w:tcBorders>
              <w:top w:val="single" w:sz="4" w:space="0" w:color="auto"/>
              <w:left w:val="single" w:sz="4" w:space="0" w:color="auto"/>
              <w:bottom w:val="single" w:sz="4" w:space="0" w:color="auto"/>
              <w:right w:val="single" w:sz="4" w:space="0" w:color="auto"/>
            </w:tcBorders>
            <w:shd w:val="clear" w:color="FBE2D5" w:fill="FBE2D5"/>
            <w:hideMark/>
          </w:tcPr>
          <w:p w14:paraId="034C0D52" w14:textId="77777777" w:rsidR="002669AE" w:rsidRPr="00C0539D" w:rsidRDefault="002669AE" w:rsidP="00C0539D">
            <w:pPr>
              <w:spacing w:line="360" w:lineRule="auto"/>
              <w:rPr>
                <w:color w:val="000000"/>
              </w:rPr>
            </w:pPr>
            <w:proofErr w:type="spellStart"/>
            <w:r w:rsidRPr="00C0539D">
              <w:rPr>
                <w:color w:val="000000"/>
              </w:rPr>
              <w:t>miligrams</w:t>
            </w:r>
            <w:proofErr w:type="spellEnd"/>
            <w:r w:rsidRPr="00C0539D">
              <w:rPr>
                <w:color w:val="000000"/>
              </w:rPr>
              <w:t xml:space="preserve"> per </w:t>
            </w:r>
            <w:proofErr w:type="spellStart"/>
            <w:r w:rsidRPr="00C0539D">
              <w:rPr>
                <w:color w:val="000000"/>
              </w:rPr>
              <w:t>mililiter</w:t>
            </w:r>
            <w:proofErr w:type="spellEnd"/>
          </w:p>
        </w:tc>
      </w:tr>
      <w:tr w:rsidR="00AE723B" w:rsidRPr="00C0539D" w14:paraId="7A00AECB" w14:textId="77777777" w:rsidTr="004461D4">
        <w:trPr>
          <w:trHeight w:val="960"/>
        </w:trPr>
        <w:tc>
          <w:tcPr>
            <w:tcW w:w="535" w:type="dxa"/>
            <w:tcBorders>
              <w:top w:val="single" w:sz="4" w:space="0" w:color="auto"/>
              <w:left w:val="single" w:sz="4" w:space="0" w:color="000000"/>
              <w:bottom w:val="single" w:sz="4" w:space="0" w:color="000000"/>
              <w:right w:val="single" w:sz="4" w:space="0" w:color="auto"/>
            </w:tcBorders>
            <w:shd w:val="clear" w:color="auto" w:fill="auto"/>
            <w:noWrap/>
            <w:hideMark/>
          </w:tcPr>
          <w:p w14:paraId="15E8D8D3" w14:textId="77777777" w:rsidR="002669AE" w:rsidRPr="00C0539D" w:rsidRDefault="002669AE" w:rsidP="00C0539D">
            <w:pPr>
              <w:spacing w:line="360" w:lineRule="auto"/>
              <w:jc w:val="right"/>
              <w:rPr>
                <w:color w:val="000000"/>
              </w:rPr>
            </w:pPr>
            <w:r w:rsidRPr="00C0539D">
              <w:rPr>
                <w:color w:val="000000"/>
              </w:rPr>
              <w:t>16</w:t>
            </w:r>
          </w:p>
        </w:tc>
        <w:tc>
          <w:tcPr>
            <w:tcW w:w="2258" w:type="dxa"/>
            <w:tcBorders>
              <w:top w:val="single" w:sz="4" w:space="0" w:color="auto"/>
              <w:left w:val="single" w:sz="4" w:space="0" w:color="auto"/>
              <w:bottom w:val="single" w:sz="4" w:space="0" w:color="000000"/>
              <w:right w:val="single" w:sz="4" w:space="0" w:color="auto"/>
            </w:tcBorders>
            <w:shd w:val="clear" w:color="auto" w:fill="auto"/>
            <w:noWrap/>
            <w:hideMark/>
          </w:tcPr>
          <w:p w14:paraId="20D2C5EF" w14:textId="77777777" w:rsidR="002669AE" w:rsidRPr="00C0539D" w:rsidRDefault="002669AE" w:rsidP="00C0539D">
            <w:pPr>
              <w:spacing w:line="360" w:lineRule="auto"/>
              <w:jc w:val="right"/>
              <w:rPr>
                <w:b/>
                <w:bCs/>
                <w:color w:val="1F1F1F"/>
              </w:rPr>
            </w:pPr>
            <w:proofErr w:type="spellStart"/>
            <w:r w:rsidRPr="00C0539D">
              <w:rPr>
                <w:b/>
                <w:bCs/>
                <w:color w:val="1F1F1F"/>
              </w:rPr>
              <w:t>TenYearCHD</w:t>
            </w:r>
            <w:proofErr w:type="spellEnd"/>
          </w:p>
        </w:tc>
        <w:tc>
          <w:tcPr>
            <w:tcW w:w="1798" w:type="dxa"/>
            <w:tcBorders>
              <w:top w:val="single" w:sz="4" w:space="0" w:color="auto"/>
              <w:left w:val="single" w:sz="4" w:space="0" w:color="auto"/>
              <w:bottom w:val="single" w:sz="4" w:space="0" w:color="000000"/>
              <w:right w:val="single" w:sz="4" w:space="0" w:color="auto"/>
            </w:tcBorders>
            <w:shd w:val="clear" w:color="auto" w:fill="auto"/>
            <w:hideMark/>
          </w:tcPr>
          <w:p w14:paraId="51002CE7" w14:textId="77777777" w:rsidR="002669AE" w:rsidRPr="00C0539D" w:rsidRDefault="002669AE" w:rsidP="00C0539D">
            <w:pPr>
              <w:spacing w:line="360" w:lineRule="auto"/>
              <w:rPr>
                <w:color w:val="000000"/>
              </w:rPr>
            </w:pPr>
            <w:r w:rsidRPr="00C0539D">
              <w:rPr>
                <w:color w:val="000000"/>
              </w:rPr>
              <w:t>Presence of Coronary Heart Disease</w:t>
            </w:r>
          </w:p>
        </w:tc>
        <w:tc>
          <w:tcPr>
            <w:tcW w:w="2334" w:type="dxa"/>
            <w:tcBorders>
              <w:top w:val="single" w:sz="4" w:space="0" w:color="auto"/>
              <w:left w:val="single" w:sz="4" w:space="0" w:color="auto"/>
              <w:bottom w:val="single" w:sz="4" w:space="0" w:color="000000"/>
              <w:right w:val="single" w:sz="4" w:space="0" w:color="auto"/>
            </w:tcBorders>
            <w:shd w:val="clear" w:color="auto" w:fill="auto"/>
            <w:hideMark/>
          </w:tcPr>
          <w:p w14:paraId="0EC773E9" w14:textId="77777777" w:rsidR="002669AE" w:rsidRPr="00C0539D" w:rsidRDefault="002669AE" w:rsidP="00C0539D">
            <w:pPr>
              <w:spacing w:line="360" w:lineRule="auto"/>
              <w:rPr>
                <w:color w:val="000000"/>
              </w:rPr>
            </w:pPr>
            <w:r w:rsidRPr="00C0539D">
              <w:rPr>
                <w:color w:val="000000"/>
              </w:rPr>
              <w:t>Target Outcome</w:t>
            </w:r>
          </w:p>
        </w:tc>
        <w:tc>
          <w:tcPr>
            <w:tcW w:w="1350" w:type="dxa"/>
            <w:tcBorders>
              <w:top w:val="single" w:sz="4" w:space="0" w:color="auto"/>
              <w:left w:val="single" w:sz="4" w:space="0" w:color="auto"/>
              <w:bottom w:val="single" w:sz="4" w:space="0" w:color="000000"/>
              <w:right w:val="single" w:sz="4" w:space="0" w:color="auto"/>
            </w:tcBorders>
            <w:shd w:val="clear" w:color="auto" w:fill="auto"/>
            <w:hideMark/>
          </w:tcPr>
          <w:p w14:paraId="14B66AE5" w14:textId="77777777" w:rsidR="002669AE" w:rsidRPr="00C0539D" w:rsidRDefault="002669AE" w:rsidP="00C0539D">
            <w:pPr>
              <w:spacing w:line="360" w:lineRule="auto"/>
              <w:rPr>
                <w:color w:val="000000"/>
              </w:rPr>
            </w:pPr>
            <w:r w:rsidRPr="00C0539D">
              <w:rPr>
                <w:color w:val="000000"/>
              </w:rPr>
              <w:t xml:space="preserve">0: no CHD; </w:t>
            </w:r>
            <w:r w:rsidRPr="00C0539D">
              <w:rPr>
                <w:color w:val="000000"/>
              </w:rPr>
              <w:br/>
              <w:t>1: yes CHD</w:t>
            </w:r>
          </w:p>
        </w:tc>
        <w:tc>
          <w:tcPr>
            <w:tcW w:w="2340" w:type="dxa"/>
            <w:tcBorders>
              <w:top w:val="single" w:sz="4" w:space="0" w:color="auto"/>
              <w:left w:val="single" w:sz="4" w:space="0" w:color="auto"/>
              <w:bottom w:val="single" w:sz="4" w:space="0" w:color="000000"/>
              <w:right w:val="single" w:sz="4" w:space="0" w:color="auto"/>
            </w:tcBorders>
            <w:shd w:val="clear" w:color="auto" w:fill="auto"/>
            <w:hideMark/>
          </w:tcPr>
          <w:p w14:paraId="352F7DFA" w14:textId="77777777" w:rsidR="002669AE" w:rsidRPr="00C0539D" w:rsidRDefault="002669AE" w:rsidP="00C0539D">
            <w:pPr>
              <w:spacing w:line="360" w:lineRule="auto"/>
              <w:rPr>
                <w:color w:val="000000"/>
              </w:rPr>
            </w:pPr>
            <w:r w:rsidRPr="00C0539D">
              <w:rPr>
                <w:color w:val="000000"/>
              </w:rPr>
              <w:t xml:space="preserve">Qualifying </w:t>
            </w:r>
            <w:proofErr w:type="spellStart"/>
            <w:proofErr w:type="gramStart"/>
            <w:r w:rsidRPr="00C0539D">
              <w:rPr>
                <w:color w:val="000000"/>
              </w:rPr>
              <w:t>Events:myocardial</w:t>
            </w:r>
            <w:proofErr w:type="spellEnd"/>
            <w:proofErr w:type="gramEnd"/>
            <w:r w:rsidRPr="00C0539D">
              <w:rPr>
                <w:color w:val="000000"/>
              </w:rPr>
              <w:t xml:space="preserve"> infarction, coronary insufficiency, angina pectoris, sudden death from CHD, non-sudden death from CHD</w:t>
            </w:r>
          </w:p>
        </w:tc>
      </w:tr>
    </w:tbl>
    <w:p w14:paraId="6790632A" w14:textId="77777777" w:rsidR="00311974" w:rsidRDefault="00311974" w:rsidP="00C0539D">
      <w:pPr>
        <w:pStyle w:val="Heading1"/>
        <w:spacing w:line="360" w:lineRule="auto"/>
        <w:rPr>
          <w:rFonts w:ascii="Times New Roman" w:hAnsi="Times New Roman" w:cs="Times New Roman"/>
          <w:sz w:val="24"/>
          <w:szCs w:val="24"/>
        </w:rPr>
      </w:pPr>
    </w:p>
    <w:p w14:paraId="0F707753" w14:textId="77777777" w:rsidR="00311974" w:rsidRDefault="00311974">
      <w:pPr>
        <w:spacing w:after="160" w:line="278" w:lineRule="auto"/>
        <w:rPr>
          <w:rFonts w:eastAsiaTheme="majorEastAsia"/>
          <w:color w:val="0F4761" w:themeColor="accent1" w:themeShade="BF"/>
          <w:kern w:val="2"/>
          <w14:ligatures w14:val="standardContextual"/>
        </w:rPr>
      </w:pPr>
      <w:r>
        <w:br w:type="page"/>
      </w:r>
    </w:p>
    <w:p w14:paraId="78F15509" w14:textId="418740C1" w:rsidR="000534ED" w:rsidRPr="00C0539D" w:rsidRDefault="008937DE" w:rsidP="00C0539D">
      <w:pPr>
        <w:pStyle w:val="Heading1"/>
        <w:spacing w:line="360" w:lineRule="auto"/>
        <w:rPr>
          <w:rFonts w:ascii="Times New Roman" w:hAnsi="Times New Roman" w:cs="Times New Roman"/>
          <w:sz w:val="24"/>
          <w:szCs w:val="24"/>
        </w:rPr>
      </w:pPr>
      <w:r>
        <w:rPr>
          <w:rFonts w:ascii="Times New Roman" w:hAnsi="Times New Roman" w:cs="Times New Roman"/>
          <w:sz w:val="24"/>
          <w:szCs w:val="24"/>
        </w:rPr>
        <w:lastRenderedPageBreak/>
        <w:t>Exploratory Data Analysis</w:t>
      </w:r>
      <w:r w:rsidR="000534ED" w:rsidRPr="00C0539D">
        <w:rPr>
          <w:rFonts w:ascii="Times New Roman" w:hAnsi="Times New Roman" w:cs="Times New Roman"/>
          <w:sz w:val="24"/>
          <w:szCs w:val="24"/>
        </w:rPr>
        <w:t xml:space="preserve"> (</w:t>
      </w:r>
      <w:r w:rsidR="000534ED" w:rsidRPr="00C0539D">
        <w:rPr>
          <w:rFonts w:ascii="Times New Roman" w:hAnsi="Times New Roman" w:cs="Times New Roman"/>
          <w:sz w:val="24"/>
          <w:szCs w:val="24"/>
        </w:rPr>
        <w:t>Cleveland</w:t>
      </w:r>
      <w:r w:rsidR="000534ED" w:rsidRPr="00C0539D">
        <w:rPr>
          <w:rFonts w:ascii="Times New Roman" w:hAnsi="Times New Roman" w:cs="Times New Roman"/>
          <w:sz w:val="24"/>
          <w:szCs w:val="24"/>
        </w:rPr>
        <w:t>)</w:t>
      </w:r>
    </w:p>
    <w:tbl>
      <w:tblPr>
        <w:tblW w:w="10705" w:type="dxa"/>
        <w:tblLook w:val="04A0" w:firstRow="1" w:lastRow="0" w:firstColumn="1" w:lastColumn="0" w:noHBand="0" w:noVBand="1"/>
      </w:tblPr>
      <w:tblGrid>
        <w:gridCol w:w="535"/>
        <w:gridCol w:w="1080"/>
        <w:gridCol w:w="1710"/>
        <w:gridCol w:w="2070"/>
        <w:gridCol w:w="2880"/>
        <w:gridCol w:w="2430"/>
      </w:tblGrid>
      <w:tr w:rsidR="00C0539D" w:rsidRPr="00474077" w14:paraId="3F5A173D" w14:textId="77777777" w:rsidTr="00474077">
        <w:trPr>
          <w:trHeight w:val="1020"/>
        </w:trPr>
        <w:tc>
          <w:tcPr>
            <w:tcW w:w="535" w:type="dxa"/>
            <w:tcBorders>
              <w:top w:val="single" w:sz="4" w:space="0" w:color="auto"/>
              <w:left w:val="single" w:sz="4" w:space="0" w:color="auto"/>
              <w:bottom w:val="single" w:sz="4" w:space="0" w:color="auto"/>
              <w:right w:val="single" w:sz="4" w:space="0" w:color="auto"/>
            </w:tcBorders>
            <w:shd w:val="clear" w:color="0F9ED5" w:fill="0F9ED5"/>
            <w:hideMark/>
          </w:tcPr>
          <w:p w14:paraId="1114A009" w14:textId="34ABB74C" w:rsidR="001577FB" w:rsidRPr="00474077" w:rsidRDefault="001577FB" w:rsidP="00C0539D">
            <w:pPr>
              <w:spacing w:line="360" w:lineRule="auto"/>
              <w:rPr>
                <w:b/>
                <w:bCs/>
                <w:color w:val="FFFFFF"/>
                <w:sz w:val="20"/>
                <w:szCs w:val="20"/>
              </w:rPr>
            </w:pPr>
            <w:r w:rsidRPr="00474077">
              <w:rPr>
                <w:b/>
                <w:bCs/>
                <w:color w:val="FFFFFF"/>
                <w:sz w:val="20"/>
                <w:szCs w:val="20"/>
              </w:rPr>
              <w:t>#</w:t>
            </w:r>
          </w:p>
        </w:tc>
        <w:tc>
          <w:tcPr>
            <w:tcW w:w="1080" w:type="dxa"/>
            <w:tcBorders>
              <w:top w:val="single" w:sz="4" w:space="0" w:color="auto"/>
              <w:left w:val="single" w:sz="4" w:space="0" w:color="auto"/>
              <w:bottom w:val="single" w:sz="4" w:space="0" w:color="auto"/>
              <w:right w:val="single" w:sz="4" w:space="0" w:color="auto"/>
            </w:tcBorders>
            <w:shd w:val="clear" w:color="0F9ED5" w:fill="0F9ED5"/>
            <w:hideMark/>
          </w:tcPr>
          <w:p w14:paraId="5F4C2E04" w14:textId="77777777" w:rsidR="001577FB" w:rsidRPr="00474077" w:rsidRDefault="001577FB" w:rsidP="00C0539D">
            <w:pPr>
              <w:spacing w:line="360" w:lineRule="auto"/>
              <w:jc w:val="right"/>
              <w:rPr>
                <w:b/>
                <w:bCs/>
                <w:color w:val="FFFFFF"/>
                <w:sz w:val="20"/>
                <w:szCs w:val="20"/>
              </w:rPr>
            </w:pPr>
            <w:r w:rsidRPr="00474077">
              <w:rPr>
                <w:b/>
                <w:bCs/>
                <w:color w:val="FFFFFF"/>
                <w:sz w:val="20"/>
                <w:szCs w:val="20"/>
              </w:rPr>
              <w:t>Feature Name (label)</w:t>
            </w:r>
          </w:p>
        </w:tc>
        <w:tc>
          <w:tcPr>
            <w:tcW w:w="1710" w:type="dxa"/>
            <w:tcBorders>
              <w:top w:val="single" w:sz="4" w:space="0" w:color="auto"/>
              <w:left w:val="nil"/>
              <w:bottom w:val="single" w:sz="4" w:space="0" w:color="auto"/>
              <w:right w:val="nil"/>
            </w:tcBorders>
            <w:shd w:val="clear" w:color="0F9ED5" w:fill="0F9ED5"/>
            <w:hideMark/>
          </w:tcPr>
          <w:p w14:paraId="088E4ADD" w14:textId="77777777" w:rsidR="001577FB" w:rsidRPr="00474077" w:rsidRDefault="001577FB" w:rsidP="00C0539D">
            <w:pPr>
              <w:spacing w:line="360" w:lineRule="auto"/>
              <w:rPr>
                <w:b/>
                <w:bCs/>
                <w:color w:val="FFFFFF"/>
                <w:sz w:val="20"/>
                <w:szCs w:val="20"/>
              </w:rPr>
            </w:pPr>
            <w:proofErr w:type="spellStart"/>
            <w:r w:rsidRPr="00474077">
              <w:rPr>
                <w:b/>
                <w:bCs/>
                <w:color w:val="FFFFFF"/>
                <w:sz w:val="20"/>
                <w:szCs w:val="20"/>
              </w:rPr>
              <w:t>DescriptiveName</w:t>
            </w:r>
            <w:proofErr w:type="spellEnd"/>
          </w:p>
        </w:tc>
        <w:tc>
          <w:tcPr>
            <w:tcW w:w="2070" w:type="dxa"/>
            <w:tcBorders>
              <w:top w:val="single" w:sz="4" w:space="0" w:color="auto"/>
              <w:left w:val="single" w:sz="4" w:space="0" w:color="auto"/>
              <w:bottom w:val="single" w:sz="4" w:space="0" w:color="auto"/>
              <w:right w:val="single" w:sz="4" w:space="0" w:color="auto"/>
            </w:tcBorders>
            <w:shd w:val="clear" w:color="0F9ED5" w:fill="0F9ED5"/>
            <w:hideMark/>
          </w:tcPr>
          <w:p w14:paraId="55DAB9FB" w14:textId="77777777" w:rsidR="001577FB" w:rsidRPr="00474077" w:rsidRDefault="001577FB" w:rsidP="00C0539D">
            <w:pPr>
              <w:spacing w:line="360" w:lineRule="auto"/>
              <w:rPr>
                <w:b/>
                <w:bCs/>
                <w:color w:val="FFFFFF"/>
                <w:sz w:val="20"/>
                <w:szCs w:val="20"/>
              </w:rPr>
            </w:pPr>
            <w:r w:rsidRPr="00474077">
              <w:rPr>
                <w:b/>
                <w:bCs/>
                <w:color w:val="FFFFFF"/>
                <w:sz w:val="20"/>
                <w:szCs w:val="20"/>
              </w:rPr>
              <w:t>Description</w:t>
            </w:r>
          </w:p>
        </w:tc>
        <w:tc>
          <w:tcPr>
            <w:tcW w:w="2880" w:type="dxa"/>
            <w:tcBorders>
              <w:top w:val="single" w:sz="4" w:space="0" w:color="auto"/>
              <w:left w:val="single" w:sz="4" w:space="0" w:color="auto"/>
              <w:bottom w:val="single" w:sz="4" w:space="0" w:color="auto"/>
              <w:right w:val="nil"/>
            </w:tcBorders>
            <w:shd w:val="clear" w:color="0F9ED5" w:fill="0F9ED5"/>
            <w:hideMark/>
          </w:tcPr>
          <w:p w14:paraId="431DA6C7" w14:textId="77777777" w:rsidR="001577FB" w:rsidRPr="00474077" w:rsidRDefault="001577FB" w:rsidP="00C0539D">
            <w:pPr>
              <w:spacing w:line="360" w:lineRule="auto"/>
              <w:rPr>
                <w:b/>
                <w:bCs/>
                <w:color w:val="FFFFFF"/>
                <w:sz w:val="20"/>
                <w:szCs w:val="20"/>
              </w:rPr>
            </w:pPr>
            <w:r w:rsidRPr="00474077">
              <w:rPr>
                <w:b/>
                <w:bCs/>
                <w:color w:val="FFFFFF"/>
                <w:sz w:val="20"/>
                <w:szCs w:val="20"/>
              </w:rPr>
              <w:t>Raw Coding</w:t>
            </w:r>
          </w:p>
        </w:tc>
        <w:tc>
          <w:tcPr>
            <w:tcW w:w="2430" w:type="dxa"/>
            <w:tcBorders>
              <w:top w:val="single" w:sz="4" w:space="0" w:color="auto"/>
              <w:left w:val="single" w:sz="4" w:space="0" w:color="auto"/>
              <w:bottom w:val="single" w:sz="4" w:space="0" w:color="auto"/>
              <w:right w:val="nil"/>
            </w:tcBorders>
            <w:shd w:val="clear" w:color="0F9ED5" w:fill="0F9ED5"/>
            <w:hideMark/>
          </w:tcPr>
          <w:p w14:paraId="6393FCE7" w14:textId="77777777" w:rsidR="001577FB" w:rsidRPr="00474077" w:rsidRDefault="001577FB" w:rsidP="00C0539D">
            <w:pPr>
              <w:spacing w:line="360" w:lineRule="auto"/>
              <w:rPr>
                <w:b/>
                <w:bCs/>
                <w:color w:val="FFFFFF"/>
                <w:sz w:val="20"/>
                <w:szCs w:val="20"/>
              </w:rPr>
            </w:pPr>
            <w:r w:rsidRPr="00474077">
              <w:rPr>
                <w:b/>
                <w:bCs/>
                <w:color w:val="FFFFFF"/>
                <w:sz w:val="20"/>
                <w:szCs w:val="20"/>
              </w:rPr>
              <w:t>Definitions</w:t>
            </w:r>
          </w:p>
        </w:tc>
      </w:tr>
      <w:tr w:rsidR="00C0539D" w:rsidRPr="00474077" w14:paraId="0907D1B3" w14:textId="77777777" w:rsidTr="00474077">
        <w:trPr>
          <w:trHeight w:val="360"/>
        </w:trPr>
        <w:tc>
          <w:tcPr>
            <w:tcW w:w="535" w:type="dxa"/>
            <w:tcBorders>
              <w:top w:val="single" w:sz="4" w:space="0" w:color="auto"/>
              <w:left w:val="single" w:sz="4" w:space="0" w:color="auto"/>
              <w:bottom w:val="single" w:sz="4" w:space="0" w:color="auto"/>
              <w:right w:val="single" w:sz="4" w:space="0" w:color="auto"/>
            </w:tcBorders>
            <w:shd w:val="clear" w:color="CAEDFB" w:fill="CAEDFB"/>
            <w:noWrap/>
            <w:hideMark/>
          </w:tcPr>
          <w:p w14:paraId="7E3A5985" w14:textId="77777777" w:rsidR="001577FB" w:rsidRPr="00474077" w:rsidRDefault="001577FB" w:rsidP="00C0539D">
            <w:pPr>
              <w:spacing w:line="360" w:lineRule="auto"/>
              <w:jc w:val="right"/>
              <w:rPr>
                <w:color w:val="000000"/>
                <w:sz w:val="20"/>
                <w:szCs w:val="20"/>
              </w:rPr>
            </w:pPr>
            <w:r w:rsidRPr="00474077">
              <w:rPr>
                <w:color w:val="000000"/>
                <w:sz w:val="20"/>
                <w:szCs w:val="20"/>
              </w:rPr>
              <w:t>1</w:t>
            </w:r>
          </w:p>
        </w:tc>
        <w:tc>
          <w:tcPr>
            <w:tcW w:w="1080" w:type="dxa"/>
            <w:tcBorders>
              <w:top w:val="single" w:sz="4" w:space="0" w:color="auto"/>
              <w:left w:val="single" w:sz="4" w:space="0" w:color="auto"/>
              <w:bottom w:val="single" w:sz="4" w:space="0" w:color="auto"/>
              <w:right w:val="single" w:sz="4" w:space="0" w:color="auto"/>
            </w:tcBorders>
            <w:shd w:val="clear" w:color="CAEDFB" w:fill="CAEDFB"/>
            <w:noWrap/>
            <w:hideMark/>
          </w:tcPr>
          <w:p w14:paraId="1F8945C5" w14:textId="77777777" w:rsidR="001577FB" w:rsidRPr="00474077" w:rsidRDefault="001577FB" w:rsidP="00C0539D">
            <w:pPr>
              <w:spacing w:line="360" w:lineRule="auto"/>
              <w:jc w:val="right"/>
              <w:rPr>
                <w:b/>
                <w:bCs/>
                <w:color w:val="303030"/>
                <w:sz w:val="20"/>
                <w:szCs w:val="20"/>
              </w:rPr>
            </w:pPr>
            <w:r w:rsidRPr="00474077">
              <w:rPr>
                <w:b/>
                <w:bCs/>
                <w:color w:val="303030"/>
                <w:sz w:val="20"/>
                <w:szCs w:val="20"/>
              </w:rPr>
              <w:t>age</w:t>
            </w:r>
          </w:p>
        </w:tc>
        <w:tc>
          <w:tcPr>
            <w:tcW w:w="1710" w:type="dxa"/>
            <w:tcBorders>
              <w:top w:val="single" w:sz="4" w:space="0" w:color="auto"/>
              <w:left w:val="single" w:sz="4" w:space="0" w:color="auto"/>
              <w:bottom w:val="single" w:sz="4" w:space="0" w:color="auto"/>
              <w:right w:val="single" w:sz="4" w:space="0" w:color="auto"/>
            </w:tcBorders>
            <w:shd w:val="clear" w:color="CAEDFB" w:fill="CAEDFB"/>
            <w:noWrap/>
            <w:hideMark/>
          </w:tcPr>
          <w:p w14:paraId="7046532E" w14:textId="77777777" w:rsidR="001577FB" w:rsidRPr="00474077" w:rsidRDefault="001577FB" w:rsidP="00C0539D">
            <w:pPr>
              <w:spacing w:line="360" w:lineRule="auto"/>
              <w:rPr>
                <w:color w:val="000000"/>
                <w:sz w:val="20"/>
                <w:szCs w:val="20"/>
              </w:rPr>
            </w:pPr>
            <w:r w:rsidRPr="00474077">
              <w:rPr>
                <w:color w:val="000000"/>
                <w:sz w:val="20"/>
                <w:szCs w:val="20"/>
              </w:rPr>
              <w:t>Age</w:t>
            </w:r>
          </w:p>
        </w:tc>
        <w:tc>
          <w:tcPr>
            <w:tcW w:w="2070" w:type="dxa"/>
            <w:tcBorders>
              <w:top w:val="single" w:sz="4" w:space="0" w:color="auto"/>
              <w:left w:val="single" w:sz="4" w:space="0" w:color="auto"/>
              <w:bottom w:val="single" w:sz="4" w:space="0" w:color="auto"/>
              <w:right w:val="single" w:sz="4" w:space="0" w:color="auto"/>
            </w:tcBorders>
            <w:shd w:val="clear" w:color="CAEDFB" w:fill="CAEDFB"/>
            <w:hideMark/>
          </w:tcPr>
          <w:p w14:paraId="54F209E4" w14:textId="77777777" w:rsidR="001577FB" w:rsidRPr="00474077" w:rsidRDefault="001577FB" w:rsidP="00C0539D">
            <w:pPr>
              <w:spacing w:line="360" w:lineRule="auto"/>
              <w:rPr>
                <w:color w:val="000000"/>
                <w:sz w:val="20"/>
                <w:szCs w:val="20"/>
              </w:rPr>
            </w:pPr>
            <w:r w:rsidRPr="00474077">
              <w:rPr>
                <w:color w:val="000000"/>
                <w:sz w:val="20"/>
                <w:szCs w:val="20"/>
              </w:rPr>
              <w:t>age of the patient</w:t>
            </w:r>
          </w:p>
        </w:tc>
        <w:tc>
          <w:tcPr>
            <w:tcW w:w="2880" w:type="dxa"/>
            <w:tcBorders>
              <w:top w:val="single" w:sz="4" w:space="0" w:color="auto"/>
              <w:left w:val="single" w:sz="4" w:space="0" w:color="auto"/>
              <w:bottom w:val="single" w:sz="4" w:space="0" w:color="auto"/>
              <w:right w:val="single" w:sz="4" w:space="0" w:color="auto"/>
            </w:tcBorders>
            <w:shd w:val="clear" w:color="CAEDFB" w:fill="CAEDFB"/>
            <w:hideMark/>
          </w:tcPr>
          <w:p w14:paraId="6472452B" w14:textId="77777777" w:rsidR="001577FB" w:rsidRPr="00474077" w:rsidRDefault="001577FB" w:rsidP="00C0539D">
            <w:pPr>
              <w:spacing w:line="360" w:lineRule="auto"/>
              <w:rPr>
                <w:color w:val="000000"/>
                <w:sz w:val="20"/>
                <w:szCs w:val="20"/>
              </w:rPr>
            </w:pPr>
            <w:r w:rsidRPr="00474077">
              <w:rPr>
                <w:color w:val="000000"/>
                <w:sz w:val="20"/>
                <w:szCs w:val="20"/>
              </w:rPr>
              <w:t>[years]</w:t>
            </w:r>
          </w:p>
        </w:tc>
        <w:tc>
          <w:tcPr>
            <w:tcW w:w="2430" w:type="dxa"/>
            <w:tcBorders>
              <w:top w:val="single" w:sz="4" w:space="0" w:color="auto"/>
              <w:left w:val="single" w:sz="4" w:space="0" w:color="auto"/>
              <w:bottom w:val="single" w:sz="4" w:space="0" w:color="auto"/>
              <w:right w:val="single" w:sz="4" w:space="0" w:color="auto"/>
            </w:tcBorders>
            <w:shd w:val="clear" w:color="CAEDFB" w:fill="CAEDFB"/>
            <w:hideMark/>
          </w:tcPr>
          <w:p w14:paraId="0ED47E8E" w14:textId="77777777" w:rsidR="001577FB" w:rsidRPr="00474077" w:rsidRDefault="001577FB" w:rsidP="00C0539D">
            <w:pPr>
              <w:spacing w:line="360" w:lineRule="auto"/>
              <w:rPr>
                <w:color w:val="000000"/>
                <w:sz w:val="20"/>
                <w:szCs w:val="20"/>
              </w:rPr>
            </w:pPr>
            <w:r w:rsidRPr="00474077">
              <w:rPr>
                <w:color w:val="000000"/>
                <w:sz w:val="20"/>
                <w:szCs w:val="20"/>
              </w:rPr>
              <w:t> </w:t>
            </w:r>
          </w:p>
        </w:tc>
      </w:tr>
      <w:tr w:rsidR="00474077" w:rsidRPr="00474077" w14:paraId="2BBEE8B9" w14:textId="77777777" w:rsidTr="00474077">
        <w:trPr>
          <w:trHeight w:val="360"/>
        </w:trPr>
        <w:tc>
          <w:tcPr>
            <w:tcW w:w="535" w:type="dxa"/>
            <w:tcBorders>
              <w:top w:val="single" w:sz="4" w:space="0" w:color="auto"/>
              <w:left w:val="single" w:sz="4" w:space="0" w:color="auto"/>
              <w:bottom w:val="single" w:sz="4" w:space="0" w:color="auto"/>
              <w:right w:val="single" w:sz="4" w:space="0" w:color="auto"/>
            </w:tcBorders>
            <w:shd w:val="clear" w:color="auto" w:fill="auto"/>
            <w:noWrap/>
            <w:hideMark/>
          </w:tcPr>
          <w:p w14:paraId="0C0477C7" w14:textId="77777777" w:rsidR="001577FB" w:rsidRPr="00474077" w:rsidRDefault="001577FB" w:rsidP="00C0539D">
            <w:pPr>
              <w:spacing w:line="360" w:lineRule="auto"/>
              <w:jc w:val="right"/>
              <w:rPr>
                <w:color w:val="000000"/>
                <w:sz w:val="20"/>
                <w:szCs w:val="20"/>
              </w:rPr>
            </w:pPr>
            <w:r w:rsidRPr="00474077">
              <w:rPr>
                <w:color w:val="000000"/>
                <w:sz w:val="20"/>
                <w:szCs w:val="20"/>
              </w:rPr>
              <w:t>2</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2273C62A" w14:textId="77777777" w:rsidR="001577FB" w:rsidRPr="00474077" w:rsidRDefault="001577FB" w:rsidP="00C0539D">
            <w:pPr>
              <w:spacing w:line="360" w:lineRule="auto"/>
              <w:jc w:val="right"/>
              <w:rPr>
                <w:b/>
                <w:bCs/>
                <w:color w:val="303030"/>
                <w:sz w:val="20"/>
                <w:szCs w:val="20"/>
              </w:rPr>
            </w:pPr>
            <w:r w:rsidRPr="00474077">
              <w:rPr>
                <w:b/>
                <w:bCs/>
                <w:color w:val="303030"/>
                <w:sz w:val="20"/>
                <w:szCs w:val="20"/>
              </w:rPr>
              <w:t>sex</w:t>
            </w:r>
          </w:p>
        </w:tc>
        <w:tc>
          <w:tcPr>
            <w:tcW w:w="1710" w:type="dxa"/>
            <w:tcBorders>
              <w:top w:val="single" w:sz="4" w:space="0" w:color="auto"/>
              <w:left w:val="single" w:sz="4" w:space="0" w:color="auto"/>
              <w:bottom w:val="single" w:sz="4" w:space="0" w:color="auto"/>
              <w:right w:val="single" w:sz="4" w:space="0" w:color="auto"/>
            </w:tcBorders>
            <w:shd w:val="clear" w:color="auto" w:fill="auto"/>
            <w:noWrap/>
            <w:hideMark/>
          </w:tcPr>
          <w:p w14:paraId="4E860DED" w14:textId="77777777" w:rsidR="001577FB" w:rsidRPr="00474077" w:rsidRDefault="001577FB" w:rsidP="00C0539D">
            <w:pPr>
              <w:spacing w:line="360" w:lineRule="auto"/>
              <w:rPr>
                <w:color w:val="000000"/>
                <w:sz w:val="20"/>
                <w:szCs w:val="20"/>
              </w:rPr>
            </w:pPr>
            <w:r w:rsidRPr="00474077">
              <w:rPr>
                <w:color w:val="000000"/>
                <w:sz w:val="20"/>
                <w:szCs w:val="20"/>
              </w:rPr>
              <w:t xml:space="preserve">Sex </w:t>
            </w:r>
          </w:p>
        </w:tc>
        <w:tc>
          <w:tcPr>
            <w:tcW w:w="2070" w:type="dxa"/>
            <w:tcBorders>
              <w:top w:val="single" w:sz="4" w:space="0" w:color="auto"/>
              <w:left w:val="single" w:sz="4" w:space="0" w:color="auto"/>
              <w:bottom w:val="single" w:sz="4" w:space="0" w:color="auto"/>
              <w:right w:val="single" w:sz="4" w:space="0" w:color="auto"/>
            </w:tcBorders>
            <w:shd w:val="clear" w:color="auto" w:fill="auto"/>
            <w:hideMark/>
          </w:tcPr>
          <w:p w14:paraId="07D120AE" w14:textId="77777777" w:rsidR="001577FB" w:rsidRPr="00474077" w:rsidRDefault="001577FB" w:rsidP="00C0539D">
            <w:pPr>
              <w:spacing w:line="360" w:lineRule="auto"/>
              <w:rPr>
                <w:color w:val="000000"/>
                <w:sz w:val="20"/>
                <w:szCs w:val="20"/>
              </w:rPr>
            </w:pPr>
            <w:r w:rsidRPr="00474077">
              <w:rPr>
                <w:color w:val="000000"/>
                <w:sz w:val="20"/>
                <w:szCs w:val="20"/>
              </w:rPr>
              <w:t>sex of the patient</w:t>
            </w:r>
          </w:p>
        </w:tc>
        <w:tc>
          <w:tcPr>
            <w:tcW w:w="2880" w:type="dxa"/>
            <w:tcBorders>
              <w:top w:val="single" w:sz="4" w:space="0" w:color="auto"/>
              <w:left w:val="single" w:sz="4" w:space="0" w:color="auto"/>
              <w:bottom w:val="single" w:sz="4" w:space="0" w:color="auto"/>
              <w:right w:val="single" w:sz="4" w:space="0" w:color="auto"/>
            </w:tcBorders>
            <w:shd w:val="clear" w:color="auto" w:fill="auto"/>
            <w:hideMark/>
          </w:tcPr>
          <w:p w14:paraId="7CDF760B" w14:textId="77777777" w:rsidR="001577FB" w:rsidRPr="00474077" w:rsidRDefault="001577FB" w:rsidP="00C0539D">
            <w:pPr>
              <w:spacing w:line="360" w:lineRule="auto"/>
              <w:rPr>
                <w:color w:val="000000"/>
                <w:sz w:val="20"/>
                <w:szCs w:val="20"/>
              </w:rPr>
            </w:pPr>
            <w:r w:rsidRPr="00474077">
              <w:rPr>
                <w:color w:val="000000"/>
                <w:sz w:val="20"/>
                <w:szCs w:val="20"/>
              </w:rPr>
              <w:t>[1: Male, 0: Female]</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23C08519" w14:textId="77777777" w:rsidR="001577FB" w:rsidRPr="00474077" w:rsidRDefault="001577FB" w:rsidP="00C0539D">
            <w:pPr>
              <w:spacing w:line="360" w:lineRule="auto"/>
              <w:rPr>
                <w:color w:val="000000"/>
                <w:sz w:val="20"/>
                <w:szCs w:val="20"/>
              </w:rPr>
            </w:pPr>
            <w:r w:rsidRPr="00474077">
              <w:rPr>
                <w:color w:val="000000"/>
                <w:sz w:val="20"/>
                <w:szCs w:val="20"/>
              </w:rPr>
              <w:t> </w:t>
            </w:r>
          </w:p>
        </w:tc>
      </w:tr>
      <w:tr w:rsidR="00C0539D" w:rsidRPr="00474077" w14:paraId="6DF59237" w14:textId="77777777" w:rsidTr="00474077">
        <w:trPr>
          <w:trHeight w:val="1360"/>
        </w:trPr>
        <w:tc>
          <w:tcPr>
            <w:tcW w:w="535" w:type="dxa"/>
            <w:tcBorders>
              <w:top w:val="single" w:sz="4" w:space="0" w:color="auto"/>
              <w:left w:val="single" w:sz="4" w:space="0" w:color="auto"/>
              <w:bottom w:val="single" w:sz="4" w:space="0" w:color="auto"/>
              <w:right w:val="single" w:sz="4" w:space="0" w:color="auto"/>
            </w:tcBorders>
            <w:shd w:val="clear" w:color="CAEDFB" w:fill="CAEDFB"/>
            <w:noWrap/>
            <w:hideMark/>
          </w:tcPr>
          <w:p w14:paraId="55F2D679" w14:textId="77777777" w:rsidR="001577FB" w:rsidRPr="00474077" w:rsidRDefault="001577FB" w:rsidP="00C0539D">
            <w:pPr>
              <w:spacing w:line="360" w:lineRule="auto"/>
              <w:jc w:val="right"/>
              <w:rPr>
                <w:color w:val="000000"/>
                <w:sz w:val="20"/>
                <w:szCs w:val="20"/>
              </w:rPr>
            </w:pPr>
            <w:r w:rsidRPr="00474077">
              <w:rPr>
                <w:color w:val="000000"/>
                <w:sz w:val="20"/>
                <w:szCs w:val="20"/>
              </w:rPr>
              <w:t>3</w:t>
            </w:r>
          </w:p>
        </w:tc>
        <w:tc>
          <w:tcPr>
            <w:tcW w:w="1080" w:type="dxa"/>
            <w:tcBorders>
              <w:top w:val="single" w:sz="4" w:space="0" w:color="auto"/>
              <w:left w:val="single" w:sz="4" w:space="0" w:color="auto"/>
              <w:bottom w:val="single" w:sz="4" w:space="0" w:color="auto"/>
              <w:right w:val="single" w:sz="4" w:space="0" w:color="auto"/>
            </w:tcBorders>
            <w:shd w:val="clear" w:color="CAEDFB" w:fill="CAEDFB"/>
            <w:noWrap/>
            <w:hideMark/>
          </w:tcPr>
          <w:p w14:paraId="601AD4EB" w14:textId="77777777" w:rsidR="001577FB" w:rsidRPr="00474077" w:rsidRDefault="001577FB" w:rsidP="00C0539D">
            <w:pPr>
              <w:spacing w:line="360" w:lineRule="auto"/>
              <w:jc w:val="right"/>
              <w:rPr>
                <w:b/>
                <w:bCs/>
                <w:color w:val="303030"/>
                <w:sz w:val="20"/>
                <w:szCs w:val="20"/>
              </w:rPr>
            </w:pPr>
            <w:r w:rsidRPr="00474077">
              <w:rPr>
                <w:b/>
                <w:bCs/>
                <w:color w:val="303030"/>
                <w:sz w:val="20"/>
                <w:szCs w:val="20"/>
              </w:rPr>
              <w:t>cp</w:t>
            </w:r>
          </w:p>
        </w:tc>
        <w:tc>
          <w:tcPr>
            <w:tcW w:w="1710" w:type="dxa"/>
            <w:tcBorders>
              <w:top w:val="single" w:sz="4" w:space="0" w:color="auto"/>
              <w:left w:val="single" w:sz="4" w:space="0" w:color="auto"/>
              <w:bottom w:val="single" w:sz="4" w:space="0" w:color="auto"/>
              <w:right w:val="single" w:sz="4" w:space="0" w:color="auto"/>
            </w:tcBorders>
            <w:shd w:val="clear" w:color="CAEDFB" w:fill="CAEDFB"/>
            <w:noWrap/>
            <w:hideMark/>
          </w:tcPr>
          <w:p w14:paraId="006729F8" w14:textId="77777777" w:rsidR="001577FB" w:rsidRPr="00474077" w:rsidRDefault="001577FB" w:rsidP="00C0539D">
            <w:pPr>
              <w:spacing w:line="360" w:lineRule="auto"/>
              <w:rPr>
                <w:color w:val="000000"/>
                <w:sz w:val="20"/>
                <w:szCs w:val="20"/>
              </w:rPr>
            </w:pPr>
            <w:proofErr w:type="spellStart"/>
            <w:r w:rsidRPr="00474077">
              <w:rPr>
                <w:color w:val="000000"/>
                <w:sz w:val="20"/>
                <w:szCs w:val="20"/>
              </w:rPr>
              <w:t>ChestPainType</w:t>
            </w:r>
            <w:proofErr w:type="spellEnd"/>
          </w:p>
        </w:tc>
        <w:tc>
          <w:tcPr>
            <w:tcW w:w="2070" w:type="dxa"/>
            <w:tcBorders>
              <w:top w:val="single" w:sz="4" w:space="0" w:color="auto"/>
              <w:left w:val="single" w:sz="4" w:space="0" w:color="auto"/>
              <w:bottom w:val="single" w:sz="4" w:space="0" w:color="auto"/>
              <w:right w:val="single" w:sz="4" w:space="0" w:color="auto"/>
            </w:tcBorders>
            <w:shd w:val="clear" w:color="CAEDFB" w:fill="CAEDFB"/>
            <w:hideMark/>
          </w:tcPr>
          <w:p w14:paraId="10C1C678" w14:textId="77777777" w:rsidR="001577FB" w:rsidRPr="00474077" w:rsidRDefault="001577FB" w:rsidP="00C0539D">
            <w:pPr>
              <w:spacing w:line="360" w:lineRule="auto"/>
              <w:rPr>
                <w:color w:val="000000"/>
                <w:sz w:val="20"/>
                <w:szCs w:val="20"/>
              </w:rPr>
            </w:pPr>
            <w:r w:rsidRPr="00474077">
              <w:rPr>
                <w:color w:val="000000"/>
                <w:sz w:val="20"/>
                <w:szCs w:val="20"/>
              </w:rPr>
              <w:t>chest pain type</w:t>
            </w:r>
          </w:p>
        </w:tc>
        <w:tc>
          <w:tcPr>
            <w:tcW w:w="2880" w:type="dxa"/>
            <w:tcBorders>
              <w:top w:val="single" w:sz="4" w:space="0" w:color="auto"/>
              <w:left w:val="single" w:sz="4" w:space="0" w:color="auto"/>
              <w:bottom w:val="single" w:sz="4" w:space="0" w:color="auto"/>
              <w:right w:val="single" w:sz="4" w:space="0" w:color="auto"/>
            </w:tcBorders>
            <w:shd w:val="clear" w:color="CAEDFB" w:fill="CAEDFB"/>
            <w:hideMark/>
          </w:tcPr>
          <w:p w14:paraId="74E7A5FC" w14:textId="77777777" w:rsidR="001577FB" w:rsidRPr="00474077" w:rsidRDefault="001577FB" w:rsidP="00C0539D">
            <w:pPr>
              <w:spacing w:line="360" w:lineRule="auto"/>
              <w:rPr>
                <w:color w:val="000000"/>
                <w:sz w:val="20"/>
                <w:szCs w:val="20"/>
              </w:rPr>
            </w:pPr>
            <w:r w:rsidRPr="00474077">
              <w:rPr>
                <w:color w:val="000000"/>
                <w:sz w:val="20"/>
                <w:szCs w:val="20"/>
              </w:rPr>
              <w:t xml:space="preserve">[0: Typical Angina; </w:t>
            </w:r>
            <w:r w:rsidRPr="00474077">
              <w:rPr>
                <w:color w:val="000000"/>
                <w:sz w:val="20"/>
                <w:szCs w:val="20"/>
              </w:rPr>
              <w:br/>
              <w:t xml:space="preserve">1: Atypical Angina; </w:t>
            </w:r>
            <w:r w:rsidRPr="00474077">
              <w:rPr>
                <w:color w:val="000000"/>
                <w:sz w:val="20"/>
                <w:szCs w:val="20"/>
              </w:rPr>
              <w:br/>
              <w:t xml:space="preserve">2: Non-Anginal Pain; </w:t>
            </w:r>
            <w:r w:rsidRPr="00474077">
              <w:rPr>
                <w:color w:val="000000"/>
                <w:sz w:val="20"/>
                <w:szCs w:val="20"/>
              </w:rPr>
              <w:br/>
              <w:t>3: Asymptomatic]</w:t>
            </w:r>
          </w:p>
        </w:tc>
        <w:tc>
          <w:tcPr>
            <w:tcW w:w="2430" w:type="dxa"/>
            <w:tcBorders>
              <w:top w:val="single" w:sz="4" w:space="0" w:color="auto"/>
              <w:left w:val="single" w:sz="4" w:space="0" w:color="auto"/>
              <w:bottom w:val="single" w:sz="4" w:space="0" w:color="auto"/>
              <w:right w:val="single" w:sz="4" w:space="0" w:color="auto"/>
            </w:tcBorders>
            <w:shd w:val="clear" w:color="CAEDFB" w:fill="CAEDFB"/>
            <w:hideMark/>
          </w:tcPr>
          <w:p w14:paraId="75D7AC30" w14:textId="77777777" w:rsidR="001577FB" w:rsidRPr="00474077" w:rsidRDefault="001577FB" w:rsidP="00C0539D">
            <w:pPr>
              <w:spacing w:line="360" w:lineRule="auto"/>
              <w:rPr>
                <w:color w:val="000000"/>
                <w:sz w:val="20"/>
                <w:szCs w:val="20"/>
              </w:rPr>
            </w:pPr>
            <w:r w:rsidRPr="00474077">
              <w:rPr>
                <w:color w:val="000000"/>
                <w:sz w:val="20"/>
                <w:szCs w:val="20"/>
              </w:rPr>
              <w:t> </w:t>
            </w:r>
          </w:p>
        </w:tc>
      </w:tr>
      <w:tr w:rsidR="00474077" w:rsidRPr="00474077" w14:paraId="3BDDB33E" w14:textId="77777777" w:rsidTr="00474077">
        <w:trPr>
          <w:trHeight w:val="1020"/>
        </w:trPr>
        <w:tc>
          <w:tcPr>
            <w:tcW w:w="535" w:type="dxa"/>
            <w:tcBorders>
              <w:top w:val="single" w:sz="4" w:space="0" w:color="auto"/>
              <w:left w:val="single" w:sz="4" w:space="0" w:color="auto"/>
              <w:bottom w:val="single" w:sz="4" w:space="0" w:color="auto"/>
              <w:right w:val="single" w:sz="4" w:space="0" w:color="auto"/>
            </w:tcBorders>
            <w:shd w:val="clear" w:color="auto" w:fill="auto"/>
            <w:noWrap/>
            <w:hideMark/>
          </w:tcPr>
          <w:p w14:paraId="00F72DAA" w14:textId="77777777" w:rsidR="001577FB" w:rsidRPr="00474077" w:rsidRDefault="001577FB" w:rsidP="00C0539D">
            <w:pPr>
              <w:spacing w:line="360" w:lineRule="auto"/>
              <w:jc w:val="right"/>
              <w:rPr>
                <w:color w:val="000000"/>
                <w:sz w:val="20"/>
                <w:szCs w:val="20"/>
              </w:rPr>
            </w:pPr>
            <w:r w:rsidRPr="00474077">
              <w:rPr>
                <w:color w:val="000000"/>
                <w:sz w:val="20"/>
                <w:szCs w:val="20"/>
              </w:rPr>
              <w:t>4</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259F729B" w14:textId="77777777" w:rsidR="001577FB" w:rsidRPr="00474077" w:rsidRDefault="001577FB" w:rsidP="00C0539D">
            <w:pPr>
              <w:spacing w:line="360" w:lineRule="auto"/>
              <w:jc w:val="right"/>
              <w:rPr>
                <w:b/>
                <w:bCs/>
                <w:color w:val="303030"/>
                <w:sz w:val="20"/>
                <w:szCs w:val="20"/>
              </w:rPr>
            </w:pPr>
            <w:proofErr w:type="spellStart"/>
            <w:r w:rsidRPr="00474077">
              <w:rPr>
                <w:b/>
                <w:bCs/>
                <w:color w:val="303030"/>
                <w:sz w:val="20"/>
                <w:szCs w:val="20"/>
              </w:rPr>
              <w:t>trestbps</w:t>
            </w:r>
            <w:proofErr w:type="spellEnd"/>
          </w:p>
        </w:tc>
        <w:tc>
          <w:tcPr>
            <w:tcW w:w="1710" w:type="dxa"/>
            <w:tcBorders>
              <w:top w:val="single" w:sz="4" w:space="0" w:color="auto"/>
              <w:left w:val="single" w:sz="4" w:space="0" w:color="auto"/>
              <w:bottom w:val="single" w:sz="4" w:space="0" w:color="auto"/>
              <w:right w:val="single" w:sz="4" w:space="0" w:color="auto"/>
            </w:tcBorders>
            <w:shd w:val="clear" w:color="auto" w:fill="auto"/>
            <w:noWrap/>
            <w:hideMark/>
          </w:tcPr>
          <w:p w14:paraId="70FC5F5A" w14:textId="77777777" w:rsidR="001577FB" w:rsidRPr="00474077" w:rsidRDefault="001577FB" w:rsidP="00C0539D">
            <w:pPr>
              <w:spacing w:line="360" w:lineRule="auto"/>
              <w:rPr>
                <w:color w:val="000000"/>
                <w:sz w:val="20"/>
                <w:szCs w:val="20"/>
              </w:rPr>
            </w:pPr>
            <w:proofErr w:type="spellStart"/>
            <w:r w:rsidRPr="00474077">
              <w:rPr>
                <w:color w:val="000000"/>
                <w:sz w:val="20"/>
                <w:szCs w:val="20"/>
              </w:rPr>
              <w:t>RestingBP</w:t>
            </w:r>
            <w:proofErr w:type="spellEnd"/>
          </w:p>
        </w:tc>
        <w:tc>
          <w:tcPr>
            <w:tcW w:w="2070" w:type="dxa"/>
            <w:tcBorders>
              <w:top w:val="single" w:sz="4" w:space="0" w:color="auto"/>
              <w:left w:val="single" w:sz="4" w:space="0" w:color="auto"/>
              <w:bottom w:val="single" w:sz="4" w:space="0" w:color="auto"/>
              <w:right w:val="single" w:sz="4" w:space="0" w:color="auto"/>
            </w:tcBorders>
            <w:shd w:val="clear" w:color="auto" w:fill="auto"/>
            <w:hideMark/>
          </w:tcPr>
          <w:p w14:paraId="1CE2EA22" w14:textId="77777777" w:rsidR="001577FB" w:rsidRPr="00474077" w:rsidRDefault="001577FB" w:rsidP="00C0539D">
            <w:pPr>
              <w:spacing w:line="360" w:lineRule="auto"/>
              <w:rPr>
                <w:color w:val="000000"/>
                <w:sz w:val="20"/>
                <w:szCs w:val="20"/>
              </w:rPr>
            </w:pPr>
            <w:r w:rsidRPr="00474077">
              <w:rPr>
                <w:color w:val="000000"/>
                <w:sz w:val="20"/>
                <w:szCs w:val="20"/>
              </w:rPr>
              <w:t>resting blood pressure (on admission to hospital)</w:t>
            </w:r>
          </w:p>
        </w:tc>
        <w:tc>
          <w:tcPr>
            <w:tcW w:w="2880" w:type="dxa"/>
            <w:tcBorders>
              <w:top w:val="single" w:sz="4" w:space="0" w:color="auto"/>
              <w:left w:val="single" w:sz="4" w:space="0" w:color="auto"/>
              <w:bottom w:val="single" w:sz="4" w:space="0" w:color="auto"/>
              <w:right w:val="single" w:sz="4" w:space="0" w:color="auto"/>
            </w:tcBorders>
            <w:shd w:val="clear" w:color="auto" w:fill="auto"/>
            <w:hideMark/>
          </w:tcPr>
          <w:p w14:paraId="483CE1C2" w14:textId="77777777" w:rsidR="001577FB" w:rsidRPr="00474077" w:rsidRDefault="001577FB" w:rsidP="00C0539D">
            <w:pPr>
              <w:spacing w:line="360" w:lineRule="auto"/>
              <w:rPr>
                <w:color w:val="000000"/>
                <w:sz w:val="20"/>
                <w:szCs w:val="20"/>
              </w:rPr>
            </w:pPr>
            <w:r w:rsidRPr="00474077">
              <w:rPr>
                <w:color w:val="000000"/>
                <w:sz w:val="20"/>
                <w:szCs w:val="20"/>
              </w:rPr>
              <w:t>[mm Hg]</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62ADAD49" w14:textId="77777777" w:rsidR="001577FB" w:rsidRPr="00474077" w:rsidRDefault="001577FB" w:rsidP="00C0539D">
            <w:pPr>
              <w:spacing w:line="360" w:lineRule="auto"/>
              <w:rPr>
                <w:color w:val="000000"/>
                <w:sz w:val="20"/>
                <w:szCs w:val="20"/>
              </w:rPr>
            </w:pPr>
            <w:r w:rsidRPr="00474077">
              <w:rPr>
                <w:color w:val="000000"/>
                <w:sz w:val="20"/>
                <w:szCs w:val="20"/>
              </w:rPr>
              <w:t>(millimeters of mercury)</w:t>
            </w:r>
          </w:p>
        </w:tc>
      </w:tr>
      <w:tr w:rsidR="00C0539D" w:rsidRPr="00474077" w14:paraId="3B832BA7" w14:textId="77777777" w:rsidTr="00474077">
        <w:trPr>
          <w:trHeight w:val="360"/>
        </w:trPr>
        <w:tc>
          <w:tcPr>
            <w:tcW w:w="535" w:type="dxa"/>
            <w:tcBorders>
              <w:top w:val="single" w:sz="4" w:space="0" w:color="auto"/>
              <w:left w:val="single" w:sz="4" w:space="0" w:color="auto"/>
              <w:bottom w:val="single" w:sz="4" w:space="0" w:color="auto"/>
              <w:right w:val="single" w:sz="4" w:space="0" w:color="auto"/>
            </w:tcBorders>
            <w:shd w:val="clear" w:color="CAEDFB" w:fill="CAEDFB"/>
            <w:noWrap/>
            <w:hideMark/>
          </w:tcPr>
          <w:p w14:paraId="433236AD" w14:textId="77777777" w:rsidR="001577FB" w:rsidRPr="00474077" w:rsidRDefault="001577FB" w:rsidP="00C0539D">
            <w:pPr>
              <w:spacing w:line="360" w:lineRule="auto"/>
              <w:jc w:val="right"/>
              <w:rPr>
                <w:color w:val="000000"/>
                <w:sz w:val="20"/>
                <w:szCs w:val="20"/>
              </w:rPr>
            </w:pPr>
            <w:r w:rsidRPr="00474077">
              <w:rPr>
                <w:color w:val="000000"/>
                <w:sz w:val="20"/>
                <w:szCs w:val="20"/>
              </w:rPr>
              <w:t>5</w:t>
            </w:r>
          </w:p>
        </w:tc>
        <w:tc>
          <w:tcPr>
            <w:tcW w:w="1080" w:type="dxa"/>
            <w:tcBorders>
              <w:top w:val="single" w:sz="4" w:space="0" w:color="auto"/>
              <w:left w:val="single" w:sz="4" w:space="0" w:color="auto"/>
              <w:bottom w:val="single" w:sz="4" w:space="0" w:color="auto"/>
              <w:right w:val="single" w:sz="4" w:space="0" w:color="auto"/>
            </w:tcBorders>
            <w:shd w:val="clear" w:color="CAEDFB" w:fill="CAEDFB"/>
            <w:noWrap/>
            <w:hideMark/>
          </w:tcPr>
          <w:p w14:paraId="78686CED" w14:textId="77777777" w:rsidR="001577FB" w:rsidRPr="00474077" w:rsidRDefault="001577FB" w:rsidP="00C0539D">
            <w:pPr>
              <w:spacing w:line="360" w:lineRule="auto"/>
              <w:jc w:val="right"/>
              <w:rPr>
                <w:b/>
                <w:bCs/>
                <w:color w:val="303030"/>
                <w:sz w:val="20"/>
                <w:szCs w:val="20"/>
              </w:rPr>
            </w:pPr>
            <w:proofErr w:type="spellStart"/>
            <w:r w:rsidRPr="00474077">
              <w:rPr>
                <w:b/>
                <w:bCs/>
                <w:color w:val="303030"/>
                <w:sz w:val="20"/>
                <w:szCs w:val="20"/>
              </w:rPr>
              <w:t>chol</w:t>
            </w:r>
            <w:proofErr w:type="spellEnd"/>
          </w:p>
        </w:tc>
        <w:tc>
          <w:tcPr>
            <w:tcW w:w="1710" w:type="dxa"/>
            <w:tcBorders>
              <w:top w:val="single" w:sz="4" w:space="0" w:color="auto"/>
              <w:left w:val="single" w:sz="4" w:space="0" w:color="auto"/>
              <w:bottom w:val="single" w:sz="4" w:space="0" w:color="auto"/>
              <w:right w:val="single" w:sz="4" w:space="0" w:color="auto"/>
            </w:tcBorders>
            <w:shd w:val="clear" w:color="CAEDFB" w:fill="CAEDFB"/>
            <w:noWrap/>
            <w:hideMark/>
          </w:tcPr>
          <w:p w14:paraId="5927B762" w14:textId="77777777" w:rsidR="001577FB" w:rsidRPr="00474077" w:rsidRDefault="001577FB" w:rsidP="00C0539D">
            <w:pPr>
              <w:spacing w:line="360" w:lineRule="auto"/>
              <w:rPr>
                <w:color w:val="000000"/>
                <w:sz w:val="20"/>
                <w:szCs w:val="20"/>
              </w:rPr>
            </w:pPr>
            <w:r w:rsidRPr="00474077">
              <w:rPr>
                <w:color w:val="000000"/>
                <w:sz w:val="20"/>
                <w:szCs w:val="20"/>
              </w:rPr>
              <w:t>Cholesterol</w:t>
            </w:r>
          </w:p>
        </w:tc>
        <w:tc>
          <w:tcPr>
            <w:tcW w:w="2070" w:type="dxa"/>
            <w:tcBorders>
              <w:top w:val="single" w:sz="4" w:space="0" w:color="auto"/>
              <w:left w:val="single" w:sz="4" w:space="0" w:color="auto"/>
              <w:bottom w:val="single" w:sz="4" w:space="0" w:color="auto"/>
              <w:right w:val="single" w:sz="4" w:space="0" w:color="auto"/>
            </w:tcBorders>
            <w:shd w:val="clear" w:color="CAEDFB" w:fill="CAEDFB"/>
            <w:hideMark/>
          </w:tcPr>
          <w:p w14:paraId="63B30B08" w14:textId="77777777" w:rsidR="001577FB" w:rsidRPr="00474077" w:rsidRDefault="001577FB" w:rsidP="00C0539D">
            <w:pPr>
              <w:spacing w:line="360" w:lineRule="auto"/>
              <w:rPr>
                <w:color w:val="000000"/>
                <w:sz w:val="20"/>
                <w:szCs w:val="20"/>
              </w:rPr>
            </w:pPr>
            <w:r w:rsidRPr="00474077">
              <w:rPr>
                <w:color w:val="000000"/>
                <w:sz w:val="20"/>
                <w:szCs w:val="20"/>
              </w:rPr>
              <w:t>serum cholesterol</w:t>
            </w:r>
          </w:p>
        </w:tc>
        <w:tc>
          <w:tcPr>
            <w:tcW w:w="2880" w:type="dxa"/>
            <w:tcBorders>
              <w:top w:val="single" w:sz="4" w:space="0" w:color="auto"/>
              <w:left w:val="single" w:sz="4" w:space="0" w:color="auto"/>
              <w:bottom w:val="single" w:sz="4" w:space="0" w:color="auto"/>
              <w:right w:val="single" w:sz="4" w:space="0" w:color="auto"/>
            </w:tcBorders>
            <w:shd w:val="clear" w:color="CAEDFB" w:fill="CAEDFB"/>
            <w:hideMark/>
          </w:tcPr>
          <w:p w14:paraId="66BB2957" w14:textId="77777777" w:rsidR="001577FB" w:rsidRPr="00474077" w:rsidRDefault="001577FB" w:rsidP="00C0539D">
            <w:pPr>
              <w:spacing w:line="360" w:lineRule="auto"/>
              <w:rPr>
                <w:color w:val="000000"/>
                <w:sz w:val="20"/>
                <w:szCs w:val="20"/>
              </w:rPr>
            </w:pPr>
            <w:r w:rsidRPr="00474077">
              <w:rPr>
                <w:color w:val="000000"/>
                <w:sz w:val="20"/>
                <w:szCs w:val="20"/>
              </w:rPr>
              <w:t>[mm/dl]</w:t>
            </w:r>
          </w:p>
        </w:tc>
        <w:tc>
          <w:tcPr>
            <w:tcW w:w="2430" w:type="dxa"/>
            <w:tcBorders>
              <w:top w:val="single" w:sz="4" w:space="0" w:color="auto"/>
              <w:left w:val="single" w:sz="4" w:space="0" w:color="auto"/>
              <w:bottom w:val="single" w:sz="4" w:space="0" w:color="auto"/>
              <w:right w:val="single" w:sz="4" w:space="0" w:color="auto"/>
            </w:tcBorders>
            <w:shd w:val="clear" w:color="CAEDFB" w:fill="CAEDFB"/>
            <w:hideMark/>
          </w:tcPr>
          <w:p w14:paraId="352DDCFA" w14:textId="77777777" w:rsidR="001577FB" w:rsidRPr="00474077" w:rsidRDefault="001577FB" w:rsidP="00C0539D">
            <w:pPr>
              <w:spacing w:line="360" w:lineRule="auto"/>
              <w:rPr>
                <w:color w:val="000000"/>
                <w:sz w:val="20"/>
                <w:szCs w:val="20"/>
              </w:rPr>
            </w:pPr>
            <w:r w:rsidRPr="00474077">
              <w:rPr>
                <w:color w:val="000000"/>
                <w:sz w:val="20"/>
                <w:szCs w:val="20"/>
              </w:rPr>
              <w:t>(millimeters per deciliter)</w:t>
            </w:r>
          </w:p>
        </w:tc>
      </w:tr>
      <w:tr w:rsidR="00474077" w:rsidRPr="00474077" w14:paraId="1205F8BA" w14:textId="77777777" w:rsidTr="00474077">
        <w:trPr>
          <w:trHeight w:val="680"/>
        </w:trPr>
        <w:tc>
          <w:tcPr>
            <w:tcW w:w="535" w:type="dxa"/>
            <w:tcBorders>
              <w:top w:val="single" w:sz="4" w:space="0" w:color="auto"/>
              <w:left w:val="single" w:sz="4" w:space="0" w:color="auto"/>
              <w:bottom w:val="single" w:sz="4" w:space="0" w:color="auto"/>
              <w:right w:val="single" w:sz="4" w:space="0" w:color="auto"/>
            </w:tcBorders>
            <w:shd w:val="clear" w:color="auto" w:fill="auto"/>
            <w:noWrap/>
            <w:hideMark/>
          </w:tcPr>
          <w:p w14:paraId="322E6E6D" w14:textId="77777777" w:rsidR="001577FB" w:rsidRPr="00474077" w:rsidRDefault="001577FB" w:rsidP="00C0539D">
            <w:pPr>
              <w:spacing w:line="360" w:lineRule="auto"/>
              <w:jc w:val="right"/>
              <w:rPr>
                <w:color w:val="000000"/>
                <w:sz w:val="20"/>
                <w:szCs w:val="20"/>
              </w:rPr>
            </w:pPr>
            <w:r w:rsidRPr="00474077">
              <w:rPr>
                <w:color w:val="000000"/>
                <w:sz w:val="20"/>
                <w:szCs w:val="20"/>
              </w:rPr>
              <w:t>6</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3A4F0D63" w14:textId="77777777" w:rsidR="001577FB" w:rsidRPr="00474077" w:rsidRDefault="001577FB" w:rsidP="00C0539D">
            <w:pPr>
              <w:spacing w:line="360" w:lineRule="auto"/>
              <w:jc w:val="right"/>
              <w:rPr>
                <w:b/>
                <w:bCs/>
                <w:color w:val="303030"/>
                <w:sz w:val="20"/>
                <w:szCs w:val="20"/>
              </w:rPr>
            </w:pPr>
            <w:proofErr w:type="spellStart"/>
            <w:r w:rsidRPr="00474077">
              <w:rPr>
                <w:b/>
                <w:bCs/>
                <w:color w:val="303030"/>
                <w:sz w:val="20"/>
                <w:szCs w:val="20"/>
              </w:rPr>
              <w:t>fbs</w:t>
            </w:r>
            <w:proofErr w:type="spellEnd"/>
          </w:p>
        </w:tc>
        <w:tc>
          <w:tcPr>
            <w:tcW w:w="1710" w:type="dxa"/>
            <w:tcBorders>
              <w:top w:val="single" w:sz="4" w:space="0" w:color="auto"/>
              <w:left w:val="single" w:sz="4" w:space="0" w:color="auto"/>
              <w:bottom w:val="single" w:sz="4" w:space="0" w:color="auto"/>
              <w:right w:val="single" w:sz="4" w:space="0" w:color="auto"/>
            </w:tcBorders>
            <w:shd w:val="clear" w:color="auto" w:fill="auto"/>
            <w:noWrap/>
            <w:hideMark/>
          </w:tcPr>
          <w:p w14:paraId="05C154E0" w14:textId="77777777" w:rsidR="001577FB" w:rsidRPr="00474077" w:rsidRDefault="001577FB" w:rsidP="00C0539D">
            <w:pPr>
              <w:spacing w:line="360" w:lineRule="auto"/>
              <w:rPr>
                <w:color w:val="000000"/>
                <w:sz w:val="20"/>
                <w:szCs w:val="20"/>
              </w:rPr>
            </w:pPr>
            <w:r w:rsidRPr="00474077">
              <w:rPr>
                <w:color w:val="000000"/>
                <w:sz w:val="20"/>
                <w:szCs w:val="20"/>
              </w:rPr>
              <w:t>Fasting Blood Sugar</w:t>
            </w:r>
          </w:p>
        </w:tc>
        <w:tc>
          <w:tcPr>
            <w:tcW w:w="2070" w:type="dxa"/>
            <w:tcBorders>
              <w:top w:val="single" w:sz="4" w:space="0" w:color="auto"/>
              <w:left w:val="single" w:sz="4" w:space="0" w:color="auto"/>
              <w:bottom w:val="single" w:sz="4" w:space="0" w:color="auto"/>
              <w:right w:val="single" w:sz="4" w:space="0" w:color="auto"/>
            </w:tcBorders>
            <w:shd w:val="clear" w:color="auto" w:fill="auto"/>
            <w:hideMark/>
          </w:tcPr>
          <w:p w14:paraId="64E1DAE8" w14:textId="77777777" w:rsidR="001577FB" w:rsidRPr="00474077" w:rsidRDefault="001577FB" w:rsidP="00C0539D">
            <w:pPr>
              <w:spacing w:line="360" w:lineRule="auto"/>
              <w:rPr>
                <w:color w:val="000000"/>
                <w:sz w:val="20"/>
                <w:szCs w:val="20"/>
              </w:rPr>
            </w:pPr>
            <w:r w:rsidRPr="00474077">
              <w:rPr>
                <w:color w:val="000000"/>
                <w:sz w:val="20"/>
                <w:szCs w:val="20"/>
              </w:rPr>
              <w:t>fasting blood sugar</w:t>
            </w:r>
          </w:p>
        </w:tc>
        <w:tc>
          <w:tcPr>
            <w:tcW w:w="2880" w:type="dxa"/>
            <w:tcBorders>
              <w:top w:val="single" w:sz="4" w:space="0" w:color="auto"/>
              <w:left w:val="single" w:sz="4" w:space="0" w:color="auto"/>
              <w:bottom w:val="single" w:sz="4" w:space="0" w:color="auto"/>
              <w:right w:val="single" w:sz="4" w:space="0" w:color="auto"/>
            </w:tcBorders>
            <w:shd w:val="clear" w:color="auto" w:fill="auto"/>
            <w:hideMark/>
          </w:tcPr>
          <w:p w14:paraId="4797E5B3" w14:textId="77777777" w:rsidR="001577FB" w:rsidRPr="00474077" w:rsidRDefault="001577FB" w:rsidP="00C0539D">
            <w:pPr>
              <w:spacing w:line="360" w:lineRule="auto"/>
              <w:rPr>
                <w:color w:val="000000"/>
                <w:sz w:val="20"/>
                <w:szCs w:val="20"/>
              </w:rPr>
            </w:pPr>
            <w:r w:rsidRPr="00474077">
              <w:rPr>
                <w:color w:val="000000"/>
                <w:sz w:val="20"/>
                <w:szCs w:val="20"/>
              </w:rPr>
              <w:t xml:space="preserve">[1: if </w:t>
            </w:r>
            <w:proofErr w:type="spellStart"/>
            <w:r w:rsidRPr="00474077">
              <w:rPr>
                <w:color w:val="000000"/>
                <w:sz w:val="20"/>
                <w:szCs w:val="20"/>
              </w:rPr>
              <w:t>FastingBS</w:t>
            </w:r>
            <w:proofErr w:type="spellEnd"/>
            <w:r w:rsidRPr="00474077">
              <w:rPr>
                <w:color w:val="000000"/>
                <w:sz w:val="20"/>
                <w:szCs w:val="20"/>
              </w:rPr>
              <w:t xml:space="preserve"> &gt; 120 mg/dl, 0: otherwise]</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2953E1B0" w14:textId="77777777" w:rsidR="001577FB" w:rsidRPr="00474077" w:rsidRDefault="001577FB" w:rsidP="00C0539D">
            <w:pPr>
              <w:spacing w:line="360" w:lineRule="auto"/>
              <w:rPr>
                <w:color w:val="000000"/>
                <w:sz w:val="20"/>
                <w:szCs w:val="20"/>
              </w:rPr>
            </w:pPr>
            <w:r w:rsidRPr="00474077">
              <w:rPr>
                <w:color w:val="000000"/>
                <w:sz w:val="20"/>
                <w:szCs w:val="20"/>
              </w:rPr>
              <w:t> </w:t>
            </w:r>
          </w:p>
        </w:tc>
      </w:tr>
      <w:tr w:rsidR="00C0539D" w:rsidRPr="00474077" w14:paraId="0DAC64BC" w14:textId="77777777" w:rsidTr="00474077">
        <w:trPr>
          <w:trHeight w:val="2720"/>
        </w:trPr>
        <w:tc>
          <w:tcPr>
            <w:tcW w:w="535" w:type="dxa"/>
            <w:tcBorders>
              <w:top w:val="single" w:sz="4" w:space="0" w:color="auto"/>
              <w:left w:val="single" w:sz="4" w:space="0" w:color="auto"/>
              <w:bottom w:val="single" w:sz="4" w:space="0" w:color="auto"/>
              <w:right w:val="single" w:sz="4" w:space="0" w:color="auto"/>
            </w:tcBorders>
            <w:shd w:val="clear" w:color="CAEDFB" w:fill="CAEDFB"/>
            <w:noWrap/>
            <w:hideMark/>
          </w:tcPr>
          <w:p w14:paraId="0A23BE9B" w14:textId="77777777" w:rsidR="001577FB" w:rsidRPr="00474077" w:rsidRDefault="001577FB" w:rsidP="00C0539D">
            <w:pPr>
              <w:spacing w:line="360" w:lineRule="auto"/>
              <w:jc w:val="right"/>
              <w:rPr>
                <w:color w:val="000000"/>
                <w:sz w:val="20"/>
                <w:szCs w:val="20"/>
              </w:rPr>
            </w:pPr>
            <w:r w:rsidRPr="00474077">
              <w:rPr>
                <w:color w:val="000000"/>
                <w:sz w:val="20"/>
                <w:szCs w:val="20"/>
              </w:rPr>
              <w:t>7</w:t>
            </w:r>
          </w:p>
        </w:tc>
        <w:tc>
          <w:tcPr>
            <w:tcW w:w="1080" w:type="dxa"/>
            <w:tcBorders>
              <w:top w:val="single" w:sz="4" w:space="0" w:color="auto"/>
              <w:left w:val="single" w:sz="4" w:space="0" w:color="auto"/>
              <w:bottom w:val="single" w:sz="4" w:space="0" w:color="auto"/>
              <w:right w:val="single" w:sz="4" w:space="0" w:color="auto"/>
            </w:tcBorders>
            <w:shd w:val="clear" w:color="CAEDFB" w:fill="CAEDFB"/>
            <w:noWrap/>
            <w:hideMark/>
          </w:tcPr>
          <w:p w14:paraId="1853FB48" w14:textId="77777777" w:rsidR="001577FB" w:rsidRPr="00474077" w:rsidRDefault="001577FB" w:rsidP="00C0539D">
            <w:pPr>
              <w:spacing w:line="360" w:lineRule="auto"/>
              <w:jc w:val="right"/>
              <w:rPr>
                <w:b/>
                <w:bCs/>
                <w:color w:val="303030"/>
                <w:sz w:val="20"/>
                <w:szCs w:val="20"/>
              </w:rPr>
            </w:pPr>
            <w:proofErr w:type="spellStart"/>
            <w:r w:rsidRPr="00474077">
              <w:rPr>
                <w:b/>
                <w:bCs/>
                <w:color w:val="303030"/>
                <w:sz w:val="20"/>
                <w:szCs w:val="20"/>
              </w:rPr>
              <w:t>restecg</w:t>
            </w:r>
            <w:proofErr w:type="spellEnd"/>
          </w:p>
        </w:tc>
        <w:tc>
          <w:tcPr>
            <w:tcW w:w="1710" w:type="dxa"/>
            <w:tcBorders>
              <w:top w:val="single" w:sz="4" w:space="0" w:color="auto"/>
              <w:left w:val="single" w:sz="4" w:space="0" w:color="auto"/>
              <w:bottom w:val="single" w:sz="4" w:space="0" w:color="auto"/>
              <w:right w:val="single" w:sz="4" w:space="0" w:color="auto"/>
            </w:tcBorders>
            <w:shd w:val="clear" w:color="CAEDFB" w:fill="CAEDFB"/>
            <w:noWrap/>
            <w:hideMark/>
          </w:tcPr>
          <w:p w14:paraId="68DBAAC2" w14:textId="77777777" w:rsidR="001577FB" w:rsidRPr="00474077" w:rsidRDefault="001577FB" w:rsidP="00C0539D">
            <w:pPr>
              <w:spacing w:line="360" w:lineRule="auto"/>
              <w:rPr>
                <w:color w:val="000000"/>
                <w:sz w:val="20"/>
                <w:szCs w:val="20"/>
              </w:rPr>
            </w:pPr>
            <w:proofErr w:type="spellStart"/>
            <w:r w:rsidRPr="00474077">
              <w:rPr>
                <w:color w:val="000000"/>
                <w:sz w:val="20"/>
                <w:szCs w:val="20"/>
              </w:rPr>
              <w:t>RestingECG</w:t>
            </w:r>
            <w:proofErr w:type="spellEnd"/>
          </w:p>
        </w:tc>
        <w:tc>
          <w:tcPr>
            <w:tcW w:w="2070" w:type="dxa"/>
            <w:tcBorders>
              <w:top w:val="single" w:sz="4" w:space="0" w:color="auto"/>
              <w:left w:val="single" w:sz="4" w:space="0" w:color="auto"/>
              <w:bottom w:val="single" w:sz="4" w:space="0" w:color="auto"/>
              <w:right w:val="single" w:sz="4" w:space="0" w:color="auto"/>
            </w:tcBorders>
            <w:shd w:val="clear" w:color="CAEDFB" w:fill="CAEDFB"/>
            <w:hideMark/>
          </w:tcPr>
          <w:p w14:paraId="4E32B7C2" w14:textId="77777777" w:rsidR="001577FB" w:rsidRPr="00474077" w:rsidRDefault="001577FB" w:rsidP="00C0539D">
            <w:pPr>
              <w:spacing w:line="360" w:lineRule="auto"/>
              <w:rPr>
                <w:color w:val="000000"/>
                <w:sz w:val="20"/>
                <w:szCs w:val="20"/>
              </w:rPr>
            </w:pPr>
            <w:r w:rsidRPr="00474077">
              <w:rPr>
                <w:color w:val="000000"/>
                <w:sz w:val="20"/>
                <w:szCs w:val="20"/>
              </w:rPr>
              <w:t>resting electrocardiogram results</w:t>
            </w:r>
          </w:p>
        </w:tc>
        <w:tc>
          <w:tcPr>
            <w:tcW w:w="2880" w:type="dxa"/>
            <w:tcBorders>
              <w:top w:val="single" w:sz="4" w:space="0" w:color="auto"/>
              <w:left w:val="single" w:sz="4" w:space="0" w:color="auto"/>
              <w:bottom w:val="single" w:sz="4" w:space="0" w:color="auto"/>
              <w:right w:val="single" w:sz="4" w:space="0" w:color="auto"/>
            </w:tcBorders>
            <w:shd w:val="clear" w:color="CAEDFB" w:fill="CAEDFB"/>
            <w:hideMark/>
          </w:tcPr>
          <w:p w14:paraId="0AC05ACE" w14:textId="77777777" w:rsidR="001577FB" w:rsidRPr="00474077" w:rsidRDefault="001577FB" w:rsidP="00C0539D">
            <w:pPr>
              <w:spacing w:line="360" w:lineRule="auto"/>
              <w:rPr>
                <w:color w:val="000000"/>
                <w:sz w:val="20"/>
                <w:szCs w:val="20"/>
              </w:rPr>
            </w:pPr>
            <w:r w:rsidRPr="00474077">
              <w:rPr>
                <w:color w:val="000000"/>
                <w:sz w:val="20"/>
                <w:szCs w:val="20"/>
              </w:rPr>
              <w:t>[0: Normal;</w:t>
            </w:r>
            <w:r w:rsidRPr="00474077">
              <w:rPr>
                <w:color w:val="000000"/>
                <w:sz w:val="20"/>
                <w:szCs w:val="20"/>
              </w:rPr>
              <w:br/>
              <w:t>1: having ST-T wave abnormality (T wave inversions and/or ST elevation or depression of &gt; 0.05 mV);</w:t>
            </w:r>
            <w:r w:rsidRPr="00474077">
              <w:rPr>
                <w:color w:val="000000"/>
                <w:sz w:val="20"/>
                <w:szCs w:val="20"/>
              </w:rPr>
              <w:br/>
              <w:t>2: showing probable or definite left ventricular hypertrophy by Estes' criteria]</w:t>
            </w:r>
          </w:p>
        </w:tc>
        <w:tc>
          <w:tcPr>
            <w:tcW w:w="2430" w:type="dxa"/>
            <w:tcBorders>
              <w:top w:val="single" w:sz="4" w:space="0" w:color="auto"/>
              <w:left w:val="single" w:sz="4" w:space="0" w:color="auto"/>
              <w:bottom w:val="single" w:sz="4" w:space="0" w:color="auto"/>
              <w:right w:val="single" w:sz="4" w:space="0" w:color="auto"/>
            </w:tcBorders>
            <w:shd w:val="clear" w:color="CAEDFB" w:fill="CAEDFB"/>
            <w:hideMark/>
          </w:tcPr>
          <w:p w14:paraId="106855B3" w14:textId="77777777" w:rsidR="001577FB" w:rsidRPr="00474077" w:rsidRDefault="001577FB" w:rsidP="00C0539D">
            <w:pPr>
              <w:spacing w:line="360" w:lineRule="auto"/>
              <w:rPr>
                <w:color w:val="000000"/>
                <w:sz w:val="20"/>
                <w:szCs w:val="20"/>
              </w:rPr>
            </w:pPr>
            <w:r w:rsidRPr="00474077">
              <w:rPr>
                <w:color w:val="000000"/>
                <w:sz w:val="20"/>
                <w:szCs w:val="20"/>
              </w:rPr>
              <w:t xml:space="preserve">The </w:t>
            </w:r>
            <w:proofErr w:type="spellStart"/>
            <w:r w:rsidRPr="00474077">
              <w:rPr>
                <w:color w:val="000000"/>
                <w:sz w:val="20"/>
                <w:szCs w:val="20"/>
              </w:rPr>
              <w:t>Romhilt</w:t>
            </w:r>
            <w:proofErr w:type="spellEnd"/>
            <w:r w:rsidRPr="00474077">
              <w:rPr>
                <w:color w:val="000000"/>
                <w:sz w:val="20"/>
                <w:szCs w:val="20"/>
              </w:rPr>
              <w:t xml:space="preserve">-Estes (RE) score assigns points for the presence of certain ECG findings, and a score of 4 is considered probable LVH, while a score of 5 or greater indicates definite LVH. Left ventricular hypertrophy (LVH) means the muscle of the heart's main pump (left ventricle) has become thick and enlarged. </w:t>
            </w:r>
          </w:p>
        </w:tc>
      </w:tr>
      <w:tr w:rsidR="00474077" w:rsidRPr="00474077" w14:paraId="3D445BB4" w14:textId="77777777" w:rsidTr="00474077">
        <w:trPr>
          <w:trHeight w:val="1020"/>
        </w:trPr>
        <w:tc>
          <w:tcPr>
            <w:tcW w:w="535" w:type="dxa"/>
            <w:tcBorders>
              <w:top w:val="single" w:sz="4" w:space="0" w:color="auto"/>
              <w:left w:val="single" w:sz="4" w:space="0" w:color="auto"/>
              <w:bottom w:val="single" w:sz="4" w:space="0" w:color="auto"/>
              <w:right w:val="single" w:sz="4" w:space="0" w:color="auto"/>
            </w:tcBorders>
            <w:shd w:val="clear" w:color="auto" w:fill="auto"/>
            <w:noWrap/>
            <w:hideMark/>
          </w:tcPr>
          <w:p w14:paraId="29A13652" w14:textId="77777777" w:rsidR="001577FB" w:rsidRPr="00474077" w:rsidRDefault="001577FB" w:rsidP="00C0539D">
            <w:pPr>
              <w:spacing w:line="360" w:lineRule="auto"/>
              <w:jc w:val="right"/>
              <w:rPr>
                <w:color w:val="000000"/>
                <w:sz w:val="20"/>
                <w:szCs w:val="20"/>
              </w:rPr>
            </w:pPr>
            <w:r w:rsidRPr="00474077">
              <w:rPr>
                <w:color w:val="000000"/>
                <w:sz w:val="20"/>
                <w:szCs w:val="20"/>
              </w:rPr>
              <w:t>8</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28ADC035" w14:textId="77777777" w:rsidR="001577FB" w:rsidRPr="00474077" w:rsidRDefault="001577FB" w:rsidP="00C0539D">
            <w:pPr>
              <w:spacing w:line="360" w:lineRule="auto"/>
              <w:jc w:val="right"/>
              <w:rPr>
                <w:b/>
                <w:bCs/>
                <w:color w:val="303030"/>
                <w:sz w:val="20"/>
                <w:szCs w:val="20"/>
              </w:rPr>
            </w:pPr>
            <w:proofErr w:type="spellStart"/>
            <w:r w:rsidRPr="00474077">
              <w:rPr>
                <w:b/>
                <w:bCs/>
                <w:color w:val="303030"/>
                <w:sz w:val="20"/>
                <w:szCs w:val="20"/>
              </w:rPr>
              <w:t>thalach</w:t>
            </w:r>
            <w:proofErr w:type="spellEnd"/>
          </w:p>
        </w:tc>
        <w:tc>
          <w:tcPr>
            <w:tcW w:w="1710" w:type="dxa"/>
            <w:tcBorders>
              <w:top w:val="single" w:sz="4" w:space="0" w:color="auto"/>
              <w:left w:val="single" w:sz="4" w:space="0" w:color="auto"/>
              <w:bottom w:val="single" w:sz="4" w:space="0" w:color="auto"/>
              <w:right w:val="single" w:sz="4" w:space="0" w:color="auto"/>
            </w:tcBorders>
            <w:shd w:val="clear" w:color="auto" w:fill="auto"/>
            <w:noWrap/>
            <w:hideMark/>
          </w:tcPr>
          <w:p w14:paraId="2CB3719E" w14:textId="77777777" w:rsidR="001577FB" w:rsidRPr="00474077" w:rsidRDefault="001577FB" w:rsidP="00C0539D">
            <w:pPr>
              <w:spacing w:line="360" w:lineRule="auto"/>
              <w:rPr>
                <w:color w:val="000000"/>
                <w:sz w:val="20"/>
                <w:szCs w:val="20"/>
              </w:rPr>
            </w:pPr>
            <w:proofErr w:type="spellStart"/>
            <w:r w:rsidRPr="00474077">
              <w:rPr>
                <w:color w:val="000000"/>
                <w:sz w:val="20"/>
                <w:szCs w:val="20"/>
              </w:rPr>
              <w:t>MaxHR</w:t>
            </w:r>
            <w:proofErr w:type="spellEnd"/>
          </w:p>
        </w:tc>
        <w:tc>
          <w:tcPr>
            <w:tcW w:w="2070" w:type="dxa"/>
            <w:tcBorders>
              <w:top w:val="single" w:sz="4" w:space="0" w:color="auto"/>
              <w:left w:val="single" w:sz="4" w:space="0" w:color="auto"/>
              <w:bottom w:val="single" w:sz="4" w:space="0" w:color="auto"/>
              <w:right w:val="single" w:sz="4" w:space="0" w:color="auto"/>
            </w:tcBorders>
            <w:shd w:val="clear" w:color="auto" w:fill="auto"/>
            <w:hideMark/>
          </w:tcPr>
          <w:p w14:paraId="7B1A955C" w14:textId="77777777" w:rsidR="001577FB" w:rsidRPr="00474077" w:rsidRDefault="001577FB" w:rsidP="00C0539D">
            <w:pPr>
              <w:spacing w:line="360" w:lineRule="auto"/>
              <w:rPr>
                <w:color w:val="000000"/>
                <w:sz w:val="20"/>
                <w:szCs w:val="20"/>
              </w:rPr>
            </w:pPr>
            <w:r w:rsidRPr="00474077">
              <w:rPr>
                <w:color w:val="000000"/>
                <w:sz w:val="20"/>
                <w:szCs w:val="20"/>
              </w:rPr>
              <w:t>maximum heart rate achieved during Stress Test</w:t>
            </w:r>
          </w:p>
        </w:tc>
        <w:tc>
          <w:tcPr>
            <w:tcW w:w="2880" w:type="dxa"/>
            <w:tcBorders>
              <w:top w:val="single" w:sz="4" w:space="0" w:color="auto"/>
              <w:left w:val="single" w:sz="4" w:space="0" w:color="auto"/>
              <w:bottom w:val="single" w:sz="4" w:space="0" w:color="auto"/>
              <w:right w:val="single" w:sz="4" w:space="0" w:color="auto"/>
            </w:tcBorders>
            <w:shd w:val="clear" w:color="auto" w:fill="auto"/>
            <w:hideMark/>
          </w:tcPr>
          <w:p w14:paraId="45E0D7E4" w14:textId="77777777" w:rsidR="001577FB" w:rsidRPr="00474077" w:rsidRDefault="001577FB" w:rsidP="00C0539D">
            <w:pPr>
              <w:spacing w:line="360" w:lineRule="auto"/>
              <w:rPr>
                <w:color w:val="000000"/>
                <w:sz w:val="20"/>
                <w:szCs w:val="20"/>
              </w:rPr>
            </w:pPr>
            <w:r w:rsidRPr="00474077">
              <w:rPr>
                <w:color w:val="000000"/>
                <w:sz w:val="20"/>
                <w:szCs w:val="20"/>
              </w:rPr>
              <w:t>[Numeric value between 60 and 202]</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5DC72E34" w14:textId="77777777" w:rsidR="001577FB" w:rsidRPr="00474077" w:rsidRDefault="001577FB" w:rsidP="00C0539D">
            <w:pPr>
              <w:spacing w:line="360" w:lineRule="auto"/>
              <w:rPr>
                <w:color w:val="000000"/>
                <w:sz w:val="20"/>
                <w:szCs w:val="20"/>
              </w:rPr>
            </w:pPr>
            <w:r w:rsidRPr="00474077">
              <w:rPr>
                <w:color w:val="000000"/>
                <w:sz w:val="20"/>
                <w:szCs w:val="20"/>
              </w:rPr>
              <w:t> </w:t>
            </w:r>
          </w:p>
        </w:tc>
      </w:tr>
      <w:tr w:rsidR="00C0539D" w:rsidRPr="00474077" w14:paraId="0D5B4A00" w14:textId="77777777" w:rsidTr="00474077">
        <w:trPr>
          <w:trHeight w:val="680"/>
        </w:trPr>
        <w:tc>
          <w:tcPr>
            <w:tcW w:w="535" w:type="dxa"/>
            <w:tcBorders>
              <w:top w:val="single" w:sz="4" w:space="0" w:color="auto"/>
              <w:left w:val="single" w:sz="4" w:space="0" w:color="auto"/>
              <w:bottom w:val="single" w:sz="4" w:space="0" w:color="auto"/>
              <w:right w:val="single" w:sz="4" w:space="0" w:color="auto"/>
            </w:tcBorders>
            <w:shd w:val="clear" w:color="CAEDFB" w:fill="CAEDFB"/>
            <w:noWrap/>
            <w:hideMark/>
          </w:tcPr>
          <w:p w14:paraId="027EE7EE" w14:textId="77777777" w:rsidR="001577FB" w:rsidRPr="00474077" w:rsidRDefault="001577FB" w:rsidP="00C0539D">
            <w:pPr>
              <w:spacing w:line="360" w:lineRule="auto"/>
              <w:jc w:val="right"/>
              <w:rPr>
                <w:color w:val="000000"/>
                <w:sz w:val="20"/>
                <w:szCs w:val="20"/>
              </w:rPr>
            </w:pPr>
            <w:r w:rsidRPr="00474077">
              <w:rPr>
                <w:color w:val="000000"/>
                <w:sz w:val="20"/>
                <w:szCs w:val="20"/>
              </w:rPr>
              <w:t>9</w:t>
            </w:r>
          </w:p>
        </w:tc>
        <w:tc>
          <w:tcPr>
            <w:tcW w:w="1080" w:type="dxa"/>
            <w:tcBorders>
              <w:top w:val="single" w:sz="4" w:space="0" w:color="auto"/>
              <w:left w:val="single" w:sz="4" w:space="0" w:color="auto"/>
              <w:bottom w:val="single" w:sz="4" w:space="0" w:color="auto"/>
              <w:right w:val="single" w:sz="4" w:space="0" w:color="auto"/>
            </w:tcBorders>
            <w:shd w:val="clear" w:color="CAEDFB" w:fill="CAEDFB"/>
            <w:noWrap/>
            <w:hideMark/>
          </w:tcPr>
          <w:p w14:paraId="59943947" w14:textId="77777777" w:rsidR="001577FB" w:rsidRPr="00474077" w:rsidRDefault="001577FB" w:rsidP="00C0539D">
            <w:pPr>
              <w:spacing w:line="360" w:lineRule="auto"/>
              <w:jc w:val="right"/>
              <w:rPr>
                <w:b/>
                <w:bCs/>
                <w:color w:val="303030"/>
                <w:sz w:val="20"/>
                <w:szCs w:val="20"/>
              </w:rPr>
            </w:pPr>
            <w:proofErr w:type="spellStart"/>
            <w:r w:rsidRPr="00474077">
              <w:rPr>
                <w:b/>
                <w:bCs/>
                <w:color w:val="303030"/>
                <w:sz w:val="20"/>
                <w:szCs w:val="20"/>
              </w:rPr>
              <w:t>exang</w:t>
            </w:r>
            <w:proofErr w:type="spellEnd"/>
          </w:p>
        </w:tc>
        <w:tc>
          <w:tcPr>
            <w:tcW w:w="1710" w:type="dxa"/>
            <w:tcBorders>
              <w:top w:val="single" w:sz="4" w:space="0" w:color="auto"/>
              <w:left w:val="single" w:sz="4" w:space="0" w:color="auto"/>
              <w:bottom w:val="single" w:sz="4" w:space="0" w:color="auto"/>
              <w:right w:val="single" w:sz="4" w:space="0" w:color="auto"/>
            </w:tcBorders>
            <w:shd w:val="clear" w:color="CAEDFB" w:fill="CAEDFB"/>
            <w:noWrap/>
            <w:hideMark/>
          </w:tcPr>
          <w:p w14:paraId="26662BE5" w14:textId="77777777" w:rsidR="001577FB" w:rsidRPr="00474077" w:rsidRDefault="001577FB" w:rsidP="00C0539D">
            <w:pPr>
              <w:spacing w:line="360" w:lineRule="auto"/>
              <w:rPr>
                <w:color w:val="000000"/>
                <w:sz w:val="20"/>
                <w:szCs w:val="20"/>
              </w:rPr>
            </w:pPr>
            <w:proofErr w:type="spellStart"/>
            <w:r w:rsidRPr="00474077">
              <w:rPr>
                <w:color w:val="000000"/>
                <w:sz w:val="20"/>
                <w:szCs w:val="20"/>
              </w:rPr>
              <w:t>ExerciseAngina</w:t>
            </w:r>
            <w:proofErr w:type="spellEnd"/>
          </w:p>
        </w:tc>
        <w:tc>
          <w:tcPr>
            <w:tcW w:w="2070" w:type="dxa"/>
            <w:tcBorders>
              <w:top w:val="single" w:sz="4" w:space="0" w:color="auto"/>
              <w:left w:val="single" w:sz="4" w:space="0" w:color="auto"/>
              <w:bottom w:val="single" w:sz="4" w:space="0" w:color="auto"/>
              <w:right w:val="single" w:sz="4" w:space="0" w:color="auto"/>
            </w:tcBorders>
            <w:shd w:val="clear" w:color="CAEDFB" w:fill="CAEDFB"/>
            <w:hideMark/>
          </w:tcPr>
          <w:p w14:paraId="38AEA52B" w14:textId="77777777" w:rsidR="001577FB" w:rsidRPr="00474077" w:rsidRDefault="001577FB" w:rsidP="00C0539D">
            <w:pPr>
              <w:spacing w:line="360" w:lineRule="auto"/>
              <w:rPr>
                <w:color w:val="000000"/>
                <w:sz w:val="20"/>
                <w:szCs w:val="20"/>
              </w:rPr>
            </w:pPr>
            <w:r w:rsidRPr="00474077">
              <w:rPr>
                <w:color w:val="000000"/>
                <w:sz w:val="20"/>
                <w:szCs w:val="20"/>
              </w:rPr>
              <w:t>exercise-induced chest pain</w:t>
            </w:r>
          </w:p>
        </w:tc>
        <w:tc>
          <w:tcPr>
            <w:tcW w:w="2880" w:type="dxa"/>
            <w:tcBorders>
              <w:top w:val="single" w:sz="4" w:space="0" w:color="auto"/>
              <w:left w:val="single" w:sz="4" w:space="0" w:color="auto"/>
              <w:bottom w:val="single" w:sz="4" w:space="0" w:color="auto"/>
              <w:right w:val="single" w:sz="4" w:space="0" w:color="auto"/>
            </w:tcBorders>
            <w:shd w:val="clear" w:color="CAEDFB" w:fill="CAEDFB"/>
            <w:hideMark/>
          </w:tcPr>
          <w:p w14:paraId="1F032635" w14:textId="77777777" w:rsidR="001577FB" w:rsidRPr="00474077" w:rsidRDefault="001577FB" w:rsidP="00C0539D">
            <w:pPr>
              <w:spacing w:line="360" w:lineRule="auto"/>
              <w:rPr>
                <w:color w:val="000000"/>
                <w:sz w:val="20"/>
                <w:szCs w:val="20"/>
              </w:rPr>
            </w:pPr>
            <w:r w:rsidRPr="00474077">
              <w:rPr>
                <w:color w:val="000000"/>
                <w:sz w:val="20"/>
                <w:szCs w:val="20"/>
              </w:rPr>
              <w:t>[1: Yes, 0: No]</w:t>
            </w:r>
          </w:p>
        </w:tc>
        <w:tc>
          <w:tcPr>
            <w:tcW w:w="2430" w:type="dxa"/>
            <w:tcBorders>
              <w:top w:val="single" w:sz="4" w:space="0" w:color="auto"/>
              <w:left w:val="single" w:sz="4" w:space="0" w:color="auto"/>
              <w:bottom w:val="single" w:sz="4" w:space="0" w:color="auto"/>
              <w:right w:val="single" w:sz="4" w:space="0" w:color="auto"/>
            </w:tcBorders>
            <w:shd w:val="clear" w:color="CAEDFB" w:fill="CAEDFB"/>
            <w:hideMark/>
          </w:tcPr>
          <w:p w14:paraId="56DD92F3" w14:textId="77777777" w:rsidR="001577FB" w:rsidRPr="00474077" w:rsidRDefault="001577FB" w:rsidP="00C0539D">
            <w:pPr>
              <w:spacing w:line="360" w:lineRule="auto"/>
              <w:rPr>
                <w:color w:val="000000"/>
                <w:sz w:val="20"/>
                <w:szCs w:val="20"/>
              </w:rPr>
            </w:pPr>
            <w:r w:rsidRPr="00474077">
              <w:rPr>
                <w:color w:val="000000"/>
                <w:sz w:val="20"/>
                <w:szCs w:val="20"/>
              </w:rPr>
              <w:t> </w:t>
            </w:r>
          </w:p>
        </w:tc>
      </w:tr>
      <w:tr w:rsidR="00474077" w:rsidRPr="00474077" w14:paraId="541E77D8" w14:textId="77777777" w:rsidTr="00474077">
        <w:trPr>
          <w:trHeight w:val="1360"/>
        </w:trPr>
        <w:tc>
          <w:tcPr>
            <w:tcW w:w="535" w:type="dxa"/>
            <w:tcBorders>
              <w:top w:val="single" w:sz="4" w:space="0" w:color="auto"/>
              <w:left w:val="single" w:sz="4" w:space="0" w:color="auto"/>
              <w:bottom w:val="single" w:sz="4" w:space="0" w:color="auto"/>
              <w:right w:val="single" w:sz="4" w:space="0" w:color="auto"/>
            </w:tcBorders>
            <w:shd w:val="clear" w:color="auto" w:fill="auto"/>
            <w:noWrap/>
            <w:hideMark/>
          </w:tcPr>
          <w:p w14:paraId="02328DB0" w14:textId="77777777" w:rsidR="001577FB" w:rsidRPr="00474077" w:rsidRDefault="001577FB" w:rsidP="00C0539D">
            <w:pPr>
              <w:spacing w:line="360" w:lineRule="auto"/>
              <w:jc w:val="right"/>
              <w:rPr>
                <w:color w:val="000000"/>
                <w:sz w:val="20"/>
                <w:szCs w:val="20"/>
              </w:rPr>
            </w:pPr>
            <w:r w:rsidRPr="00474077">
              <w:rPr>
                <w:color w:val="000000"/>
                <w:sz w:val="20"/>
                <w:szCs w:val="20"/>
              </w:rPr>
              <w:lastRenderedPageBreak/>
              <w:t>10</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68724871" w14:textId="77777777" w:rsidR="001577FB" w:rsidRPr="00474077" w:rsidRDefault="001577FB" w:rsidP="00C0539D">
            <w:pPr>
              <w:spacing w:line="360" w:lineRule="auto"/>
              <w:jc w:val="right"/>
              <w:rPr>
                <w:b/>
                <w:bCs/>
                <w:color w:val="303030"/>
                <w:sz w:val="20"/>
                <w:szCs w:val="20"/>
              </w:rPr>
            </w:pPr>
            <w:proofErr w:type="spellStart"/>
            <w:r w:rsidRPr="00474077">
              <w:rPr>
                <w:b/>
                <w:bCs/>
                <w:color w:val="303030"/>
                <w:sz w:val="20"/>
                <w:szCs w:val="20"/>
              </w:rPr>
              <w:t>oldpeak</w:t>
            </w:r>
            <w:proofErr w:type="spellEnd"/>
          </w:p>
        </w:tc>
        <w:tc>
          <w:tcPr>
            <w:tcW w:w="1710" w:type="dxa"/>
            <w:tcBorders>
              <w:top w:val="single" w:sz="4" w:space="0" w:color="auto"/>
              <w:left w:val="single" w:sz="4" w:space="0" w:color="auto"/>
              <w:bottom w:val="single" w:sz="4" w:space="0" w:color="auto"/>
              <w:right w:val="single" w:sz="4" w:space="0" w:color="auto"/>
            </w:tcBorders>
            <w:shd w:val="clear" w:color="auto" w:fill="auto"/>
            <w:noWrap/>
            <w:hideMark/>
          </w:tcPr>
          <w:p w14:paraId="0351F70A" w14:textId="77777777" w:rsidR="001577FB" w:rsidRPr="00474077" w:rsidRDefault="001577FB" w:rsidP="00C0539D">
            <w:pPr>
              <w:spacing w:line="360" w:lineRule="auto"/>
              <w:rPr>
                <w:color w:val="000000"/>
                <w:sz w:val="20"/>
                <w:szCs w:val="20"/>
              </w:rPr>
            </w:pPr>
            <w:proofErr w:type="spellStart"/>
            <w:r w:rsidRPr="00474077">
              <w:rPr>
                <w:color w:val="000000"/>
                <w:sz w:val="20"/>
                <w:szCs w:val="20"/>
              </w:rPr>
              <w:t>Oldpeak</w:t>
            </w:r>
            <w:proofErr w:type="spellEnd"/>
          </w:p>
        </w:tc>
        <w:tc>
          <w:tcPr>
            <w:tcW w:w="2070" w:type="dxa"/>
            <w:tcBorders>
              <w:top w:val="single" w:sz="4" w:space="0" w:color="auto"/>
              <w:left w:val="single" w:sz="4" w:space="0" w:color="auto"/>
              <w:bottom w:val="single" w:sz="4" w:space="0" w:color="auto"/>
              <w:right w:val="single" w:sz="4" w:space="0" w:color="auto"/>
            </w:tcBorders>
            <w:shd w:val="clear" w:color="auto" w:fill="auto"/>
            <w:hideMark/>
          </w:tcPr>
          <w:p w14:paraId="7A7EF8E5" w14:textId="77777777" w:rsidR="001577FB" w:rsidRPr="00474077" w:rsidRDefault="001577FB" w:rsidP="00C0539D">
            <w:pPr>
              <w:spacing w:line="360" w:lineRule="auto"/>
              <w:rPr>
                <w:color w:val="000000"/>
                <w:sz w:val="20"/>
                <w:szCs w:val="20"/>
              </w:rPr>
            </w:pPr>
            <w:proofErr w:type="spellStart"/>
            <w:r w:rsidRPr="00474077">
              <w:rPr>
                <w:color w:val="000000"/>
                <w:sz w:val="20"/>
                <w:szCs w:val="20"/>
              </w:rPr>
              <w:t>oldpeak</w:t>
            </w:r>
            <w:proofErr w:type="spellEnd"/>
            <w:r w:rsidRPr="00474077">
              <w:rPr>
                <w:color w:val="000000"/>
                <w:sz w:val="20"/>
                <w:szCs w:val="20"/>
              </w:rPr>
              <w:t xml:space="preserve"> = ST depression induced by exercise relative to rest</w:t>
            </w:r>
          </w:p>
        </w:tc>
        <w:tc>
          <w:tcPr>
            <w:tcW w:w="2880" w:type="dxa"/>
            <w:tcBorders>
              <w:top w:val="single" w:sz="4" w:space="0" w:color="auto"/>
              <w:left w:val="single" w:sz="4" w:space="0" w:color="auto"/>
              <w:bottom w:val="single" w:sz="4" w:space="0" w:color="auto"/>
              <w:right w:val="single" w:sz="4" w:space="0" w:color="auto"/>
            </w:tcBorders>
            <w:shd w:val="clear" w:color="auto" w:fill="auto"/>
            <w:hideMark/>
          </w:tcPr>
          <w:p w14:paraId="741F6738" w14:textId="77777777" w:rsidR="001577FB" w:rsidRPr="00474077" w:rsidRDefault="001577FB" w:rsidP="00C0539D">
            <w:pPr>
              <w:spacing w:line="360" w:lineRule="auto"/>
              <w:rPr>
                <w:color w:val="000000"/>
                <w:sz w:val="20"/>
                <w:szCs w:val="20"/>
              </w:rPr>
            </w:pPr>
            <w:r w:rsidRPr="00474077">
              <w:rPr>
                <w:color w:val="000000"/>
                <w:sz w:val="20"/>
                <w:szCs w:val="20"/>
              </w:rPr>
              <w:t>[Numeric value measured in depression]</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73C7D40A" w14:textId="77777777" w:rsidR="001577FB" w:rsidRPr="00474077" w:rsidRDefault="001577FB" w:rsidP="00C0539D">
            <w:pPr>
              <w:spacing w:line="360" w:lineRule="auto"/>
              <w:rPr>
                <w:color w:val="303030"/>
                <w:sz w:val="20"/>
                <w:szCs w:val="20"/>
              </w:rPr>
            </w:pPr>
            <w:r w:rsidRPr="00474077">
              <w:rPr>
                <w:color w:val="303030"/>
                <w:sz w:val="20"/>
                <w:szCs w:val="20"/>
              </w:rPr>
              <w:t>ST depression induced by exercise relative to rest</w:t>
            </w:r>
          </w:p>
        </w:tc>
      </w:tr>
      <w:tr w:rsidR="00C0539D" w:rsidRPr="00474077" w14:paraId="6D68B46A" w14:textId="77777777" w:rsidTr="00474077">
        <w:trPr>
          <w:trHeight w:val="1020"/>
        </w:trPr>
        <w:tc>
          <w:tcPr>
            <w:tcW w:w="535" w:type="dxa"/>
            <w:tcBorders>
              <w:top w:val="single" w:sz="4" w:space="0" w:color="auto"/>
              <w:left w:val="single" w:sz="4" w:space="0" w:color="auto"/>
              <w:bottom w:val="single" w:sz="4" w:space="0" w:color="auto"/>
              <w:right w:val="single" w:sz="4" w:space="0" w:color="auto"/>
            </w:tcBorders>
            <w:shd w:val="clear" w:color="CAEDFB" w:fill="CAEDFB"/>
            <w:noWrap/>
            <w:hideMark/>
          </w:tcPr>
          <w:p w14:paraId="2FE88F2F" w14:textId="77777777" w:rsidR="001577FB" w:rsidRPr="00474077" w:rsidRDefault="001577FB" w:rsidP="00C0539D">
            <w:pPr>
              <w:spacing w:line="360" w:lineRule="auto"/>
              <w:jc w:val="right"/>
              <w:rPr>
                <w:color w:val="000000"/>
                <w:sz w:val="20"/>
                <w:szCs w:val="20"/>
              </w:rPr>
            </w:pPr>
            <w:r w:rsidRPr="00474077">
              <w:rPr>
                <w:color w:val="000000"/>
                <w:sz w:val="20"/>
                <w:szCs w:val="20"/>
              </w:rPr>
              <w:t>11</w:t>
            </w:r>
          </w:p>
        </w:tc>
        <w:tc>
          <w:tcPr>
            <w:tcW w:w="1080" w:type="dxa"/>
            <w:tcBorders>
              <w:top w:val="single" w:sz="4" w:space="0" w:color="auto"/>
              <w:left w:val="single" w:sz="4" w:space="0" w:color="auto"/>
              <w:bottom w:val="single" w:sz="4" w:space="0" w:color="auto"/>
              <w:right w:val="single" w:sz="4" w:space="0" w:color="auto"/>
            </w:tcBorders>
            <w:shd w:val="clear" w:color="CAEDFB" w:fill="CAEDFB"/>
            <w:noWrap/>
            <w:hideMark/>
          </w:tcPr>
          <w:p w14:paraId="07C9BF44" w14:textId="77777777" w:rsidR="001577FB" w:rsidRPr="00474077" w:rsidRDefault="001577FB" w:rsidP="00C0539D">
            <w:pPr>
              <w:spacing w:line="360" w:lineRule="auto"/>
              <w:jc w:val="right"/>
              <w:rPr>
                <w:b/>
                <w:bCs/>
                <w:color w:val="303030"/>
                <w:sz w:val="20"/>
                <w:szCs w:val="20"/>
              </w:rPr>
            </w:pPr>
            <w:r w:rsidRPr="00474077">
              <w:rPr>
                <w:b/>
                <w:bCs/>
                <w:color w:val="303030"/>
                <w:sz w:val="20"/>
                <w:szCs w:val="20"/>
              </w:rPr>
              <w:t>slope</w:t>
            </w:r>
          </w:p>
        </w:tc>
        <w:tc>
          <w:tcPr>
            <w:tcW w:w="1710" w:type="dxa"/>
            <w:tcBorders>
              <w:top w:val="single" w:sz="4" w:space="0" w:color="auto"/>
              <w:left w:val="single" w:sz="4" w:space="0" w:color="auto"/>
              <w:bottom w:val="single" w:sz="4" w:space="0" w:color="auto"/>
              <w:right w:val="single" w:sz="4" w:space="0" w:color="auto"/>
            </w:tcBorders>
            <w:shd w:val="clear" w:color="CAEDFB" w:fill="CAEDFB"/>
            <w:noWrap/>
            <w:hideMark/>
          </w:tcPr>
          <w:p w14:paraId="61BB483A" w14:textId="77777777" w:rsidR="001577FB" w:rsidRPr="00474077" w:rsidRDefault="001577FB" w:rsidP="00C0539D">
            <w:pPr>
              <w:spacing w:line="360" w:lineRule="auto"/>
              <w:rPr>
                <w:color w:val="000000"/>
                <w:sz w:val="20"/>
                <w:szCs w:val="20"/>
              </w:rPr>
            </w:pPr>
            <w:proofErr w:type="spellStart"/>
            <w:r w:rsidRPr="00474077">
              <w:rPr>
                <w:color w:val="000000"/>
                <w:sz w:val="20"/>
                <w:szCs w:val="20"/>
              </w:rPr>
              <w:t>ST_Slope</w:t>
            </w:r>
            <w:proofErr w:type="spellEnd"/>
          </w:p>
        </w:tc>
        <w:tc>
          <w:tcPr>
            <w:tcW w:w="2070" w:type="dxa"/>
            <w:tcBorders>
              <w:top w:val="single" w:sz="4" w:space="0" w:color="auto"/>
              <w:left w:val="single" w:sz="4" w:space="0" w:color="auto"/>
              <w:bottom w:val="single" w:sz="4" w:space="0" w:color="auto"/>
              <w:right w:val="single" w:sz="4" w:space="0" w:color="auto"/>
            </w:tcBorders>
            <w:shd w:val="clear" w:color="CAEDFB" w:fill="CAEDFB"/>
            <w:hideMark/>
          </w:tcPr>
          <w:p w14:paraId="68CEBF92" w14:textId="77777777" w:rsidR="001577FB" w:rsidRPr="00474077" w:rsidRDefault="001577FB" w:rsidP="00C0539D">
            <w:pPr>
              <w:spacing w:line="360" w:lineRule="auto"/>
              <w:rPr>
                <w:color w:val="000000"/>
                <w:sz w:val="20"/>
                <w:szCs w:val="20"/>
              </w:rPr>
            </w:pPr>
            <w:r w:rsidRPr="00474077">
              <w:rPr>
                <w:color w:val="000000"/>
                <w:sz w:val="20"/>
                <w:szCs w:val="20"/>
              </w:rPr>
              <w:t>the slope of the peak exercise ST segment</w:t>
            </w:r>
          </w:p>
        </w:tc>
        <w:tc>
          <w:tcPr>
            <w:tcW w:w="2880" w:type="dxa"/>
            <w:tcBorders>
              <w:top w:val="single" w:sz="4" w:space="0" w:color="auto"/>
              <w:left w:val="single" w:sz="4" w:space="0" w:color="auto"/>
              <w:bottom w:val="single" w:sz="4" w:space="0" w:color="auto"/>
              <w:right w:val="single" w:sz="4" w:space="0" w:color="auto"/>
            </w:tcBorders>
            <w:shd w:val="clear" w:color="CAEDFB" w:fill="CAEDFB"/>
            <w:hideMark/>
          </w:tcPr>
          <w:p w14:paraId="5E983075" w14:textId="77777777" w:rsidR="001577FB" w:rsidRPr="00474077" w:rsidRDefault="001577FB" w:rsidP="00C0539D">
            <w:pPr>
              <w:spacing w:line="360" w:lineRule="auto"/>
              <w:rPr>
                <w:color w:val="000000"/>
                <w:sz w:val="20"/>
                <w:szCs w:val="20"/>
              </w:rPr>
            </w:pPr>
            <w:r w:rsidRPr="00474077">
              <w:rPr>
                <w:color w:val="000000"/>
                <w:sz w:val="20"/>
                <w:szCs w:val="20"/>
              </w:rPr>
              <w:t>[Up: upsloping;</w:t>
            </w:r>
            <w:r w:rsidRPr="00474077">
              <w:rPr>
                <w:color w:val="000000"/>
                <w:sz w:val="20"/>
                <w:szCs w:val="20"/>
              </w:rPr>
              <w:br/>
              <w:t>Flat: flat;</w:t>
            </w:r>
            <w:r w:rsidRPr="00474077">
              <w:rPr>
                <w:color w:val="000000"/>
                <w:sz w:val="20"/>
                <w:szCs w:val="20"/>
              </w:rPr>
              <w:br/>
              <w:t xml:space="preserve">Down: </w:t>
            </w:r>
            <w:proofErr w:type="spellStart"/>
            <w:r w:rsidRPr="00474077">
              <w:rPr>
                <w:color w:val="000000"/>
                <w:sz w:val="20"/>
                <w:szCs w:val="20"/>
              </w:rPr>
              <w:t>downsloping</w:t>
            </w:r>
            <w:proofErr w:type="spellEnd"/>
            <w:r w:rsidRPr="00474077">
              <w:rPr>
                <w:color w:val="000000"/>
                <w:sz w:val="20"/>
                <w:szCs w:val="20"/>
              </w:rPr>
              <w:t>]</w:t>
            </w:r>
          </w:p>
        </w:tc>
        <w:tc>
          <w:tcPr>
            <w:tcW w:w="2430" w:type="dxa"/>
            <w:tcBorders>
              <w:top w:val="single" w:sz="4" w:space="0" w:color="auto"/>
              <w:left w:val="single" w:sz="4" w:space="0" w:color="auto"/>
              <w:bottom w:val="single" w:sz="4" w:space="0" w:color="auto"/>
              <w:right w:val="single" w:sz="4" w:space="0" w:color="auto"/>
            </w:tcBorders>
            <w:shd w:val="clear" w:color="CAEDFB" w:fill="CAEDFB"/>
            <w:hideMark/>
          </w:tcPr>
          <w:p w14:paraId="0F87F257" w14:textId="77777777" w:rsidR="001577FB" w:rsidRPr="00474077" w:rsidRDefault="001577FB" w:rsidP="00C0539D">
            <w:pPr>
              <w:spacing w:line="360" w:lineRule="auto"/>
              <w:rPr>
                <w:color w:val="000000"/>
                <w:sz w:val="20"/>
                <w:szCs w:val="20"/>
              </w:rPr>
            </w:pPr>
            <w:r w:rsidRPr="00474077">
              <w:rPr>
                <w:color w:val="000000"/>
                <w:sz w:val="20"/>
                <w:szCs w:val="20"/>
              </w:rPr>
              <w:t> </w:t>
            </w:r>
          </w:p>
        </w:tc>
      </w:tr>
      <w:tr w:rsidR="00474077" w:rsidRPr="00474077" w14:paraId="377B9971" w14:textId="77777777" w:rsidTr="00474077">
        <w:trPr>
          <w:trHeight w:val="1020"/>
        </w:trPr>
        <w:tc>
          <w:tcPr>
            <w:tcW w:w="535" w:type="dxa"/>
            <w:tcBorders>
              <w:top w:val="single" w:sz="4" w:space="0" w:color="auto"/>
              <w:left w:val="single" w:sz="4" w:space="0" w:color="auto"/>
              <w:bottom w:val="single" w:sz="4" w:space="0" w:color="auto"/>
              <w:right w:val="single" w:sz="4" w:space="0" w:color="auto"/>
            </w:tcBorders>
            <w:shd w:val="clear" w:color="auto" w:fill="auto"/>
            <w:noWrap/>
            <w:hideMark/>
          </w:tcPr>
          <w:p w14:paraId="64DE4B47" w14:textId="77777777" w:rsidR="001577FB" w:rsidRPr="00474077" w:rsidRDefault="001577FB" w:rsidP="00C0539D">
            <w:pPr>
              <w:spacing w:line="360" w:lineRule="auto"/>
              <w:jc w:val="right"/>
              <w:rPr>
                <w:color w:val="000000"/>
                <w:sz w:val="20"/>
                <w:szCs w:val="20"/>
              </w:rPr>
            </w:pPr>
            <w:r w:rsidRPr="00474077">
              <w:rPr>
                <w:color w:val="000000"/>
                <w:sz w:val="20"/>
                <w:szCs w:val="20"/>
              </w:rPr>
              <w:t>12</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3EFADDE7" w14:textId="77777777" w:rsidR="001577FB" w:rsidRPr="00474077" w:rsidRDefault="001577FB" w:rsidP="00C0539D">
            <w:pPr>
              <w:spacing w:line="360" w:lineRule="auto"/>
              <w:jc w:val="right"/>
              <w:rPr>
                <w:b/>
                <w:bCs/>
                <w:color w:val="303030"/>
                <w:sz w:val="20"/>
                <w:szCs w:val="20"/>
              </w:rPr>
            </w:pPr>
            <w:r w:rsidRPr="00474077">
              <w:rPr>
                <w:b/>
                <w:bCs/>
                <w:color w:val="303030"/>
                <w:sz w:val="20"/>
                <w:szCs w:val="20"/>
              </w:rPr>
              <w:t>ca</w:t>
            </w:r>
          </w:p>
        </w:tc>
        <w:tc>
          <w:tcPr>
            <w:tcW w:w="1710" w:type="dxa"/>
            <w:tcBorders>
              <w:top w:val="single" w:sz="4" w:space="0" w:color="auto"/>
              <w:left w:val="single" w:sz="4" w:space="0" w:color="auto"/>
              <w:bottom w:val="single" w:sz="4" w:space="0" w:color="auto"/>
              <w:right w:val="single" w:sz="4" w:space="0" w:color="auto"/>
            </w:tcBorders>
            <w:shd w:val="clear" w:color="auto" w:fill="auto"/>
            <w:noWrap/>
            <w:hideMark/>
          </w:tcPr>
          <w:p w14:paraId="391FAB1A" w14:textId="77777777" w:rsidR="001577FB" w:rsidRPr="00474077" w:rsidRDefault="001577FB" w:rsidP="00C0539D">
            <w:pPr>
              <w:spacing w:line="360" w:lineRule="auto"/>
              <w:rPr>
                <w:color w:val="000000"/>
                <w:sz w:val="20"/>
                <w:szCs w:val="20"/>
              </w:rPr>
            </w:pPr>
            <w:proofErr w:type="spellStart"/>
            <w:r w:rsidRPr="00474077">
              <w:rPr>
                <w:color w:val="000000"/>
                <w:sz w:val="20"/>
                <w:szCs w:val="20"/>
              </w:rPr>
              <w:t>NumVessels</w:t>
            </w:r>
            <w:proofErr w:type="spellEnd"/>
          </w:p>
        </w:tc>
        <w:tc>
          <w:tcPr>
            <w:tcW w:w="2070" w:type="dxa"/>
            <w:tcBorders>
              <w:top w:val="single" w:sz="4" w:space="0" w:color="auto"/>
              <w:left w:val="single" w:sz="4" w:space="0" w:color="auto"/>
              <w:bottom w:val="single" w:sz="4" w:space="0" w:color="auto"/>
              <w:right w:val="single" w:sz="4" w:space="0" w:color="auto"/>
            </w:tcBorders>
            <w:shd w:val="clear" w:color="auto" w:fill="auto"/>
            <w:hideMark/>
          </w:tcPr>
          <w:p w14:paraId="0EF3E987" w14:textId="77777777" w:rsidR="001577FB" w:rsidRPr="00474077" w:rsidRDefault="001577FB" w:rsidP="00C0539D">
            <w:pPr>
              <w:spacing w:line="360" w:lineRule="auto"/>
              <w:rPr>
                <w:color w:val="000000"/>
                <w:sz w:val="20"/>
                <w:szCs w:val="20"/>
              </w:rPr>
            </w:pPr>
            <w:r w:rsidRPr="00474077">
              <w:rPr>
                <w:color w:val="000000"/>
                <w:sz w:val="20"/>
                <w:szCs w:val="20"/>
              </w:rPr>
              <w:t>Number of major vessels colored by Fluoroscopy</w:t>
            </w:r>
          </w:p>
        </w:tc>
        <w:tc>
          <w:tcPr>
            <w:tcW w:w="2880" w:type="dxa"/>
            <w:tcBorders>
              <w:top w:val="single" w:sz="4" w:space="0" w:color="auto"/>
              <w:left w:val="single" w:sz="4" w:space="0" w:color="auto"/>
              <w:bottom w:val="single" w:sz="4" w:space="0" w:color="auto"/>
              <w:right w:val="single" w:sz="4" w:space="0" w:color="auto"/>
            </w:tcBorders>
            <w:shd w:val="clear" w:color="auto" w:fill="auto"/>
            <w:hideMark/>
          </w:tcPr>
          <w:p w14:paraId="3E5294CB" w14:textId="77777777" w:rsidR="001577FB" w:rsidRPr="00474077" w:rsidRDefault="001577FB" w:rsidP="00C0539D">
            <w:pPr>
              <w:spacing w:line="360" w:lineRule="auto"/>
              <w:rPr>
                <w:color w:val="000000"/>
                <w:sz w:val="20"/>
                <w:szCs w:val="20"/>
              </w:rPr>
            </w:pPr>
            <w:r w:rsidRPr="00474077">
              <w:rPr>
                <w:color w:val="000000"/>
                <w:sz w:val="20"/>
                <w:szCs w:val="20"/>
              </w:rPr>
              <w:t>[0-3]</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012304CB" w14:textId="0FF0D09A" w:rsidR="001577FB" w:rsidRPr="00474077" w:rsidRDefault="001577FB" w:rsidP="00C0539D">
            <w:pPr>
              <w:spacing w:line="360" w:lineRule="auto"/>
              <w:rPr>
                <w:color w:val="000000"/>
                <w:sz w:val="20"/>
                <w:szCs w:val="20"/>
              </w:rPr>
            </w:pPr>
            <w:r w:rsidRPr="00474077">
              <w:rPr>
                <w:color w:val="000000"/>
                <w:sz w:val="20"/>
                <w:szCs w:val="20"/>
              </w:rPr>
              <w:t>Use continuous X-rays and contrast dyes to visualize how blood flows (or does not flow) through vessels</w:t>
            </w:r>
          </w:p>
        </w:tc>
      </w:tr>
      <w:tr w:rsidR="00C0539D" w:rsidRPr="00474077" w14:paraId="6234E575" w14:textId="77777777" w:rsidTr="00474077">
        <w:trPr>
          <w:trHeight w:val="680"/>
        </w:trPr>
        <w:tc>
          <w:tcPr>
            <w:tcW w:w="535" w:type="dxa"/>
            <w:tcBorders>
              <w:top w:val="single" w:sz="4" w:space="0" w:color="auto"/>
              <w:left w:val="single" w:sz="4" w:space="0" w:color="auto"/>
              <w:bottom w:val="single" w:sz="4" w:space="0" w:color="auto"/>
              <w:right w:val="single" w:sz="4" w:space="0" w:color="auto"/>
            </w:tcBorders>
            <w:shd w:val="clear" w:color="CAEDFB" w:fill="CAEDFB"/>
            <w:noWrap/>
            <w:hideMark/>
          </w:tcPr>
          <w:p w14:paraId="1BBA58A6" w14:textId="77777777" w:rsidR="001577FB" w:rsidRPr="00474077" w:rsidRDefault="001577FB" w:rsidP="00C0539D">
            <w:pPr>
              <w:spacing w:line="360" w:lineRule="auto"/>
              <w:jc w:val="right"/>
              <w:rPr>
                <w:color w:val="000000"/>
                <w:sz w:val="20"/>
                <w:szCs w:val="20"/>
              </w:rPr>
            </w:pPr>
            <w:r w:rsidRPr="00474077">
              <w:rPr>
                <w:color w:val="000000"/>
                <w:sz w:val="20"/>
                <w:szCs w:val="20"/>
              </w:rPr>
              <w:t>13</w:t>
            </w:r>
          </w:p>
        </w:tc>
        <w:tc>
          <w:tcPr>
            <w:tcW w:w="1080" w:type="dxa"/>
            <w:tcBorders>
              <w:top w:val="single" w:sz="4" w:space="0" w:color="auto"/>
              <w:left w:val="single" w:sz="4" w:space="0" w:color="auto"/>
              <w:bottom w:val="single" w:sz="4" w:space="0" w:color="auto"/>
              <w:right w:val="single" w:sz="4" w:space="0" w:color="auto"/>
            </w:tcBorders>
            <w:shd w:val="clear" w:color="CAEDFB" w:fill="CAEDFB"/>
            <w:noWrap/>
            <w:hideMark/>
          </w:tcPr>
          <w:p w14:paraId="56E79A04" w14:textId="77777777" w:rsidR="001577FB" w:rsidRPr="00474077" w:rsidRDefault="001577FB" w:rsidP="00C0539D">
            <w:pPr>
              <w:spacing w:line="360" w:lineRule="auto"/>
              <w:jc w:val="right"/>
              <w:rPr>
                <w:b/>
                <w:bCs/>
                <w:color w:val="303030"/>
                <w:sz w:val="20"/>
                <w:szCs w:val="20"/>
              </w:rPr>
            </w:pPr>
            <w:proofErr w:type="spellStart"/>
            <w:r w:rsidRPr="00474077">
              <w:rPr>
                <w:b/>
                <w:bCs/>
                <w:color w:val="303030"/>
                <w:sz w:val="20"/>
                <w:szCs w:val="20"/>
              </w:rPr>
              <w:t>thal</w:t>
            </w:r>
            <w:proofErr w:type="spellEnd"/>
          </w:p>
        </w:tc>
        <w:tc>
          <w:tcPr>
            <w:tcW w:w="1710" w:type="dxa"/>
            <w:tcBorders>
              <w:top w:val="single" w:sz="4" w:space="0" w:color="auto"/>
              <w:left w:val="single" w:sz="4" w:space="0" w:color="auto"/>
              <w:bottom w:val="single" w:sz="4" w:space="0" w:color="auto"/>
              <w:right w:val="single" w:sz="4" w:space="0" w:color="auto"/>
            </w:tcBorders>
            <w:shd w:val="clear" w:color="CAEDFB" w:fill="CAEDFB"/>
            <w:noWrap/>
            <w:hideMark/>
          </w:tcPr>
          <w:p w14:paraId="0E0C70C2" w14:textId="77777777" w:rsidR="001577FB" w:rsidRPr="00474077" w:rsidRDefault="001577FB" w:rsidP="00C0539D">
            <w:pPr>
              <w:spacing w:line="360" w:lineRule="auto"/>
              <w:rPr>
                <w:color w:val="000000"/>
                <w:sz w:val="20"/>
                <w:szCs w:val="20"/>
              </w:rPr>
            </w:pPr>
            <w:r w:rsidRPr="00474077">
              <w:rPr>
                <w:color w:val="000000"/>
                <w:sz w:val="20"/>
                <w:szCs w:val="20"/>
              </w:rPr>
              <w:t>Congenital</w:t>
            </w:r>
          </w:p>
        </w:tc>
        <w:tc>
          <w:tcPr>
            <w:tcW w:w="2070" w:type="dxa"/>
            <w:tcBorders>
              <w:top w:val="single" w:sz="4" w:space="0" w:color="auto"/>
              <w:left w:val="single" w:sz="4" w:space="0" w:color="auto"/>
              <w:bottom w:val="single" w:sz="4" w:space="0" w:color="auto"/>
              <w:right w:val="single" w:sz="4" w:space="0" w:color="auto"/>
            </w:tcBorders>
            <w:shd w:val="clear" w:color="CAEDFB" w:fill="CAEDFB"/>
            <w:hideMark/>
          </w:tcPr>
          <w:p w14:paraId="0E4E8C22" w14:textId="77777777" w:rsidR="001577FB" w:rsidRPr="00474077" w:rsidRDefault="001577FB" w:rsidP="00C0539D">
            <w:pPr>
              <w:spacing w:line="360" w:lineRule="auto"/>
              <w:rPr>
                <w:color w:val="000000"/>
                <w:sz w:val="20"/>
                <w:szCs w:val="20"/>
              </w:rPr>
            </w:pPr>
            <w:r w:rsidRPr="00474077">
              <w:rPr>
                <w:color w:val="000000"/>
                <w:sz w:val="20"/>
                <w:szCs w:val="20"/>
              </w:rPr>
              <w:t>Normal or abnormal heart</w:t>
            </w:r>
          </w:p>
        </w:tc>
        <w:tc>
          <w:tcPr>
            <w:tcW w:w="2880" w:type="dxa"/>
            <w:tcBorders>
              <w:top w:val="single" w:sz="4" w:space="0" w:color="auto"/>
              <w:left w:val="single" w:sz="4" w:space="0" w:color="auto"/>
              <w:bottom w:val="single" w:sz="4" w:space="0" w:color="auto"/>
              <w:right w:val="single" w:sz="4" w:space="0" w:color="auto"/>
            </w:tcBorders>
            <w:shd w:val="clear" w:color="CAEDFB" w:fill="CAEDFB"/>
            <w:hideMark/>
          </w:tcPr>
          <w:p w14:paraId="7662BD07" w14:textId="77777777" w:rsidR="001577FB" w:rsidRPr="00474077" w:rsidRDefault="001577FB" w:rsidP="00C0539D">
            <w:pPr>
              <w:spacing w:line="360" w:lineRule="auto"/>
              <w:rPr>
                <w:color w:val="000000"/>
                <w:sz w:val="20"/>
                <w:szCs w:val="20"/>
              </w:rPr>
            </w:pPr>
            <w:r w:rsidRPr="00474077">
              <w:rPr>
                <w:color w:val="000000"/>
                <w:sz w:val="20"/>
                <w:szCs w:val="20"/>
              </w:rPr>
              <w:t>3 = normal; 5 = fixed defect; 7 = reversable defect</w:t>
            </w:r>
          </w:p>
        </w:tc>
        <w:tc>
          <w:tcPr>
            <w:tcW w:w="2430" w:type="dxa"/>
            <w:tcBorders>
              <w:top w:val="single" w:sz="4" w:space="0" w:color="auto"/>
              <w:left w:val="single" w:sz="4" w:space="0" w:color="auto"/>
              <w:bottom w:val="single" w:sz="4" w:space="0" w:color="auto"/>
              <w:right w:val="single" w:sz="4" w:space="0" w:color="auto"/>
            </w:tcBorders>
            <w:shd w:val="clear" w:color="CAEDFB" w:fill="CAEDFB"/>
            <w:hideMark/>
          </w:tcPr>
          <w:p w14:paraId="44FABD17" w14:textId="77777777" w:rsidR="001577FB" w:rsidRPr="00474077" w:rsidRDefault="001577FB" w:rsidP="00C0539D">
            <w:pPr>
              <w:spacing w:line="360" w:lineRule="auto"/>
              <w:rPr>
                <w:color w:val="000000"/>
                <w:sz w:val="20"/>
                <w:szCs w:val="20"/>
              </w:rPr>
            </w:pPr>
            <w:r w:rsidRPr="00474077">
              <w:rPr>
                <w:color w:val="000000"/>
                <w:sz w:val="20"/>
                <w:szCs w:val="20"/>
              </w:rPr>
              <w:t> </w:t>
            </w:r>
          </w:p>
        </w:tc>
      </w:tr>
      <w:tr w:rsidR="00474077" w:rsidRPr="00474077" w14:paraId="4816DEA8" w14:textId="77777777" w:rsidTr="00474077">
        <w:trPr>
          <w:trHeight w:val="1020"/>
        </w:trPr>
        <w:tc>
          <w:tcPr>
            <w:tcW w:w="535" w:type="dxa"/>
            <w:tcBorders>
              <w:top w:val="single" w:sz="4" w:space="0" w:color="auto"/>
              <w:left w:val="single" w:sz="4" w:space="0" w:color="auto"/>
              <w:bottom w:val="single" w:sz="4" w:space="0" w:color="auto"/>
              <w:right w:val="single" w:sz="4" w:space="0" w:color="auto"/>
            </w:tcBorders>
            <w:shd w:val="clear" w:color="auto" w:fill="auto"/>
            <w:noWrap/>
            <w:hideMark/>
          </w:tcPr>
          <w:p w14:paraId="2253ABFF" w14:textId="77777777" w:rsidR="001577FB" w:rsidRPr="00474077" w:rsidRDefault="001577FB" w:rsidP="00C0539D">
            <w:pPr>
              <w:spacing w:line="360" w:lineRule="auto"/>
              <w:jc w:val="right"/>
              <w:rPr>
                <w:color w:val="000000"/>
                <w:sz w:val="20"/>
                <w:szCs w:val="20"/>
              </w:rPr>
            </w:pPr>
            <w:r w:rsidRPr="00474077">
              <w:rPr>
                <w:color w:val="000000"/>
                <w:sz w:val="20"/>
                <w:szCs w:val="20"/>
              </w:rPr>
              <w:t>14</w:t>
            </w:r>
          </w:p>
        </w:tc>
        <w:tc>
          <w:tcPr>
            <w:tcW w:w="1080" w:type="dxa"/>
            <w:tcBorders>
              <w:top w:val="single" w:sz="4" w:space="0" w:color="auto"/>
              <w:left w:val="single" w:sz="4" w:space="0" w:color="auto"/>
              <w:bottom w:val="single" w:sz="4" w:space="0" w:color="auto"/>
              <w:right w:val="single" w:sz="4" w:space="0" w:color="auto"/>
            </w:tcBorders>
            <w:shd w:val="clear" w:color="auto" w:fill="auto"/>
            <w:noWrap/>
            <w:hideMark/>
          </w:tcPr>
          <w:p w14:paraId="7EFA1E17" w14:textId="77777777" w:rsidR="001577FB" w:rsidRPr="00474077" w:rsidRDefault="001577FB" w:rsidP="00C0539D">
            <w:pPr>
              <w:spacing w:line="360" w:lineRule="auto"/>
              <w:jc w:val="right"/>
              <w:rPr>
                <w:b/>
                <w:bCs/>
                <w:color w:val="303030"/>
                <w:sz w:val="20"/>
                <w:szCs w:val="20"/>
              </w:rPr>
            </w:pPr>
            <w:r w:rsidRPr="00474077">
              <w:rPr>
                <w:b/>
                <w:bCs/>
                <w:color w:val="303030"/>
                <w:sz w:val="20"/>
                <w:szCs w:val="20"/>
              </w:rPr>
              <w:t>num</w:t>
            </w:r>
          </w:p>
        </w:tc>
        <w:tc>
          <w:tcPr>
            <w:tcW w:w="1710" w:type="dxa"/>
            <w:tcBorders>
              <w:top w:val="single" w:sz="4" w:space="0" w:color="auto"/>
              <w:left w:val="single" w:sz="4" w:space="0" w:color="auto"/>
              <w:bottom w:val="single" w:sz="4" w:space="0" w:color="auto"/>
              <w:right w:val="single" w:sz="4" w:space="0" w:color="auto"/>
            </w:tcBorders>
            <w:shd w:val="clear" w:color="auto" w:fill="auto"/>
            <w:noWrap/>
            <w:hideMark/>
          </w:tcPr>
          <w:p w14:paraId="5C614AFF" w14:textId="77777777" w:rsidR="001577FB" w:rsidRPr="00474077" w:rsidRDefault="001577FB" w:rsidP="00C0539D">
            <w:pPr>
              <w:spacing w:line="360" w:lineRule="auto"/>
              <w:rPr>
                <w:color w:val="000000"/>
                <w:sz w:val="20"/>
                <w:szCs w:val="20"/>
              </w:rPr>
            </w:pPr>
            <w:proofErr w:type="spellStart"/>
            <w:r w:rsidRPr="00474077">
              <w:rPr>
                <w:color w:val="000000"/>
                <w:sz w:val="20"/>
                <w:szCs w:val="20"/>
              </w:rPr>
              <w:t>HeartDisease</w:t>
            </w:r>
            <w:proofErr w:type="spellEnd"/>
          </w:p>
        </w:tc>
        <w:tc>
          <w:tcPr>
            <w:tcW w:w="2070" w:type="dxa"/>
            <w:tcBorders>
              <w:top w:val="single" w:sz="4" w:space="0" w:color="auto"/>
              <w:left w:val="single" w:sz="4" w:space="0" w:color="auto"/>
              <w:bottom w:val="single" w:sz="4" w:space="0" w:color="auto"/>
              <w:right w:val="single" w:sz="4" w:space="0" w:color="auto"/>
            </w:tcBorders>
            <w:shd w:val="clear" w:color="auto" w:fill="auto"/>
            <w:hideMark/>
          </w:tcPr>
          <w:p w14:paraId="1B86EF08" w14:textId="77777777" w:rsidR="001577FB" w:rsidRPr="00474077" w:rsidRDefault="001577FB" w:rsidP="00C0539D">
            <w:pPr>
              <w:spacing w:line="360" w:lineRule="auto"/>
              <w:rPr>
                <w:color w:val="000000"/>
                <w:sz w:val="20"/>
                <w:szCs w:val="20"/>
              </w:rPr>
            </w:pPr>
            <w:r w:rsidRPr="00474077">
              <w:rPr>
                <w:color w:val="000000"/>
                <w:sz w:val="20"/>
                <w:szCs w:val="20"/>
              </w:rPr>
              <w:t>output class</w:t>
            </w:r>
          </w:p>
        </w:tc>
        <w:tc>
          <w:tcPr>
            <w:tcW w:w="2880" w:type="dxa"/>
            <w:tcBorders>
              <w:top w:val="single" w:sz="4" w:space="0" w:color="auto"/>
              <w:left w:val="single" w:sz="4" w:space="0" w:color="auto"/>
              <w:bottom w:val="single" w:sz="4" w:space="0" w:color="auto"/>
              <w:right w:val="single" w:sz="4" w:space="0" w:color="auto"/>
            </w:tcBorders>
            <w:shd w:val="clear" w:color="auto" w:fill="auto"/>
            <w:hideMark/>
          </w:tcPr>
          <w:p w14:paraId="228CC9F1" w14:textId="77777777" w:rsidR="001577FB" w:rsidRPr="00474077" w:rsidRDefault="001577FB" w:rsidP="00C0539D">
            <w:pPr>
              <w:spacing w:line="360" w:lineRule="auto"/>
              <w:rPr>
                <w:color w:val="000000"/>
                <w:sz w:val="20"/>
                <w:szCs w:val="20"/>
              </w:rPr>
            </w:pPr>
            <w:r w:rsidRPr="00474077">
              <w:rPr>
                <w:color w:val="000000"/>
                <w:sz w:val="20"/>
                <w:szCs w:val="20"/>
              </w:rPr>
              <w:t>[1: heart disease, 0: Normal]</w:t>
            </w:r>
          </w:p>
        </w:tc>
        <w:tc>
          <w:tcPr>
            <w:tcW w:w="2430" w:type="dxa"/>
            <w:tcBorders>
              <w:top w:val="single" w:sz="4" w:space="0" w:color="auto"/>
              <w:left w:val="single" w:sz="4" w:space="0" w:color="auto"/>
              <w:bottom w:val="single" w:sz="4" w:space="0" w:color="auto"/>
              <w:right w:val="single" w:sz="4" w:space="0" w:color="auto"/>
            </w:tcBorders>
            <w:shd w:val="clear" w:color="auto" w:fill="auto"/>
            <w:hideMark/>
          </w:tcPr>
          <w:p w14:paraId="0E2BF9B2" w14:textId="77777777" w:rsidR="001577FB" w:rsidRPr="00474077" w:rsidRDefault="001577FB" w:rsidP="00C0539D">
            <w:pPr>
              <w:spacing w:line="360" w:lineRule="auto"/>
              <w:rPr>
                <w:color w:val="000000"/>
                <w:sz w:val="20"/>
                <w:szCs w:val="20"/>
              </w:rPr>
            </w:pPr>
            <w:r w:rsidRPr="00474077">
              <w:rPr>
                <w:color w:val="000000"/>
                <w:sz w:val="20"/>
                <w:szCs w:val="20"/>
              </w:rPr>
              <w:t>Value 0: &lt; 50% diameter narrowing;</w:t>
            </w:r>
            <w:r w:rsidRPr="00474077">
              <w:rPr>
                <w:color w:val="000000"/>
                <w:sz w:val="20"/>
                <w:szCs w:val="20"/>
              </w:rPr>
              <w:br/>
              <w:t>Value 1: &gt; 50% diameter narrowing (stenosis)</w:t>
            </w:r>
          </w:p>
        </w:tc>
      </w:tr>
    </w:tbl>
    <w:p w14:paraId="7B5F0ABD" w14:textId="77777777" w:rsidR="001577FB" w:rsidRPr="00C0539D" w:rsidRDefault="001577FB" w:rsidP="00C0539D">
      <w:pPr>
        <w:spacing w:line="360" w:lineRule="auto"/>
      </w:pPr>
    </w:p>
    <w:p w14:paraId="15E1BCB4" w14:textId="77777777" w:rsidR="00821F8A" w:rsidRPr="00C0539D" w:rsidRDefault="00821F8A" w:rsidP="00C0539D">
      <w:pPr>
        <w:spacing w:line="360" w:lineRule="auto"/>
      </w:pPr>
    </w:p>
    <w:p w14:paraId="0A3F4E00" w14:textId="4E4D8AB5" w:rsidR="000534ED" w:rsidRPr="00C0539D" w:rsidRDefault="000534ED" w:rsidP="00C0539D">
      <w:pPr>
        <w:spacing w:after="160" w:line="360" w:lineRule="auto"/>
      </w:pPr>
    </w:p>
    <w:p w14:paraId="182B988C" w14:textId="5885759A" w:rsidR="00B428B0" w:rsidRPr="008937DE" w:rsidRDefault="00B428B0" w:rsidP="008937DE">
      <w:pPr>
        <w:spacing w:after="160" w:line="360" w:lineRule="auto"/>
      </w:pPr>
    </w:p>
    <w:p w14:paraId="744E61CA" w14:textId="2C39F101" w:rsidR="003E1ECF" w:rsidRPr="008937DE" w:rsidRDefault="00010114" w:rsidP="008937DE">
      <w:pPr>
        <w:spacing w:line="360" w:lineRule="auto"/>
        <w:rPr>
          <w:rFonts w:eastAsiaTheme="minorHAnsi"/>
        </w:rPr>
      </w:pPr>
      <w:r w:rsidRPr="00C0539D">
        <w:br w:type="page"/>
      </w:r>
    </w:p>
    <w:p w14:paraId="22169538" w14:textId="70745AD3" w:rsidR="002D3673" w:rsidRDefault="007855F0" w:rsidP="007855F0">
      <w:pPr>
        <w:pStyle w:val="Heading1"/>
      </w:pPr>
      <w:r>
        <w:lastRenderedPageBreak/>
        <w:t>Methods</w:t>
      </w:r>
      <w:r w:rsidR="002D3673">
        <w:t>:</w:t>
      </w:r>
    </w:p>
    <w:p w14:paraId="7119B983" w14:textId="77777777" w:rsidR="002D3673" w:rsidRDefault="002D3673" w:rsidP="002D3673"/>
    <w:p w14:paraId="0DBC3A44" w14:textId="77777777" w:rsidR="002D3673" w:rsidRDefault="002D3673" w:rsidP="002D3673">
      <w:pPr>
        <w:pStyle w:val="Heading3"/>
      </w:pPr>
      <w:r w:rsidRPr="002D3673">
        <w:t>Logistic Regression</w:t>
      </w:r>
    </w:p>
    <w:p w14:paraId="07A30260" w14:textId="77777777" w:rsidR="002D3673" w:rsidRPr="002D3673" w:rsidRDefault="002D3673" w:rsidP="002D3673"/>
    <w:p w14:paraId="0913FA61" w14:textId="77777777" w:rsidR="002D3673" w:rsidRDefault="002D3673" w:rsidP="002D3673">
      <w:pPr>
        <w:pStyle w:val="Heading3"/>
      </w:pPr>
      <w:proofErr w:type="spellStart"/>
      <w:r w:rsidRPr="002D3673">
        <w:t>XGBoost</w:t>
      </w:r>
      <w:proofErr w:type="spellEnd"/>
    </w:p>
    <w:p w14:paraId="51523FD8" w14:textId="77777777" w:rsidR="002D3673" w:rsidRPr="002D3673" w:rsidRDefault="002D3673" w:rsidP="002D3673"/>
    <w:p w14:paraId="5E790D24" w14:textId="77777777" w:rsidR="002D3673" w:rsidRDefault="002D3673" w:rsidP="002D3673">
      <w:pPr>
        <w:pStyle w:val="Heading3"/>
      </w:pPr>
      <w:r w:rsidRPr="002D3673">
        <w:t>KNN</w:t>
      </w:r>
    </w:p>
    <w:p w14:paraId="47958D36" w14:textId="77777777" w:rsidR="002D3673" w:rsidRPr="002D3673" w:rsidRDefault="002D3673" w:rsidP="002D3673"/>
    <w:p w14:paraId="64F9F6DE" w14:textId="77777777" w:rsidR="002D3673" w:rsidRDefault="002D3673" w:rsidP="002D3673">
      <w:pPr>
        <w:pStyle w:val="Heading3"/>
      </w:pPr>
      <w:r w:rsidRPr="002D3673">
        <w:t>Random Forest</w:t>
      </w:r>
    </w:p>
    <w:p w14:paraId="5DD69E3E" w14:textId="77777777" w:rsidR="002D3673" w:rsidRPr="002D3673" w:rsidRDefault="002D3673" w:rsidP="002D3673"/>
    <w:p w14:paraId="648085DA" w14:textId="77777777" w:rsidR="002D3673" w:rsidRPr="002D3673" w:rsidRDefault="002D3673" w:rsidP="002D3673">
      <w:pPr>
        <w:pStyle w:val="Heading3"/>
      </w:pPr>
      <w:r w:rsidRPr="002D3673">
        <w:t>Neural Networks</w:t>
      </w:r>
    </w:p>
    <w:p w14:paraId="1BD3480A" w14:textId="77777777" w:rsidR="002D3673" w:rsidRPr="002D3673" w:rsidRDefault="002D3673" w:rsidP="002D3673"/>
    <w:p w14:paraId="2FC1CD87" w14:textId="77777777" w:rsidR="002D3673" w:rsidRDefault="002D3673">
      <w:pPr>
        <w:spacing w:after="160" w:line="278" w:lineRule="auto"/>
        <w:rPr>
          <w:rFonts w:asciiTheme="majorHAnsi" w:eastAsiaTheme="majorEastAsia" w:hAnsiTheme="majorHAnsi" w:cstheme="majorBidi"/>
          <w:color w:val="0F4761" w:themeColor="accent1" w:themeShade="BF"/>
          <w:kern w:val="2"/>
          <w:sz w:val="40"/>
          <w:szCs w:val="40"/>
          <w14:ligatures w14:val="standardContextual"/>
        </w:rPr>
      </w:pPr>
      <w:r>
        <w:br w:type="page"/>
      </w:r>
    </w:p>
    <w:p w14:paraId="6DEF2E34" w14:textId="77777777" w:rsidR="002D3673" w:rsidRDefault="002D3673" w:rsidP="007855F0">
      <w:pPr>
        <w:pStyle w:val="Heading1"/>
      </w:pPr>
      <w:r>
        <w:lastRenderedPageBreak/>
        <w:t>Results:</w:t>
      </w:r>
    </w:p>
    <w:p w14:paraId="3B8A950B" w14:textId="77777777" w:rsidR="002D3673" w:rsidRDefault="002D3673" w:rsidP="007855F0">
      <w:pPr>
        <w:pStyle w:val="Heading1"/>
      </w:pPr>
    </w:p>
    <w:p w14:paraId="4E849D50" w14:textId="77777777" w:rsidR="002D3673" w:rsidRDefault="002D3673" w:rsidP="002D3673">
      <w:pPr>
        <w:pStyle w:val="Heading3"/>
      </w:pPr>
      <w:r w:rsidRPr="002D3673">
        <w:t>Logistic Regression</w:t>
      </w:r>
    </w:p>
    <w:p w14:paraId="5093E97E" w14:textId="77777777" w:rsidR="002D3673" w:rsidRPr="002D3673" w:rsidRDefault="002D3673" w:rsidP="002D3673"/>
    <w:p w14:paraId="55716209" w14:textId="77777777" w:rsidR="002D3673" w:rsidRDefault="002D3673" w:rsidP="002D3673">
      <w:pPr>
        <w:pStyle w:val="Heading3"/>
      </w:pPr>
      <w:proofErr w:type="spellStart"/>
      <w:r w:rsidRPr="002D3673">
        <w:t>XGBoost</w:t>
      </w:r>
      <w:proofErr w:type="spellEnd"/>
    </w:p>
    <w:p w14:paraId="79CAD63F" w14:textId="77777777" w:rsidR="002D3673" w:rsidRPr="002D3673" w:rsidRDefault="002D3673" w:rsidP="002D3673"/>
    <w:p w14:paraId="758A2D10" w14:textId="77777777" w:rsidR="002D3673" w:rsidRDefault="002D3673" w:rsidP="002D3673">
      <w:pPr>
        <w:pStyle w:val="Heading3"/>
      </w:pPr>
      <w:r w:rsidRPr="002D3673">
        <w:t>KNN</w:t>
      </w:r>
    </w:p>
    <w:p w14:paraId="50EFBA85" w14:textId="77777777" w:rsidR="002D3673" w:rsidRPr="002D3673" w:rsidRDefault="002D3673" w:rsidP="002D3673"/>
    <w:p w14:paraId="17D355F6" w14:textId="77777777" w:rsidR="002D3673" w:rsidRDefault="002D3673" w:rsidP="002D3673">
      <w:pPr>
        <w:pStyle w:val="Heading3"/>
      </w:pPr>
      <w:r w:rsidRPr="002D3673">
        <w:t>Random Forest</w:t>
      </w:r>
    </w:p>
    <w:p w14:paraId="21958973" w14:textId="77777777" w:rsidR="002D3673" w:rsidRPr="002D3673" w:rsidRDefault="002D3673" w:rsidP="002D3673"/>
    <w:p w14:paraId="00C6B468" w14:textId="77777777" w:rsidR="002D3673" w:rsidRPr="002D3673" w:rsidRDefault="002D3673" w:rsidP="002D3673">
      <w:pPr>
        <w:pStyle w:val="Heading3"/>
      </w:pPr>
      <w:r w:rsidRPr="002D3673">
        <w:t>Neural Networks</w:t>
      </w:r>
    </w:p>
    <w:p w14:paraId="3933B2CE" w14:textId="0BCC66A6" w:rsidR="007855F0" w:rsidRDefault="007855F0" w:rsidP="007855F0">
      <w:pPr>
        <w:pStyle w:val="Heading1"/>
      </w:pPr>
      <w:r>
        <w:br w:type="page"/>
      </w:r>
    </w:p>
    <w:p w14:paraId="7923CFAB" w14:textId="4660E45B" w:rsidR="00043725" w:rsidRDefault="00043725" w:rsidP="00043725">
      <w:pPr>
        <w:pStyle w:val="Heading1"/>
      </w:pPr>
      <w:r>
        <w:lastRenderedPageBreak/>
        <w:t>Discussion</w:t>
      </w:r>
      <w:r w:rsidR="005B39E8">
        <w:t>:</w:t>
      </w:r>
      <w:r>
        <w:br w:type="page"/>
      </w:r>
    </w:p>
    <w:p w14:paraId="74D1A6FB" w14:textId="0F39BDA4" w:rsidR="002A477A" w:rsidRDefault="002A477A" w:rsidP="002A477A">
      <w:pPr>
        <w:pStyle w:val="Heading1"/>
      </w:pPr>
      <w:r>
        <w:lastRenderedPageBreak/>
        <w:t>Conclusion</w:t>
      </w:r>
      <w:r w:rsidR="005B157A">
        <w:t>:</w:t>
      </w:r>
    </w:p>
    <w:p w14:paraId="68F78470" w14:textId="77777777" w:rsidR="0043070D" w:rsidRPr="00C0539D" w:rsidRDefault="0043070D" w:rsidP="0043070D">
      <w:pPr>
        <w:spacing w:line="360" w:lineRule="auto"/>
      </w:pPr>
      <w:r w:rsidRPr="00C0539D">
        <w:t xml:space="preserve">Epidemiological cohort studies, like Framingham, contributed towards the shift in medical attitudes and perceptions of the time. Moving away from treating patients only after they develop cardiovascular disease, more focus was placed on preventing disease development in identifiably higher risk </w:t>
      </w:r>
      <w:proofErr w:type="gramStart"/>
      <w:r w:rsidRPr="00C0539D">
        <w:t>populations, and</w:t>
      </w:r>
      <w:proofErr w:type="gramEnd"/>
      <w:r w:rsidRPr="00C0539D">
        <w:t xml:space="preserve"> implementing early interventions to cut off disease progression. The quantification of various presentations and progressions of heart failure led to standardized assessments and diagnosis criteria, strengthening future data collection, analysis and treatments. </w:t>
      </w:r>
    </w:p>
    <w:p w14:paraId="7AA0A6DC" w14:textId="77777777" w:rsidR="0043070D" w:rsidRPr="00C0539D" w:rsidRDefault="0043070D" w:rsidP="0043070D">
      <w:pPr>
        <w:spacing w:line="360" w:lineRule="auto"/>
      </w:pPr>
    </w:p>
    <w:p w14:paraId="002E2E87" w14:textId="77777777" w:rsidR="0043070D" w:rsidRPr="00C0539D" w:rsidRDefault="0043070D" w:rsidP="0043070D">
      <w:pPr>
        <w:spacing w:line="360" w:lineRule="auto"/>
      </w:pPr>
      <w:r w:rsidRPr="00C0539D">
        <w:t>The Framingham data was invaluable as a control comparison cohort to demonstrate the efficacy of new medications, beta blockers and ACE-inhibitors (Levy et al, 1993). One of the most valuable contributions was the demonstration that non-rheumatic atrial fibrillation was a strong risk factor for stroke and ischemic heart disease, leading to a flurry of controlled trials on newer classes of medications: anticoagulants and anti-</w:t>
      </w:r>
      <w:proofErr w:type="spellStart"/>
      <w:r w:rsidRPr="00C0539D">
        <w:t>arrhythmics</w:t>
      </w:r>
      <w:proofErr w:type="spellEnd"/>
      <w:r w:rsidRPr="00C0539D">
        <w:t>, which are indispensable modern tools for managing heart disease. Later cohorts recruited the family members and descendants of original participants, laying the groundwork for the future identification of genetic risk factors.</w:t>
      </w:r>
    </w:p>
    <w:p w14:paraId="06BB940A" w14:textId="77777777" w:rsidR="0043070D" w:rsidRPr="00C0539D" w:rsidRDefault="0043070D" w:rsidP="0043070D">
      <w:pPr>
        <w:spacing w:line="360" w:lineRule="auto"/>
      </w:pPr>
      <w:r w:rsidRPr="00C0539D">
        <w:t xml:space="preserve">Subsequent studies using the ongoing Framingham Heart Study data later identified additional cardiac risk factors </w:t>
      </w:r>
      <w:proofErr w:type="gramStart"/>
      <w:r w:rsidRPr="00C0539D">
        <w:t>including:</w:t>
      </w:r>
      <w:proofErr w:type="gramEnd"/>
      <w:r w:rsidRPr="00C0539D">
        <w:t xml:space="preserve"> increased left ventricle (LV) diameter, asymptomatic LV systolic dysfunction, diabetes, and hyperlipidemia, all still highly focused on today (Mahmood et al, 2014). </w:t>
      </w:r>
    </w:p>
    <w:p w14:paraId="1CE71AB0" w14:textId="77777777" w:rsidR="0043070D" w:rsidRPr="0043070D" w:rsidRDefault="0043070D" w:rsidP="0043070D"/>
    <w:p w14:paraId="182990E4" w14:textId="77777777" w:rsidR="00FA0B04" w:rsidRPr="00FA0B04" w:rsidRDefault="00FA0B04" w:rsidP="00FA0B04"/>
    <w:p w14:paraId="29FFD9EE" w14:textId="77777777" w:rsidR="002A477A" w:rsidRPr="00C0539D" w:rsidRDefault="002A477A" w:rsidP="002A477A">
      <w:pPr>
        <w:spacing w:after="160" w:line="360" w:lineRule="auto"/>
      </w:pPr>
      <w:r w:rsidRPr="00C0539D">
        <w:t xml:space="preserve">A limitation of any healthcare project is the availability of high-quality patient medical record data. This project was only able to access the most well-known and well-studied cardiac datasets, which unfortunately limits our predictive scope to reproducing and validating prior feature correlation </w:t>
      </w:r>
      <w:proofErr w:type="gramStart"/>
      <w:r w:rsidRPr="00C0539D">
        <w:t>findings, and</w:t>
      </w:r>
      <w:proofErr w:type="gramEnd"/>
      <w:r w:rsidRPr="00C0539D">
        <w:t xml:space="preserve"> testing various machine learning models to try and optimize our model’s predictive ability to simply detect the target outcome of present or not-present CAD. We considered generating synthetic datasets and comparing our results against authentic data, but ultimately decided that the medical diagnostic field was not the ideal setting for exploring synthetic data generation, as we are looking to identify outliers, patterns, and correlations. </w:t>
      </w:r>
    </w:p>
    <w:p w14:paraId="4D83E896" w14:textId="12A591A8" w:rsidR="002A477A" w:rsidRDefault="002A477A" w:rsidP="002A477A">
      <w:pPr>
        <w:pStyle w:val="Heading1"/>
      </w:pPr>
      <w:r>
        <w:br w:type="page"/>
      </w:r>
    </w:p>
    <w:p w14:paraId="429E82C4" w14:textId="7EDBB38B" w:rsidR="000D3FC9" w:rsidRPr="00C0539D" w:rsidRDefault="00277CAF" w:rsidP="002A477A">
      <w:pPr>
        <w:pStyle w:val="Heading1"/>
      </w:pPr>
      <w:r w:rsidRPr="00C0539D">
        <w:lastRenderedPageBreak/>
        <w:t>References</w:t>
      </w:r>
    </w:p>
    <w:p w14:paraId="4D9068DF" w14:textId="77777777" w:rsidR="00F074BC" w:rsidRPr="00C0539D" w:rsidRDefault="00F074BC" w:rsidP="00C0539D">
      <w:pPr>
        <w:spacing w:line="360" w:lineRule="auto"/>
      </w:pPr>
    </w:p>
    <w:p w14:paraId="2C1104F5" w14:textId="2A629B2A" w:rsidR="009879FB" w:rsidRPr="00C0539D" w:rsidRDefault="009879FB" w:rsidP="00C0539D">
      <w:pPr>
        <w:spacing w:line="360" w:lineRule="auto"/>
      </w:pPr>
      <w:r w:rsidRPr="00C0539D">
        <w:t xml:space="preserve">Advocate Health. (n.d.). </w:t>
      </w:r>
      <w:r w:rsidRPr="00C0539D">
        <w:rPr>
          <w:i/>
          <w:iCs/>
        </w:rPr>
        <w:t>Ischemic heart disease</w:t>
      </w:r>
      <w:r w:rsidRPr="00C0539D">
        <w:t xml:space="preserve">. </w:t>
      </w:r>
      <w:r w:rsidR="008C26D0" w:rsidRPr="00C0539D">
        <w:t>Retrieved March 1, 2025 from</w:t>
      </w:r>
      <w:r w:rsidR="008C26D0" w:rsidRPr="00C0539D">
        <w:t xml:space="preserve"> </w:t>
      </w:r>
      <w:hyperlink r:id="rId10" w:tgtFrame="_new" w:history="1">
        <w:r w:rsidRPr="00C0539D">
          <w:rPr>
            <w:rStyle w:val="Hyperlink"/>
          </w:rPr>
          <w:t>https://www.advocatehealth.com/health-services/advocate-heart-institute/conditions/ischemic-heart-disease</w:t>
        </w:r>
      </w:hyperlink>
    </w:p>
    <w:p w14:paraId="661C8307" w14:textId="77777777" w:rsidR="009879FB" w:rsidRPr="00C0539D" w:rsidRDefault="009879FB" w:rsidP="00C0539D">
      <w:pPr>
        <w:spacing w:line="360" w:lineRule="auto"/>
      </w:pPr>
    </w:p>
    <w:p w14:paraId="7914BFDA" w14:textId="77777777" w:rsidR="009879FB" w:rsidRPr="00C0539D" w:rsidRDefault="009879FB" w:rsidP="00C0539D">
      <w:pPr>
        <w:spacing w:line="360" w:lineRule="auto"/>
      </w:pPr>
    </w:p>
    <w:p w14:paraId="6F6F1014" w14:textId="6EDB95F5" w:rsidR="00435964" w:rsidRPr="00C0539D" w:rsidRDefault="00435964" w:rsidP="00C0539D">
      <w:pPr>
        <w:spacing w:line="360" w:lineRule="auto"/>
      </w:pPr>
      <w:proofErr w:type="spellStart"/>
      <w:r w:rsidRPr="00C0539D">
        <w:t>Baashar</w:t>
      </w:r>
      <w:proofErr w:type="spellEnd"/>
      <w:r w:rsidRPr="00C0539D">
        <w:t xml:space="preserve">, </w:t>
      </w:r>
      <w:r w:rsidR="002709C1" w:rsidRPr="00C0539D">
        <w:t xml:space="preserve">Yahia. </w:t>
      </w:r>
      <w:r w:rsidRPr="00C0539D">
        <w:t xml:space="preserve">Gamal </w:t>
      </w:r>
      <w:proofErr w:type="spellStart"/>
      <w:r w:rsidRPr="00C0539D">
        <w:t>Alkawsi</w:t>
      </w:r>
      <w:proofErr w:type="spellEnd"/>
      <w:r w:rsidRPr="00C0539D">
        <w:t xml:space="preserve">, </w:t>
      </w:r>
      <w:proofErr w:type="spellStart"/>
      <w:r w:rsidRPr="00C0539D">
        <w:t>Hitham</w:t>
      </w:r>
      <w:proofErr w:type="spellEnd"/>
      <w:r w:rsidRPr="00C0539D">
        <w:t xml:space="preserve"> </w:t>
      </w:r>
      <w:proofErr w:type="spellStart"/>
      <w:r w:rsidRPr="00C0539D">
        <w:t>Alhussian</w:t>
      </w:r>
      <w:proofErr w:type="spellEnd"/>
      <w:r w:rsidRPr="00C0539D">
        <w:t xml:space="preserve">, Luiz Fernando </w:t>
      </w:r>
      <w:proofErr w:type="spellStart"/>
      <w:r w:rsidRPr="00C0539D">
        <w:t>Capretz</w:t>
      </w:r>
      <w:proofErr w:type="spellEnd"/>
      <w:r w:rsidRPr="00C0539D">
        <w:t xml:space="preserve">, </w:t>
      </w:r>
      <w:proofErr w:type="spellStart"/>
      <w:r w:rsidRPr="00C0539D">
        <w:t>Ayed</w:t>
      </w:r>
      <w:proofErr w:type="spellEnd"/>
      <w:r w:rsidRPr="00C0539D">
        <w:t xml:space="preserve"> </w:t>
      </w:r>
      <w:proofErr w:type="spellStart"/>
      <w:r w:rsidRPr="00C0539D">
        <w:t>Alwadain</w:t>
      </w:r>
      <w:proofErr w:type="spellEnd"/>
      <w:r w:rsidRPr="00C0539D">
        <w:t xml:space="preserve">, Ammar Ahmed </w:t>
      </w:r>
      <w:proofErr w:type="spellStart"/>
      <w:r w:rsidRPr="00C0539D">
        <w:t>Alkahtani</w:t>
      </w:r>
      <w:proofErr w:type="spellEnd"/>
      <w:r w:rsidRPr="00C0539D">
        <w:t xml:space="preserve">, Malek </w:t>
      </w:r>
      <w:proofErr w:type="spellStart"/>
      <w:r w:rsidRPr="00C0539D">
        <w:t>Almomani</w:t>
      </w:r>
      <w:proofErr w:type="spellEnd"/>
      <w:r w:rsidR="000A773F" w:rsidRPr="00C0539D">
        <w:t>. (</w:t>
      </w:r>
      <w:r w:rsidR="00861664" w:rsidRPr="00C0539D">
        <w:t>2022, February</w:t>
      </w:r>
      <w:r w:rsidR="004B13CC" w:rsidRPr="00C0539D">
        <w:t xml:space="preserve"> 24</w:t>
      </w:r>
      <w:r w:rsidR="000A773F" w:rsidRPr="00C0539D">
        <w:t>)</w:t>
      </w:r>
      <w:r w:rsidR="000B1255" w:rsidRPr="00C0539D">
        <w:t>.</w:t>
      </w:r>
      <w:r w:rsidRPr="00C0539D">
        <w:t xml:space="preserve"> </w:t>
      </w:r>
      <w:r w:rsidRPr="00C0539D">
        <w:rPr>
          <w:i/>
          <w:iCs/>
        </w:rPr>
        <w:t>Effectiveness of Artificial Intelligence Models for Cardiovascular Disease Prediction: Network Meta-Analysis.</w:t>
      </w:r>
      <w:r w:rsidR="000B1255" w:rsidRPr="00C0539D">
        <w:rPr>
          <w:i/>
          <w:iCs/>
        </w:rPr>
        <w:t xml:space="preserve"> </w:t>
      </w:r>
      <w:r w:rsidR="000B1255" w:rsidRPr="00C0539D">
        <w:t>Wiley Online Library.</w:t>
      </w:r>
      <w:r w:rsidR="00F074BC" w:rsidRPr="00C0539D">
        <w:rPr>
          <w:i/>
          <w:iCs/>
        </w:rPr>
        <w:t xml:space="preserve"> </w:t>
      </w:r>
      <w:r w:rsidRPr="00C0539D">
        <w:rPr>
          <w:i/>
          <w:iCs/>
        </w:rPr>
        <w:t xml:space="preserve"> </w:t>
      </w:r>
      <w:hyperlink r:id="rId11" w:history="1">
        <w:r w:rsidR="000A773F" w:rsidRPr="00C0539D">
          <w:rPr>
            <w:rStyle w:val="Hyperlink"/>
          </w:rPr>
          <w:t>https://onlinelibrary.wiley.com/doi/full/10.1155/2022/5849995</w:t>
        </w:r>
      </w:hyperlink>
      <w:r w:rsidRPr="00C0539D">
        <w:t xml:space="preserve"> </w:t>
      </w:r>
    </w:p>
    <w:p w14:paraId="443506D4" w14:textId="77777777" w:rsidR="004F2716" w:rsidRPr="00C0539D" w:rsidRDefault="004F2716" w:rsidP="00C0539D">
      <w:pPr>
        <w:spacing w:line="360" w:lineRule="auto"/>
      </w:pPr>
    </w:p>
    <w:p w14:paraId="47459AF6" w14:textId="3E5B3745" w:rsidR="004F2716" w:rsidRPr="00C0539D" w:rsidRDefault="004F2716" w:rsidP="00C0539D">
      <w:pPr>
        <w:spacing w:line="360" w:lineRule="auto"/>
      </w:pPr>
      <w:r w:rsidRPr="00C0539D">
        <w:t xml:space="preserve">Levy, Daniel. </w:t>
      </w:r>
      <w:proofErr w:type="spellStart"/>
      <w:r w:rsidRPr="00C0539D">
        <w:t>Kannel</w:t>
      </w:r>
      <w:proofErr w:type="spellEnd"/>
      <w:r w:rsidRPr="00C0539D">
        <w:t xml:space="preserve">, William. Ho, Kalon. Pinsky, Joan. (1993). </w:t>
      </w:r>
      <w:r w:rsidRPr="00C0539D">
        <w:rPr>
          <w:i/>
          <w:iCs/>
        </w:rPr>
        <w:t>The epidemiology of heart failure: The Framingham Study</w:t>
      </w:r>
      <w:r w:rsidRPr="00C0539D">
        <w:t xml:space="preserve">. </w:t>
      </w:r>
      <w:r w:rsidRPr="00C0539D">
        <w:rPr>
          <w:i/>
          <w:iCs/>
        </w:rPr>
        <w:t xml:space="preserve">Journal of the American College of Cardiology. 22. 6A-13A. </w:t>
      </w:r>
      <w:r w:rsidRPr="00C0539D">
        <w:t>10.1016/0735-1097(93)90455-A.</w:t>
      </w:r>
    </w:p>
    <w:p w14:paraId="174CC4E2" w14:textId="77777777" w:rsidR="00EF635B" w:rsidRPr="00C0539D" w:rsidRDefault="00EF635B" w:rsidP="00C0539D">
      <w:pPr>
        <w:spacing w:line="360" w:lineRule="auto"/>
      </w:pPr>
    </w:p>
    <w:p w14:paraId="63932C2F" w14:textId="522CAF45" w:rsidR="00EF635B" w:rsidRPr="00C0539D" w:rsidRDefault="00EF635B" w:rsidP="00C0539D">
      <w:pPr>
        <w:spacing w:line="360" w:lineRule="auto"/>
      </w:pPr>
      <w:r w:rsidRPr="00C0539D">
        <w:t xml:space="preserve">Luc, G. Jean-Marie Bard, Jean </w:t>
      </w:r>
      <w:proofErr w:type="spellStart"/>
      <w:r w:rsidRPr="00C0539D">
        <w:t>Ferrières</w:t>
      </w:r>
      <w:proofErr w:type="spellEnd"/>
      <w:r w:rsidRPr="00C0539D">
        <w:t xml:space="preserve">, Alun Evans, Philippe </w:t>
      </w:r>
      <w:proofErr w:type="spellStart"/>
      <w:r w:rsidRPr="00C0539D">
        <w:t>Amouyel</w:t>
      </w:r>
      <w:proofErr w:type="spellEnd"/>
      <w:r w:rsidRPr="00C0539D">
        <w:t xml:space="preserve">, Dominique </w:t>
      </w:r>
      <w:proofErr w:type="spellStart"/>
      <w:r w:rsidRPr="00C0539D">
        <w:t>Arveiler</w:t>
      </w:r>
      <w:proofErr w:type="spellEnd"/>
      <w:r w:rsidRPr="00C0539D">
        <w:t xml:space="preserve">, Jean-Charles </w:t>
      </w:r>
      <w:proofErr w:type="spellStart"/>
      <w:r w:rsidRPr="00C0539D">
        <w:t>Fruchart</w:t>
      </w:r>
      <w:proofErr w:type="spellEnd"/>
      <w:r w:rsidRPr="00C0539D">
        <w:t xml:space="preserve">, Pierre </w:t>
      </w:r>
      <w:proofErr w:type="spellStart"/>
      <w:r w:rsidRPr="00C0539D">
        <w:t>Ducimetière</w:t>
      </w:r>
      <w:proofErr w:type="spellEnd"/>
      <w:r w:rsidRPr="00C0539D">
        <w:t xml:space="preserve">. (2022, May 23). </w:t>
      </w:r>
      <w:r w:rsidRPr="00C0539D">
        <w:rPr>
          <w:i/>
          <w:iCs/>
        </w:rPr>
        <w:t xml:space="preserve">Value of HDL Cholesterol, Apolipoprotein A-I, Lipoprotein A-I, and Lipoprotein A-I/A-II in Prediction of Coronary Heart Disease: The PRIME Study. </w:t>
      </w:r>
      <w:r w:rsidRPr="00C0539D">
        <w:t xml:space="preserve">AHA|ASA Journals. </w:t>
      </w:r>
      <w:hyperlink r:id="rId12" w:history="1">
        <w:r w:rsidRPr="00C0539D">
          <w:rPr>
            <w:rStyle w:val="Hyperlink"/>
          </w:rPr>
          <w:t>https://www.ahajournals.org/doi/full/10.1161/01.ATV.0000022850.59845.E0</w:t>
        </w:r>
      </w:hyperlink>
      <w:r w:rsidRPr="00C0539D">
        <w:t xml:space="preserve"> </w:t>
      </w:r>
    </w:p>
    <w:p w14:paraId="105BB2D5" w14:textId="77777777" w:rsidR="00435964" w:rsidRPr="00C0539D" w:rsidRDefault="00435964" w:rsidP="00C0539D">
      <w:pPr>
        <w:spacing w:line="360" w:lineRule="auto"/>
      </w:pPr>
    </w:p>
    <w:p w14:paraId="21BC1C4F" w14:textId="73595445" w:rsidR="00E15230" w:rsidRPr="00C0539D" w:rsidRDefault="0007366E" w:rsidP="00C0539D">
      <w:pPr>
        <w:spacing w:line="360" w:lineRule="auto"/>
      </w:pPr>
      <w:r w:rsidRPr="00C0539D">
        <w:t>Mahmood</w:t>
      </w:r>
      <w:r w:rsidR="00435BD2" w:rsidRPr="00C0539D">
        <w:t>,</w:t>
      </w:r>
      <w:r w:rsidRPr="00C0539D">
        <w:t xml:space="preserve"> S</w:t>
      </w:r>
      <w:r w:rsidR="00435BD2" w:rsidRPr="00C0539D">
        <w:t>yed.</w:t>
      </w:r>
      <w:r w:rsidRPr="00C0539D">
        <w:t xml:space="preserve"> Levy</w:t>
      </w:r>
      <w:r w:rsidR="00435BD2" w:rsidRPr="00C0539D">
        <w:t>,</w:t>
      </w:r>
      <w:r w:rsidRPr="00C0539D">
        <w:t xml:space="preserve"> D</w:t>
      </w:r>
      <w:r w:rsidR="00435BD2" w:rsidRPr="00C0539D">
        <w:t>aniel.</w:t>
      </w:r>
      <w:r w:rsidRPr="00C0539D">
        <w:t xml:space="preserve"> Vasa</w:t>
      </w:r>
      <w:r w:rsidR="00435BD2" w:rsidRPr="00C0539D">
        <w:t>, Ramachandran.</w:t>
      </w:r>
      <w:r w:rsidRPr="00C0539D">
        <w:t xml:space="preserve"> Wang</w:t>
      </w:r>
      <w:r w:rsidR="00435BD2" w:rsidRPr="00C0539D">
        <w:t>, Thomas</w:t>
      </w:r>
      <w:r w:rsidRPr="00C0539D">
        <w:t xml:space="preserve">. </w:t>
      </w:r>
      <w:r w:rsidR="00E1013E" w:rsidRPr="00C0539D">
        <w:t>(</w:t>
      </w:r>
      <w:r w:rsidR="00A41E98" w:rsidRPr="00C0539D">
        <w:t>2014</w:t>
      </w:r>
      <w:r w:rsidR="00E1013E" w:rsidRPr="00C0539D">
        <w:t>)</w:t>
      </w:r>
      <w:r w:rsidR="00A41E98" w:rsidRPr="00C0539D">
        <w:t xml:space="preserve">. </w:t>
      </w:r>
      <w:r w:rsidRPr="00C0539D">
        <w:rPr>
          <w:i/>
          <w:iCs/>
        </w:rPr>
        <w:t>The Framingham Heart Study and the epidemiology of cardiovascular disease: a historical perspective.</w:t>
      </w:r>
      <w:r w:rsidRPr="00C0539D">
        <w:t xml:space="preserve"> Lancet. 2014 Mar 15;383(9921):999-1008. </w:t>
      </w:r>
      <w:proofErr w:type="spellStart"/>
      <w:r w:rsidRPr="00C0539D">
        <w:t>doi</w:t>
      </w:r>
      <w:proofErr w:type="spellEnd"/>
      <w:r w:rsidRPr="00C0539D">
        <w:t xml:space="preserve">: 10.1016/S0140-6736(13)61752-3. </w:t>
      </w:r>
      <w:proofErr w:type="spellStart"/>
      <w:r w:rsidRPr="00C0539D">
        <w:t>Epub</w:t>
      </w:r>
      <w:proofErr w:type="spellEnd"/>
      <w:r w:rsidRPr="00C0539D">
        <w:t xml:space="preserve"> 2013 Sep 29. PMID: 24084292; PMCID: PMC4159698.</w:t>
      </w:r>
    </w:p>
    <w:p w14:paraId="15D3E326" w14:textId="77777777" w:rsidR="0007366E" w:rsidRPr="00C0539D" w:rsidRDefault="0007366E" w:rsidP="00C0539D">
      <w:pPr>
        <w:spacing w:line="360" w:lineRule="auto"/>
      </w:pPr>
    </w:p>
    <w:p w14:paraId="5A1C3C47" w14:textId="115BA596" w:rsidR="00D87334" w:rsidRPr="00C0539D" w:rsidRDefault="00395A73" w:rsidP="00C0539D">
      <w:pPr>
        <w:spacing w:line="360" w:lineRule="auto"/>
        <w:rPr>
          <w:b/>
          <w:bCs/>
          <w:i/>
          <w:iCs/>
        </w:rPr>
      </w:pPr>
      <w:r w:rsidRPr="00C0539D">
        <w:t xml:space="preserve">McKee, Patrick. Castelli, William. McNamara Patricia. </w:t>
      </w:r>
      <w:proofErr w:type="spellStart"/>
      <w:r w:rsidRPr="00C0539D">
        <w:t>Kannel</w:t>
      </w:r>
      <w:proofErr w:type="spellEnd"/>
      <w:r w:rsidRPr="00C0539D">
        <w:t>, William</w:t>
      </w:r>
      <w:r w:rsidR="00756922" w:rsidRPr="00C0539D">
        <w:t>.</w:t>
      </w:r>
      <w:r w:rsidRPr="00C0539D">
        <w:t xml:space="preserve"> </w:t>
      </w:r>
      <w:r w:rsidR="00E15230" w:rsidRPr="00C0539D">
        <w:t>(197</w:t>
      </w:r>
      <w:r w:rsidRPr="00C0539D">
        <w:t>1</w:t>
      </w:r>
      <w:r w:rsidR="00E15230" w:rsidRPr="00C0539D">
        <w:t xml:space="preserve">). </w:t>
      </w:r>
      <w:r w:rsidR="00A80893" w:rsidRPr="00C0539D">
        <w:rPr>
          <w:i/>
          <w:iCs/>
        </w:rPr>
        <w:t>The Natural History of Congestive Heart Failure: The Framingham Study</w:t>
      </w:r>
      <w:r w:rsidR="00A80893" w:rsidRPr="00C0539D">
        <w:rPr>
          <w:i/>
          <w:iCs/>
        </w:rPr>
        <w:t>.</w:t>
      </w:r>
      <w:r w:rsidR="00A80893" w:rsidRPr="00C0539D">
        <w:rPr>
          <w:b/>
          <w:bCs/>
          <w:i/>
          <w:iCs/>
        </w:rPr>
        <w:t xml:space="preserve"> </w:t>
      </w:r>
      <w:r w:rsidR="00E15230" w:rsidRPr="00C0539D">
        <w:rPr>
          <w:i/>
          <w:iCs/>
        </w:rPr>
        <w:t>New England Journal of Medicine, 28</w:t>
      </w:r>
      <w:r w:rsidR="00A80893" w:rsidRPr="00C0539D">
        <w:rPr>
          <w:i/>
          <w:iCs/>
        </w:rPr>
        <w:t>5</w:t>
      </w:r>
      <w:r w:rsidR="00E15230" w:rsidRPr="00C0539D">
        <w:t>(2</w:t>
      </w:r>
      <w:r w:rsidR="00A80893" w:rsidRPr="00C0539D">
        <w:t>6</w:t>
      </w:r>
      <w:r w:rsidR="00E15230" w:rsidRPr="00C0539D">
        <w:t xml:space="preserve">). </w:t>
      </w:r>
      <w:hyperlink r:id="rId13" w:history="1">
        <w:r w:rsidRPr="00C0539D">
          <w:rPr>
            <w:rStyle w:val="Hyperlink"/>
          </w:rPr>
          <w:t>https://doi.org/10.1056/NEJM</w:t>
        </w:r>
        <w:r w:rsidRPr="00C0539D">
          <w:rPr>
            <w:rStyle w:val="Hyperlink"/>
          </w:rPr>
          <w:t>1</w:t>
        </w:r>
        <w:r w:rsidRPr="00C0539D">
          <w:rPr>
            <w:rStyle w:val="Hyperlink"/>
          </w:rPr>
          <w:t>97112232852601</w:t>
        </w:r>
      </w:hyperlink>
    </w:p>
    <w:p w14:paraId="5F335D2A" w14:textId="77777777" w:rsidR="00395A73" w:rsidRPr="00C0539D" w:rsidRDefault="00395A73" w:rsidP="00C0539D">
      <w:pPr>
        <w:spacing w:line="360" w:lineRule="auto"/>
      </w:pPr>
    </w:p>
    <w:p w14:paraId="3DA39ACD" w14:textId="77777777" w:rsidR="00297F4E" w:rsidRPr="00C0539D" w:rsidRDefault="00297F4E" w:rsidP="00C0539D">
      <w:pPr>
        <w:spacing w:line="360" w:lineRule="auto"/>
      </w:pPr>
    </w:p>
    <w:p w14:paraId="3FC98262" w14:textId="26125800" w:rsidR="003563CF" w:rsidRPr="00C0539D" w:rsidRDefault="00297F4E" w:rsidP="00C0539D">
      <w:pPr>
        <w:spacing w:line="360" w:lineRule="auto"/>
      </w:pPr>
      <w:r w:rsidRPr="00C0539D">
        <w:t xml:space="preserve">Mayo Clinic. (n.d.). </w:t>
      </w:r>
      <w:r w:rsidRPr="00C0539D">
        <w:rPr>
          <w:i/>
          <w:iCs/>
        </w:rPr>
        <w:t>Heart disease</w:t>
      </w:r>
      <w:r w:rsidRPr="00C0539D">
        <w:t xml:space="preserve">. Mayo Clinic. </w:t>
      </w:r>
      <w:r w:rsidR="008C26D0" w:rsidRPr="00C0539D">
        <w:t xml:space="preserve">Retrieved March 1, 2025 </w:t>
      </w:r>
      <w:r w:rsidRPr="00C0539D">
        <w:t xml:space="preserve">from </w:t>
      </w:r>
      <w:hyperlink r:id="rId14" w:tgtFrame="_new" w:history="1">
        <w:r w:rsidRPr="00C0539D">
          <w:rPr>
            <w:rStyle w:val="Hyperlink"/>
          </w:rPr>
          <w:t>https://www.mayoclinic.org/diseases-conditions/heart-disease/symptoms-causes/syc-20353118</w:t>
        </w:r>
      </w:hyperlink>
    </w:p>
    <w:p w14:paraId="3FF5BCA2" w14:textId="77777777" w:rsidR="00E15230" w:rsidRPr="00C0539D" w:rsidRDefault="00E15230" w:rsidP="00C0539D">
      <w:pPr>
        <w:spacing w:line="360" w:lineRule="auto"/>
      </w:pPr>
    </w:p>
    <w:p w14:paraId="1889E372" w14:textId="77777777" w:rsidR="00614B90" w:rsidRPr="00C0539D" w:rsidRDefault="00614B90" w:rsidP="00C0539D">
      <w:pPr>
        <w:spacing w:line="360" w:lineRule="auto"/>
      </w:pPr>
    </w:p>
    <w:p w14:paraId="6032F3EA" w14:textId="32E2C748" w:rsidR="003563CF" w:rsidRPr="00C0539D" w:rsidRDefault="007928BA" w:rsidP="00C0539D">
      <w:pPr>
        <w:spacing w:line="360" w:lineRule="auto"/>
      </w:pPr>
      <w:r w:rsidRPr="00C0539D">
        <w:t>World Health Organization (</w:t>
      </w:r>
      <w:r w:rsidR="008C26D0" w:rsidRPr="00C0539D">
        <w:t>n.d.</w:t>
      </w:r>
      <w:r w:rsidRPr="00C0539D">
        <w:t>).</w:t>
      </w:r>
      <w:r w:rsidR="00340027" w:rsidRPr="00C0539D">
        <w:t xml:space="preserve"> (2024, August 7).</w:t>
      </w:r>
      <w:r w:rsidRPr="00C0539D">
        <w:rPr>
          <w:i/>
          <w:iCs/>
        </w:rPr>
        <w:t xml:space="preserve"> </w:t>
      </w:r>
      <w:r w:rsidR="003563CF" w:rsidRPr="00C0539D">
        <w:rPr>
          <w:i/>
          <w:iCs/>
        </w:rPr>
        <w:t>The top 10 causes of death</w:t>
      </w:r>
      <w:r w:rsidR="003B65BD" w:rsidRPr="00C0539D">
        <w:t>.</w:t>
      </w:r>
      <w:r w:rsidR="008C26D0" w:rsidRPr="00C0539D">
        <w:t xml:space="preserve"> </w:t>
      </w:r>
      <w:r w:rsidR="008C26D0" w:rsidRPr="00C0539D">
        <w:t xml:space="preserve">Retrieved </w:t>
      </w:r>
      <w:r w:rsidR="008C26D0" w:rsidRPr="00C0539D">
        <w:t>March</w:t>
      </w:r>
      <w:r w:rsidR="008C26D0" w:rsidRPr="00C0539D">
        <w:t xml:space="preserve"> 1, </w:t>
      </w:r>
      <w:proofErr w:type="gramStart"/>
      <w:r w:rsidR="008C26D0" w:rsidRPr="00C0539D">
        <w:t>2025</w:t>
      </w:r>
      <w:proofErr w:type="gramEnd"/>
      <w:r w:rsidR="008C26D0" w:rsidRPr="00C0539D">
        <w:t xml:space="preserve"> from</w:t>
      </w:r>
    </w:p>
    <w:p w14:paraId="469ACD8E" w14:textId="2742065E" w:rsidR="003563CF" w:rsidRPr="00C0539D" w:rsidRDefault="003563CF" w:rsidP="00C0539D">
      <w:pPr>
        <w:spacing w:line="360" w:lineRule="auto"/>
      </w:pPr>
      <w:hyperlink r:id="rId15" w:history="1">
        <w:r w:rsidRPr="00C0539D">
          <w:rPr>
            <w:rStyle w:val="Hyperlink"/>
          </w:rPr>
          <w:t>https://www.who.int/news-room/fact-sheets/detail/the-top-10-causes-of-death</w:t>
        </w:r>
      </w:hyperlink>
      <w:r w:rsidRPr="00C0539D">
        <w:t xml:space="preserve"> </w:t>
      </w:r>
    </w:p>
    <w:p w14:paraId="4A339C8F" w14:textId="77777777" w:rsidR="00976812" w:rsidRPr="00C0539D" w:rsidRDefault="00976812" w:rsidP="00C0539D">
      <w:pPr>
        <w:spacing w:line="360" w:lineRule="auto"/>
      </w:pPr>
    </w:p>
    <w:p w14:paraId="4FFA0D95" w14:textId="4B61D8F6" w:rsidR="00920C43" w:rsidRDefault="00920C43">
      <w:pPr>
        <w:spacing w:after="160" w:line="278" w:lineRule="auto"/>
      </w:pPr>
      <w:r>
        <w:br w:type="page"/>
      </w:r>
    </w:p>
    <w:p w14:paraId="03CD2B0D" w14:textId="58806FF6" w:rsidR="00626C3C" w:rsidRDefault="00920C43" w:rsidP="00920C43">
      <w:pPr>
        <w:pStyle w:val="Heading1"/>
      </w:pPr>
      <w:r>
        <w:lastRenderedPageBreak/>
        <w:t>Appendix A: Figures</w:t>
      </w:r>
    </w:p>
    <w:p w14:paraId="45781211" w14:textId="77777777" w:rsidR="00920C43" w:rsidRPr="00C0539D" w:rsidRDefault="00920C43" w:rsidP="00920C43">
      <w:pPr>
        <w:pStyle w:val="Heading3"/>
        <w:spacing w:line="360" w:lineRule="auto"/>
        <w:rPr>
          <w:rFonts w:cs="Times New Roman"/>
          <w:sz w:val="24"/>
          <w:szCs w:val="24"/>
        </w:rPr>
      </w:pPr>
      <w:r w:rsidRPr="00C0539D">
        <w:rPr>
          <w:rFonts w:cs="Times New Roman"/>
          <w:noProof/>
          <w:sz w:val="24"/>
          <w:szCs w:val="24"/>
        </w:rPr>
        <w:drawing>
          <wp:anchor distT="0" distB="0" distL="114300" distR="114300" simplePos="0" relativeHeight="251670528" behindDoc="0" locked="0" layoutInCell="1" allowOverlap="1" wp14:anchorId="4479D11A" wp14:editId="1057B50E">
            <wp:simplePos x="0" y="0"/>
            <wp:positionH relativeFrom="column">
              <wp:posOffset>-684715</wp:posOffset>
            </wp:positionH>
            <wp:positionV relativeFrom="paragraph">
              <wp:posOffset>334537</wp:posOffset>
            </wp:positionV>
            <wp:extent cx="4987925" cy="3814445"/>
            <wp:effectExtent l="0" t="0" r="3175" b="0"/>
            <wp:wrapSquare wrapText="bothSides"/>
            <wp:docPr id="1823325354" name="Picture 1" descr="A screenshot of a re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325354" name="Picture 1" descr="A screenshot of a report&#10;&#10;Description automatically generated"/>
                    <pic:cNvPicPr/>
                  </pic:nvPicPr>
                  <pic:blipFill>
                    <a:blip r:embed="rId16"/>
                    <a:stretch>
                      <a:fillRect/>
                    </a:stretch>
                  </pic:blipFill>
                  <pic:spPr>
                    <a:xfrm>
                      <a:off x="0" y="0"/>
                      <a:ext cx="4987925" cy="3814445"/>
                    </a:xfrm>
                    <a:prstGeom prst="rect">
                      <a:avLst/>
                    </a:prstGeom>
                  </pic:spPr>
                </pic:pic>
              </a:graphicData>
            </a:graphic>
            <wp14:sizeRelH relativeFrom="margin">
              <wp14:pctWidth>0</wp14:pctWidth>
            </wp14:sizeRelH>
            <wp14:sizeRelV relativeFrom="margin">
              <wp14:pctHeight>0</wp14:pctHeight>
            </wp14:sizeRelV>
          </wp:anchor>
        </w:drawing>
      </w:r>
      <w:r w:rsidRPr="00C0539D">
        <w:rPr>
          <w:rFonts w:cs="Times New Roman"/>
          <w:sz w:val="24"/>
          <w:szCs w:val="24"/>
        </w:rPr>
        <w:t>Framingham Population Cohorts &amp; Figures</w:t>
      </w:r>
    </w:p>
    <w:p w14:paraId="2A59E946" w14:textId="77777777" w:rsidR="00920C43" w:rsidRPr="00C0539D" w:rsidRDefault="00920C43" w:rsidP="00920C43">
      <w:pPr>
        <w:spacing w:line="360" w:lineRule="auto"/>
      </w:pPr>
    </w:p>
    <w:p w14:paraId="5656E6C3" w14:textId="77777777" w:rsidR="00920C43" w:rsidRPr="00C0539D" w:rsidRDefault="00920C43" w:rsidP="00920C43">
      <w:pPr>
        <w:pStyle w:val="Heading1"/>
        <w:spacing w:line="360" w:lineRule="auto"/>
        <w:rPr>
          <w:rFonts w:ascii="Times New Roman" w:hAnsi="Times New Roman" w:cs="Times New Roman"/>
          <w:sz w:val="24"/>
          <w:szCs w:val="24"/>
        </w:rPr>
      </w:pPr>
    </w:p>
    <w:p w14:paraId="5EDFB9DA" w14:textId="77777777" w:rsidR="00920C43" w:rsidRPr="00C0539D" w:rsidRDefault="00920C43" w:rsidP="00920C43">
      <w:pPr>
        <w:pStyle w:val="Heading1"/>
        <w:spacing w:line="360" w:lineRule="auto"/>
        <w:rPr>
          <w:rFonts w:ascii="Times New Roman" w:hAnsi="Times New Roman" w:cs="Times New Roman"/>
          <w:sz w:val="24"/>
          <w:szCs w:val="24"/>
        </w:rPr>
      </w:pPr>
    </w:p>
    <w:p w14:paraId="47E9D96E" w14:textId="77777777" w:rsidR="00920C43" w:rsidRPr="00C0539D" w:rsidRDefault="00920C43" w:rsidP="00920C43">
      <w:pPr>
        <w:spacing w:after="160" w:line="360" w:lineRule="auto"/>
      </w:pPr>
    </w:p>
    <w:p w14:paraId="714726C0" w14:textId="77777777" w:rsidR="00920C43" w:rsidRPr="00C0539D" w:rsidRDefault="00920C43" w:rsidP="00920C43">
      <w:pPr>
        <w:spacing w:after="160" w:line="360" w:lineRule="auto"/>
      </w:pPr>
    </w:p>
    <w:p w14:paraId="51A69321" w14:textId="77777777" w:rsidR="00920C43" w:rsidRPr="00C0539D" w:rsidRDefault="00920C43" w:rsidP="00920C43">
      <w:pPr>
        <w:spacing w:after="160" w:line="360" w:lineRule="auto"/>
      </w:pPr>
    </w:p>
    <w:p w14:paraId="7E672ABB" w14:textId="77777777" w:rsidR="00920C43" w:rsidRPr="00C0539D" w:rsidRDefault="00920C43" w:rsidP="00920C43">
      <w:pPr>
        <w:spacing w:after="160" w:line="360" w:lineRule="auto"/>
      </w:pPr>
    </w:p>
    <w:p w14:paraId="56DF4EA7" w14:textId="77777777" w:rsidR="00920C43" w:rsidRPr="00C0539D" w:rsidRDefault="00920C43" w:rsidP="00920C43">
      <w:pPr>
        <w:spacing w:after="160" w:line="360" w:lineRule="auto"/>
      </w:pPr>
    </w:p>
    <w:p w14:paraId="4FD94D22" w14:textId="77777777" w:rsidR="00920C43" w:rsidRPr="00C0539D" w:rsidRDefault="00920C43" w:rsidP="00920C43">
      <w:pPr>
        <w:spacing w:after="160" w:line="360" w:lineRule="auto"/>
      </w:pPr>
    </w:p>
    <w:p w14:paraId="5E7103D7" w14:textId="63FC9CE6" w:rsidR="00920C43" w:rsidRPr="00C0539D" w:rsidRDefault="00920C43" w:rsidP="00920C43">
      <w:pPr>
        <w:spacing w:after="160" w:line="360" w:lineRule="auto"/>
      </w:pPr>
    </w:p>
    <w:p w14:paraId="30AD3DED" w14:textId="7EF67F90" w:rsidR="00920C43" w:rsidRPr="00C0539D" w:rsidRDefault="00920C43" w:rsidP="00920C43">
      <w:pPr>
        <w:spacing w:after="160" w:line="360" w:lineRule="auto"/>
      </w:pPr>
    </w:p>
    <w:p w14:paraId="012D7961" w14:textId="77777777" w:rsidR="00920C43" w:rsidRPr="00C0539D" w:rsidRDefault="00920C43" w:rsidP="00920C43">
      <w:pPr>
        <w:spacing w:after="160" w:line="360" w:lineRule="auto"/>
      </w:pPr>
    </w:p>
    <w:p w14:paraId="48962E44" w14:textId="5188A1DC" w:rsidR="00920C43" w:rsidRDefault="005018CB" w:rsidP="00920C43">
      <w:pPr>
        <w:spacing w:after="160" w:line="278" w:lineRule="auto"/>
        <w:rPr>
          <w:rFonts w:eastAsiaTheme="majorEastAsia"/>
          <w:color w:val="0F4761" w:themeColor="accent1" w:themeShade="BF"/>
          <w:kern w:val="2"/>
          <w14:ligatures w14:val="standardContextual"/>
        </w:rPr>
      </w:pPr>
      <w:r w:rsidRPr="00C0539D">
        <w:rPr>
          <w:noProof/>
        </w:rPr>
        <w:drawing>
          <wp:anchor distT="0" distB="0" distL="114300" distR="114300" simplePos="0" relativeHeight="251671552" behindDoc="0" locked="0" layoutInCell="1" allowOverlap="1" wp14:anchorId="0FC98F10" wp14:editId="76054613">
            <wp:simplePos x="0" y="0"/>
            <wp:positionH relativeFrom="column">
              <wp:posOffset>252761</wp:posOffset>
            </wp:positionH>
            <wp:positionV relativeFrom="paragraph">
              <wp:posOffset>-1302803</wp:posOffset>
            </wp:positionV>
            <wp:extent cx="4288790" cy="4175125"/>
            <wp:effectExtent l="0" t="0" r="3810" b="3175"/>
            <wp:wrapSquare wrapText="bothSides"/>
            <wp:docPr id="1143308712" name="Picture 1" descr="A screenshot of a medical re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308712" name="Picture 1" descr="A screenshot of a medical report&#10;&#10;Description automatically generated"/>
                    <pic:cNvPicPr/>
                  </pic:nvPicPr>
                  <pic:blipFill>
                    <a:blip r:embed="rId17"/>
                    <a:stretch>
                      <a:fillRect/>
                    </a:stretch>
                  </pic:blipFill>
                  <pic:spPr>
                    <a:xfrm>
                      <a:off x="0" y="0"/>
                      <a:ext cx="4288790" cy="4175125"/>
                    </a:xfrm>
                    <a:prstGeom prst="rect">
                      <a:avLst/>
                    </a:prstGeom>
                  </pic:spPr>
                </pic:pic>
              </a:graphicData>
            </a:graphic>
            <wp14:sizeRelH relativeFrom="margin">
              <wp14:pctWidth>0</wp14:pctWidth>
            </wp14:sizeRelH>
            <wp14:sizeRelV relativeFrom="margin">
              <wp14:pctHeight>0</wp14:pctHeight>
            </wp14:sizeRelV>
          </wp:anchor>
        </w:drawing>
      </w:r>
      <w:r w:rsidR="00920C43">
        <w:br w:type="page"/>
      </w:r>
    </w:p>
    <w:p w14:paraId="1A86A2D9" w14:textId="599CEEC3" w:rsidR="00275E0D" w:rsidRDefault="00275E0D" w:rsidP="00920C43">
      <w:r w:rsidRPr="00C0539D">
        <w:rPr>
          <w:noProof/>
        </w:rPr>
        <w:lastRenderedPageBreak/>
        <w:drawing>
          <wp:anchor distT="0" distB="0" distL="114300" distR="114300" simplePos="0" relativeHeight="251673600" behindDoc="0" locked="0" layoutInCell="1" allowOverlap="1" wp14:anchorId="58050162" wp14:editId="77C90280">
            <wp:simplePos x="0" y="0"/>
            <wp:positionH relativeFrom="column">
              <wp:posOffset>-887095</wp:posOffset>
            </wp:positionH>
            <wp:positionV relativeFrom="paragraph">
              <wp:posOffset>0</wp:posOffset>
            </wp:positionV>
            <wp:extent cx="5319395" cy="4597400"/>
            <wp:effectExtent l="0" t="0" r="1905" b="0"/>
            <wp:wrapSquare wrapText="bothSides"/>
            <wp:docPr id="803966843"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966843" name="Picture 1" descr="A white paper with black text&#10;&#10;Description automatically generated"/>
                    <pic:cNvPicPr/>
                  </pic:nvPicPr>
                  <pic:blipFill>
                    <a:blip r:embed="rId18"/>
                    <a:stretch>
                      <a:fillRect/>
                    </a:stretch>
                  </pic:blipFill>
                  <pic:spPr>
                    <a:xfrm>
                      <a:off x="0" y="0"/>
                      <a:ext cx="5319395" cy="4597400"/>
                    </a:xfrm>
                    <a:prstGeom prst="rect">
                      <a:avLst/>
                    </a:prstGeom>
                  </pic:spPr>
                </pic:pic>
              </a:graphicData>
            </a:graphic>
            <wp14:sizeRelH relativeFrom="margin">
              <wp14:pctWidth>0</wp14:pctWidth>
            </wp14:sizeRelH>
            <wp14:sizeRelV relativeFrom="margin">
              <wp14:pctHeight>0</wp14:pctHeight>
            </wp14:sizeRelV>
          </wp:anchor>
        </w:drawing>
      </w:r>
    </w:p>
    <w:p w14:paraId="051069F8" w14:textId="61BE01F8" w:rsidR="00275E0D" w:rsidRDefault="00275E0D">
      <w:pPr>
        <w:spacing w:after="160" w:line="278" w:lineRule="auto"/>
      </w:pPr>
      <w:r>
        <w:br w:type="page"/>
      </w:r>
    </w:p>
    <w:p w14:paraId="515E6DBF" w14:textId="2EA50C62" w:rsidR="00275E0D" w:rsidRPr="00920C43" w:rsidRDefault="00275E0D" w:rsidP="00920C43">
      <w:r w:rsidRPr="00C0539D">
        <w:rPr>
          <w:noProof/>
        </w:rPr>
        <w:lastRenderedPageBreak/>
        <w:drawing>
          <wp:anchor distT="0" distB="0" distL="114300" distR="114300" simplePos="0" relativeHeight="251675648" behindDoc="0" locked="0" layoutInCell="1" allowOverlap="1" wp14:anchorId="0CD8D6D5" wp14:editId="38C6DA08">
            <wp:simplePos x="0" y="0"/>
            <wp:positionH relativeFrom="column">
              <wp:posOffset>51435</wp:posOffset>
            </wp:positionH>
            <wp:positionV relativeFrom="paragraph">
              <wp:posOffset>178435</wp:posOffset>
            </wp:positionV>
            <wp:extent cx="5546725" cy="3378835"/>
            <wp:effectExtent l="0" t="0" r="3175" b="0"/>
            <wp:wrapSquare wrapText="bothSides"/>
            <wp:docPr id="1795120608"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120608" name="Picture 1" descr="A white background with black text&#10;&#10;Description automatically generated"/>
                    <pic:cNvPicPr/>
                  </pic:nvPicPr>
                  <pic:blipFill>
                    <a:blip r:embed="rId19"/>
                    <a:stretch>
                      <a:fillRect/>
                    </a:stretch>
                  </pic:blipFill>
                  <pic:spPr>
                    <a:xfrm>
                      <a:off x="0" y="0"/>
                      <a:ext cx="5546725" cy="3378835"/>
                    </a:xfrm>
                    <a:prstGeom prst="rect">
                      <a:avLst/>
                    </a:prstGeom>
                  </pic:spPr>
                </pic:pic>
              </a:graphicData>
            </a:graphic>
            <wp14:sizeRelH relativeFrom="margin">
              <wp14:pctWidth>0</wp14:pctWidth>
            </wp14:sizeRelH>
            <wp14:sizeRelV relativeFrom="margin">
              <wp14:pctHeight>0</wp14:pctHeight>
            </wp14:sizeRelV>
          </wp:anchor>
        </w:drawing>
      </w:r>
    </w:p>
    <w:sectPr w:rsidR="00275E0D" w:rsidRPr="00920C43" w:rsidSect="001A72B2">
      <w:headerReference w:type="even" r:id="rId20"/>
      <w:headerReference w:type="default" r:id="rId21"/>
      <w:headerReference w:type="first" r:id="rId2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80E2F6" w14:textId="77777777" w:rsidR="00F721B1" w:rsidRDefault="00F721B1" w:rsidP="0079363E">
      <w:r>
        <w:separator/>
      </w:r>
    </w:p>
  </w:endnote>
  <w:endnote w:type="continuationSeparator" w:id="0">
    <w:p w14:paraId="20AA8354" w14:textId="77777777" w:rsidR="00F721B1" w:rsidRDefault="00F721B1" w:rsidP="007936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CC4DE0" w14:textId="77777777" w:rsidR="00F721B1" w:rsidRDefault="00F721B1" w:rsidP="0079363E">
      <w:r>
        <w:separator/>
      </w:r>
    </w:p>
  </w:footnote>
  <w:footnote w:type="continuationSeparator" w:id="0">
    <w:p w14:paraId="07FEBBB6" w14:textId="77777777" w:rsidR="00F721B1" w:rsidRDefault="00F721B1" w:rsidP="007936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109576277"/>
      <w:docPartObj>
        <w:docPartGallery w:val="Page Numbers (Top of Page)"/>
        <w:docPartUnique/>
      </w:docPartObj>
    </w:sdtPr>
    <w:sdtContent>
      <w:p w14:paraId="7250F745" w14:textId="77777777" w:rsidR="001A72B2" w:rsidRDefault="001A72B2" w:rsidP="006F35C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678246732"/>
      <w:docPartObj>
        <w:docPartGallery w:val="Page Numbers (Top of Page)"/>
        <w:docPartUnique/>
      </w:docPartObj>
    </w:sdtPr>
    <w:sdtContent>
      <w:p w14:paraId="272B01F0" w14:textId="77777777" w:rsidR="0079363E" w:rsidRDefault="0079363E" w:rsidP="001A72B2">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7F60F02" w14:textId="77777777" w:rsidR="0079363E" w:rsidRDefault="0079363E" w:rsidP="0079363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411123230"/>
      <w:docPartObj>
        <w:docPartGallery w:val="Page Numbers (Top of Page)"/>
        <w:docPartUnique/>
      </w:docPartObj>
    </w:sdtPr>
    <w:sdtContent>
      <w:p w14:paraId="2A739CA3" w14:textId="77777777" w:rsidR="0079363E" w:rsidRPr="00C138E2" w:rsidRDefault="0079363E" w:rsidP="001A72B2">
        <w:pPr>
          <w:pStyle w:val="Header"/>
          <w:framePr w:wrap="none" w:vAnchor="text" w:hAnchor="margin" w:xAlign="right" w:y="1"/>
          <w:rPr>
            <w:rStyle w:val="PageNumber"/>
          </w:rPr>
        </w:pPr>
        <w:r w:rsidRPr="00C138E2">
          <w:rPr>
            <w:rStyle w:val="PageNumber"/>
          </w:rPr>
          <w:fldChar w:fldCharType="begin"/>
        </w:r>
        <w:r w:rsidRPr="00C138E2">
          <w:rPr>
            <w:rStyle w:val="PageNumber"/>
          </w:rPr>
          <w:instrText xml:space="preserve"> PAGE </w:instrText>
        </w:r>
        <w:r w:rsidRPr="00C138E2">
          <w:rPr>
            <w:rStyle w:val="PageNumber"/>
          </w:rPr>
          <w:fldChar w:fldCharType="separate"/>
        </w:r>
        <w:r w:rsidRPr="00C138E2">
          <w:rPr>
            <w:rStyle w:val="PageNumber"/>
            <w:noProof/>
          </w:rPr>
          <w:t>0</w:t>
        </w:r>
        <w:r w:rsidRPr="00C138E2">
          <w:rPr>
            <w:rStyle w:val="PageNumber"/>
          </w:rPr>
          <w:fldChar w:fldCharType="end"/>
        </w:r>
      </w:p>
    </w:sdtContent>
  </w:sdt>
  <w:p w14:paraId="445E55EA" w14:textId="59EA4030" w:rsidR="003B46E9" w:rsidRPr="00C138E2" w:rsidRDefault="00DA423F" w:rsidP="0079363E">
    <w:pPr>
      <w:pStyle w:val="Header"/>
      <w:ind w:right="360"/>
    </w:pPr>
    <w:r>
      <w:t>FAI Healthcare Project</w:t>
    </w:r>
    <w:r w:rsidR="00923668">
      <w:t xml:space="preserve">: </w:t>
    </w:r>
    <w:r w:rsidR="003B46E9">
      <w:t>EDA AP</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B9EC1C" w14:textId="7CB6ED12" w:rsidR="0079363E" w:rsidRDefault="00C138E2">
    <w:pPr>
      <w:pStyle w:val="Header"/>
    </w:pPr>
    <w:r>
      <w:t xml:space="preserve">Running head: </w:t>
    </w:r>
    <w:r w:rsidR="00064410">
      <w:t>FAI HEALTHCARE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915F1"/>
    <w:multiLevelType w:val="hybridMultilevel"/>
    <w:tmpl w:val="E0CC7F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B75FDC"/>
    <w:multiLevelType w:val="multilevel"/>
    <w:tmpl w:val="A19ED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3B3E1B"/>
    <w:multiLevelType w:val="multilevel"/>
    <w:tmpl w:val="C6F2C2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8B51A1"/>
    <w:multiLevelType w:val="hybridMultilevel"/>
    <w:tmpl w:val="A81EF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101259"/>
    <w:multiLevelType w:val="hybridMultilevel"/>
    <w:tmpl w:val="6E3EB1AA"/>
    <w:lvl w:ilvl="0" w:tplc="C51C7B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0862E7"/>
    <w:multiLevelType w:val="hybridMultilevel"/>
    <w:tmpl w:val="09D2FE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D48028D"/>
    <w:multiLevelType w:val="multilevel"/>
    <w:tmpl w:val="200493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284E5C"/>
    <w:multiLevelType w:val="hybridMultilevel"/>
    <w:tmpl w:val="D6586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4723BA"/>
    <w:multiLevelType w:val="hybridMultilevel"/>
    <w:tmpl w:val="BB982E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F86DEA"/>
    <w:multiLevelType w:val="hybridMultilevel"/>
    <w:tmpl w:val="77325ECC"/>
    <w:lvl w:ilvl="0" w:tplc="04090015">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B31153E"/>
    <w:multiLevelType w:val="hybridMultilevel"/>
    <w:tmpl w:val="47C4A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CA2FAC"/>
    <w:multiLevelType w:val="hybridMultilevel"/>
    <w:tmpl w:val="0CA0B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C515CB"/>
    <w:multiLevelType w:val="hybridMultilevel"/>
    <w:tmpl w:val="8466BD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CE6B12"/>
    <w:multiLevelType w:val="multilevel"/>
    <w:tmpl w:val="AE048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E76E2E"/>
    <w:multiLevelType w:val="multilevel"/>
    <w:tmpl w:val="415E4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725BA5"/>
    <w:multiLevelType w:val="multilevel"/>
    <w:tmpl w:val="19A06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1310114"/>
    <w:multiLevelType w:val="hybridMultilevel"/>
    <w:tmpl w:val="35AEE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9349C9"/>
    <w:multiLevelType w:val="multilevel"/>
    <w:tmpl w:val="B9B25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4704D3"/>
    <w:multiLevelType w:val="multilevel"/>
    <w:tmpl w:val="92203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494799"/>
    <w:multiLevelType w:val="multilevel"/>
    <w:tmpl w:val="0CDCCFCE"/>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F9C000B"/>
    <w:multiLevelType w:val="multilevel"/>
    <w:tmpl w:val="CE34526A"/>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01B1132"/>
    <w:multiLevelType w:val="hybridMultilevel"/>
    <w:tmpl w:val="B93480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4C3A99"/>
    <w:multiLevelType w:val="hybridMultilevel"/>
    <w:tmpl w:val="5C42CC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1B3697"/>
    <w:multiLevelType w:val="hybridMultilevel"/>
    <w:tmpl w:val="E7D8E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5A2384"/>
    <w:multiLevelType w:val="multilevel"/>
    <w:tmpl w:val="5AEC88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8D34E2"/>
    <w:multiLevelType w:val="multilevel"/>
    <w:tmpl w:val="DA78A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457980">
    <w:abstractNumId w:val="3"/>
  </w:num>
  <w:num w:numId="2" w16cid:durableId="1128745969">
    <w:abstractNumId w:val="7"/>
  </w:num>
  <w:num w:numId="3" w16cid:durableId="1982685739">
    <w:abstractNumId w:val="11"/>
  </w:num>
  <w:num w:numId="4" w16cid:durableId="850604169">
    <w:abstractNumId w:val="10"/>
  </w:num>
  <w:num w:numId="5" w16cid:durableId="15813342">
    <w:abstractNumId w:val="21"/>
  </w:num>
  <w:num w:numId="6" w16cid:durableId="1590844444">
    <w:abstractNumId w:val="23"/>
  </w:num>
  <w:num w:numId="7" w16cid:durableId="671446853">
    <w:abstractNumId w:val="16"/>
  </w:num>
  <w:num w:numId="8" w16cid:durableId="1085569231">
    <w:abstractNumId w:val="0"/>
  </w:num>
  <w:num w:numId="9" w16cid:durableId="108283857">
    <w:abstractNumId w:val="2"/>
  </w:num>
  <w:num w:numId="10" w16cid:durableId="1375622352">
    <w:abstractNumId w:val="19"/>
  </w:num>
  <w:num w:numId="11" w16cid:durableId="36664217">
    <w:abstractNumId w:val="20"/>
  </w:num>
  <w:num w:numId="12" w16cid:durableId="1571303110">
    <w:abstractNumId w:val="8"/>
  </w:num>
  <w:num w:numId="13" w16cid:durableId="391857445">
    <w:abstractNumId w:val="24"/>
  </w:num>
  <w:num w:numId="14" w16cid:durableId="351346637">
    <w:abstractNumId w:val="24"/>
    <w:lvlOverride w:ilvl="1">
      <w:lvl w:ilvl="1">
        <w:numFmt w:val="bullet"/>
        <w:lvlText w:val=""/>
        <w:lvlJc w:val="left"/>
        <w:pPr>
          <w:tabs>
            <w:tab w:val="num" w:pos="1440"/>
          </w:tabs>
          <w:ind w:left="1440" w:hanging="360"/>
        </w:pPr>
        <w:rPr>
          <w:rFonts w:ascii="Symbol" w:hAnsi="Symbol" w:hint="default"/>
          <w:sz w:val="20"/>
        </w:rPr>
      </w:lvl>
    </w:lvlOverride>
  </w:num>
  <w:num w:numId="15" w16cid:durableId="258761712">
    <w:abstractNumId w:val="17"/>
  </w:num>
  <w:num w:numId="16" w16cid:durableId="637150246">
    <w:abstractNumId w:val="18"/>
  </w:num>
  <w:num w:numId="17" w16cid:durableId="1757630863">
    <w:abstractNumId w:val="18"/>
    <w:lvlOverride w:ilvl="1">
      <w:lvl w:ilvl="1">
        <w:numFmt w:val="bullet"/>
        <w:lvlText w:val=""/>
        <w:lvlJc w:val="left"/>
        <w:pPr>
          <w:tabs>
            <w:tab w:val="num" w:pos="1440"/>
          </w:tabs>
          <w:ind w:left="1440" w:hanging="360"/>
        </w:pPr>
        <w:rPr>
          <w:rFonts w:ascii="Symbol" w:hAnsi="Symbol" w:hint="default"/>
          <w:sz w:val="20"/>
        </w:rPr>
      </w:lvl>
    </w:lvlOverride>
  </w:num>
  <w:num w:numId="18" w16cid:durableId="1558013386">
    <w:abstractNumId w:val="18"/>
    <w:lvlOverride w:ilvl="1">
      <w:lvl w:ilvl="1">
        <w:numFmt w:val="bullet"/>
        <w:lvlText w:val=""/>
        <w:lvlJc w:val="left"/>
        <w:pPr>
          <w:tabs>
            <w:tab w:val="num" w:pos="1440"/>
          </w:tabs>
          <w:ind w:left="1440" w:hanging="360"/>
        </w:pPr>
        <w:rPr>
          <w:rFonts w:ascii="Symbol" w:hAnsi="Symbol" w:hint="default"/>
          <w:sz w:val="20"/>
        </w:rPr>
      </w:lvl>
    </w:lvlOverride>
  </w:num>
  <w:num w:numId="19" w16cid:durableId="1412852973">
    <w:abstractNumId w:val="18"/>
    <w:lvlOverride w:ilvl="1">
      <w:lvl w:ilvl="1">
        <w:numFmt w:val="bullet"/>
        <w:lvlText w:val=""/>
        <w:lvlJc w:val="left"/>
        <w:pPr>
          <w:tabs>
            <w:tab w:val="num" w:pos="1440"/>
          </w:tabs>
          <w:ind w:left="1440" w:hanging="360"/>
        </w:pPr>
        <w:rPr>
          <w:rFonts w:ascii="Symbol" w:hAnsi="Symbol" w:hint="default"/>
          <w:sz w:val="20"/>
        </w:rPr>
      </w:lvl>
    </w:lvlOverride>
  </w:num>
  <w:num w:numId="20" w16cid:durableId="767194087">
    <w:abstractNumId w:val="6"/>
  </w:num>
  <w:num w:numId="21" w16cid:durableId="799616577">
    <w:abstractNumId w:val="6"/>
    <w:lvlOverride w:ilvl="1">
      <w:lvl w:ilvl="1">
        <w:numFmt w:val="bullet"/>
        <w:lvlText w:val=""/>
        <w:lvlJc w:val="left"/>
        <w:pPr>
          <w:tabs>
            <w:tab w:val="num" w:pos="1440"/>
          </w:tabs>
          <w:ind w:left="1440" w:hanging="360"/>
        </w:pPr>
        <w:rPr>
          <w:rFonts w:ascii="Symbol" w:hAnsi="Symbol" w:hint="default"/>
          <w:sz w:val="20"/>
        </w:rPr>
      </w:lvl>
    </w:lvlOverride>
  </w:num>
  <w:num w:numId="22" w16cid:durableId="80492390">
    <w:abstractNumId w:val="6"/>
    <w:lvlOverride w:ilvl="1">
      <w:lvl w:ilvl="1">
        <w:numFmt w:val="bullet"/>
        <w:lvlText w:val=""/>
        <w:lvlJc w:val="left"/>
        <w:pPr>
          <w:tabs>
            <w:tab w:val="num" w:pos="1440"/>
          </w:tabs>
          <w:ind w:left="1440" w:hanging="360"/>
        </w:pPr>
        <w:rPr>
          <w:rFonts w:ascii="Symbol" w:hAnsi="Symbol" w:hint="default"/>
          <w:sz w:val="20"/>
        </w:rPr>
      </w:lvl>
    </w:lvlOverride>
  </w:num>
  <w:num w:numId="23" w16cid:durableId="523442029">
    <w:abstractNumId w:val="4"/>
  </w:num>
  <w:num w:numId="24" w16cid:durableId="761603262">
    <w:abstractNumId w:val="12"/>
  </w:num>
  <w:num w:numId="25" w16cid:durableId="298347484">
    <w:abstractNumId w:val="15"/>
  </w:num>
  <w:num w:numId="26" w16cid:durableId="479080516">
    <w:abstractNumId w:val="14"/>
  </w:num>
  <w:num w:numId="27" w16cid:durableId="2126076163">
    <w:abstractNumId w:val="9"/>
  </w:num>
  <w:num w:numId="28" w16cid:durableId="1250385780">
    <w:abstractNumId w:val="5"/>
  </w:num>
  <w:num w:numId="29" w16cid:durableId="1772779867">
    <w:abstractNumId w:val="25"/>
  </w:num>
  <w:num w:numId="30" w16cid:durableId="1309439523">
    <w:abstractNumId w:val="1"/>
  </w:num>
  <w:num w:numId="31" w16cid:durableId="1755935893">
    <w:abstractNumId w:val="13"/>
  </w:num>
  <w:num w:numId="32" w16cid:durableId="449209403">
    <w:abstractNumId w:val="2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1"/>
  <w:activeWritingStyle w:appName="MSWord" w:lang="en-US" w:vendorID="64" w:dllVersion="0" w:nlCheck="1" w:checkStyle="0"/>
  <w:proofState w:spelling="clean" w:grammar="clean"/>
  <w:attachedTemplate r:id="rId1"/>
  <w:defaultTabStop w:val="720"/>
  <w:drawingGridHorizontalSpacing w:val="187"/>
  <w:drawingGridVerticalSpacing w:val="18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449"/>
    <w:rsid w:val="00000196"/>
    <w:rsid w:val="00001556"/>
    <w:rsid w:val="00006CD6"/>
    <w:rsid w:val="00010114"/>
    <w:rsid w:val="0001161A"/>
    <w:rsid w:val="000128EC"/>
    <w:rsid w:val="00013A6E"/>
    <w:rsid w:val="00014EA3"/>
    <w:rsid w:val="000172E6"/>
    <w:rsid w:val="0001758B"/>
    <w:rsid w:val="00021031"/>
    <w:rsid w:val="00022171"/>
    <w:rsid w:val="00023543"/>
    <w:rsid w:val="00024F00"/>
    <w:rsid w:val="00025986"/>
    <w:rsid w:val="00032299"/>
    <w:rsid w:val="00032F9F"/>
    <w:rsid w:val="00032FF4"/>
    <w:rsid w:val="000347E2"/>
    <w:rsid w:val="000365EE"/>
    <w:rsid w:val="00040364"/>
    <w:rsid w:val="00040739"/>
    <w:rsid w:val="000414F4"/>
    <w:rsid w:val="00043725"/>
    <w:rsid w:val="0004373D"/>
    <w:rsid w:val="00043826"/>
    <w:rsid w:val="000446E2"/>
    <w:rsid w:val="0004493B"/>
    <w:rsid w:val="000534ED"/>
    <w:rsid w:val="000549E4"/>
    <w:rsid w:val="00054AF7"/>
    <w:rsid w:val="00056D1D"/>
    <w:rsid w:val="00056F31"/>
    <w:rsid w:val="00060CC2"/>
    <w:rsid w:val="0006135E"/>
    <w:rsid w:val="00062245"/>
    <w:rsid w:val="000624C9"/>
    <w:rsid w:val="00063782"/>
    <w:rsid w:val="00064410"/>
    <w:rsid w:val="00064CE2"/>
    <w:rsid w:val="00067F23"/>
    <w:rsid w:val="0007366E"/>
    <w:rsid w:val="00074C7D"/>
    <w:rsid w:val="00075946"/>
    <w:rsid w:val="00081C35"/>
    <w:rsid w:val="00081D14"/>
    <w:rsid w:val="00082134"/>
    <w:rsid w:val="000821CD"/>
    <w:rsid w:val="0008399D"/>
    <w:rsid w:val="00084C76"/>
    <w:rsid w:val="000853D0"/>
    <w:rsid w:val="00087AAB"/>
    <w:rsid w:val="00090F57"/>
    <w:rsid w:val="000927DA"/>
    <w:rsid w:val="00093D46"/>
    <w:rsid w:val="00097642"/>
    <w:rsid w:val="000A0A05"/>
    <w:rsid w:val="000A0C3A"/>
    <w:rsid w:val="000A186A"/>
    <w:rsid w:val="000A2CC4"/>
    <w:rsid w:val="000A31D7"/>
    <w:rsid w:val="000A3258"/>
    <w:rsid w:val="000A3FFA"/>
    <w:rsid w:val="000A773F"/>
    <w:rsid w:val="000B1255"/>
    <w:rsid w:val="000B128A"/>
    <w:rsid w:val="000B1340"/>
    <w:rsid w:val="000B2299"/>
    <w:rsid w:val="000B4395"/>
    <w:rsid w:val="000B56FD"/>
    <w:rsid w:val="000C0F15"/>
    <w:rsid w:val="000C147F"/>
    <w:rsid w:val="000C193B"/>
    <w:rsid w:val="000C345F"/>
    <w:rsid w:val="000C4604"/>
    <w:rsid w:val="000C5CF0"/>
    <w:rsid w:val="000C7063"/>
    <w:rsid w:val="000C7561"/>
    <w:rsid w:val="000D02D3"/>
    <w:rsid w:val="000D07ED"/>
    <w:rsid w:val="000D0BA9"/>
    <w:rsid w:val="000D2BB5"/>
    <w:rsid w:val="000D3FC9"/>
    <w:rsid w:val="000D52DF"/>
    <w:rsid w:val="000D6CA1"/>
    <w:rsid w:val="000E3427"/>
    <w:rsid w:val="000E5396"/>
    <w:rsid w:val="000F2721"/>
    <w:rsid w:val="000F3604"/>
    <w:rsid w:val="000F3EBE"/>
    <w:rsid w:val="000F426F"/>
    <w:rsid w:val="000F4383"/>
    <w:rsid w:val="000F526A"/>
    <w:rsid w:val="000F5D5F"/>
    <w:rsid w:val="000F60F4"/>
    <w:rsid w:val="00100E98"/>
    <w:rsid w:val="00104B17"/>
    <w:rsid w:val="00104C2E"/>
    <w:rsid w:val="001058C9"/>
    <w:rsid w:val="001059E6"/>
    <w:rsid w:val="001062CD"/>
    <w:rsid w:val="00106326"/>
    <w:rsid w:val="001068AE"/>
    <w:rsid w:val="00106F6D"/>
    <w:rsid w:val="00111EF2"/>
    <w:rsid w:val="001132BC"/>
    <w:rsid w:val="00113D1C"/>
    <w:rsid w:val="00114481"/>
    <w:rsid w:val="00114E01"/>
    <w:rsid w:val="001158A8"/>
    <w:rsid w:val="0011704A"/>
    <w:rsid w:val="001172BD"/>
    <w:rsid w:val="001210BF"/>
    <w:rsid w:val="00121E3C"/>
    <w:rsid w:val="0012203F"/>
    <w:rsid w:val="00126395"/>
    <w:rsid w:val="00126948"/>
    <w:rsid w:val="001269DF"/>
    <w:rsid w:val="00130F90"/>
    <w:rsid w:val="001343A4"/>
    <w:rsid w:val="00134647"/>
    <w:rsid w:val="00134A9D"/>
    <w:rsid w:val="001359FD"/>
    <w:rsid w:val="00141677"/>
    <w:rsid w:val="00142467"/>
    <w:rsid w:val="0014394E"/>
    <w:rsid w:val="0014551D"/>
    <w:rsid w:val="00145DE9"/>
    <w:rsid w:val="00147025"/>
    <w:rsid w:val="00147BEA"/>
    <w:rsid w:val="00147FF9"/>
    <w:rsid w:val="00150895"/>
    <w:rsid w:val="00151892"/>
    <w:rsid w:val="00151993"/>
    <w:rsid w:val="00155CAF"/>
    <w:rsid w:val="00155F33"/>
    <w:rsid w:val="00156F4C"/>
    <w:rsid w:val="001577FB"/>
    <w:rsid w:val="00161A1E"/>
    <w:rsid w:val="00165449"/>
    <w:rsid w:val="0016595A"/>
    <w:rsid w:val="001661BC"/>
    <w:rsid w:val="00166224"/>
    <w:rsid w:val="0017091B"/>
    <w:rsid w:val="00176AA2"/>
    <w:rsid w:val="00177B71"/>
    <w:rsid w:val="00180B77"/>
    <w:rsid w:val="0018241A"/>
    <w:rsid w:val="00183540"/>
    <w:rsid w:val="00183614"/>
    <w:rsid w:val="0018463C"/>
    <w:rsid w:val="00184813"/>
    <w:rsid w:val="001848FD"/>
    <w:rsid w:val="00186026"/>
    <w:rsid w:val="00187179"/>
    <w:rsid w:val="0019419D"/>
    <w:rsid w:val="00195CED"/>
    <w:rsid w:val="00197EC9"/>
    <w:rsid w:val="001A2295"/>
    <w:rsid w:val="001A3D88"/>
    <w:rsid w:val="001A4553"/>
    <w:rsid w:val="001A4854"/>
    <w:rsid w:val="001A72B2"/>
    <w:rsid w:val="001A7C7A"/>
    <w:rsid w:val="001B0276"/>
    <w:rsid w:val="001B07FA"/>
    <w:rsid w:val="001B118A"/>
    <w:rsid w:val="001B194E"/>
    <w:rsid w:val="001B198D"/>
    <w:rsid w:val="001B1AC4"/>
    <w:rsid w:val="001B2EB4"/>
    <w:rsid w:val="001B48DF"/>
    <w:rsid w:val="001B6AEF"/>
    <w:rsid w:val="001C01B5"/>
    <w:rsid w:val="001C1DBC"/>
    <w:rsid w:val="001C1F49"/>
    <w:rsid w:val="001C2782"/>
    <w:rsid w:val="001C4535"/>
    <w:rsid w:val="001C4D66"/>
    <w:rsid w:val="001C57B3"/>
    <w:rsid w:val="001D0DFD"/>
    <w:rsid w:val="001D5DAE"/>
    <w:rsid w:val="001D7281"/>
    <w:rsid w:val="001E439E"/>
    <w:rsid w:val="001E66A6"/>
    <w:rsid w:val="001F1FC2"/>
    <w:rsid w:val="001F390B"/>
    <w:rsid w:val="001F3DE8"/>
    <w:rsid w:val="001F3F51"/>
    <w:rsid w:val="001F5B5F"/>
    <w:rsid w:val="001F6584"/>
    <w:rsid w:val="001F7428"/>
    <w:rsid w:val="002070A8"/>
    <w:rsid w:val="002112BE"/>
    <w:rsid w:val="002164B0"/>
    <w:rsid w:val="00217260"/>
    <w:rsid w:val="00221DDB"/>
    <w:rsid w:val="00221F68"/>
    <w:rsid w:val="00222A98"/>
    <w:rsid w:val="0022670A"/>
    <w:rsid w:val="00227CC3"/>
    <w:rsid w:val="00227D89"/>
    <w:rsid w:val="00237198"/>
    <w:rsid w:val="00237FB2"/>
    <w:rsid w:val="00240036"/>
    <w:rsid w:val="00240BF8"/>
    <w:rsid w:val="00240FD6"/>
    <w:rsid w:val="00241063"/>
    <w:rsid w:val="00245FF1"/>
    <w:rsid w:val="0024767D"/>
    <w:rsid w:val="00247858"/>
    <w:rsid w:val="002518BD"/>
    <w:rsid w:val="00254081"/>
    <w:rsid w:val="002541C3"/>
    <w:rsid w:val="00255E66"/>
    <w:rsid w:val="0025754A"/>
    <w:rsid w:val="00257FD1"/>
    <w:rsid w:val="002606A0"/>
    <w:rsid w:val="002623C4"/>
    <w:rsid w:val="00263169"/>
    <w:rsid w:val="0026396E"/>
    <w:rsid w:val="00265F9F"/>
    <w:rsid w:val="00266334"/>
    <w:rsid w:val="002669AE"/>
    <w:rsid w:val="002708BD"/>
    <w:rsid w:val="002709C1"/>
    <w:rsid w:val="00271238"/>
    <w:rsid w:val="0027137D"/>
    <w:rsid w:val="00272EDF"/>
    <w:rsid w:val="00273E7A"/>
    <w:rsid w:val="002754B3"/>
    <w:rsid w:val="00275E0D"/>
    <w:rsid w:val="00276E47"/>
    <w:rsid w:val="00277431"/>
    <w:rsid w:val="00277CAF"/>
    <w:rsid w:val="00280495"/>
    <w:rsid w:val="0028281F"/>
    <w:rsid w:val="00282D72"/>
    <w:rsid w:val="00286411"/>
    <w:rsid w:val="0028681E"/>
    <w:rsid w:val="00286918"/>
    <w:rsid w:val="002912F3"/>
    <w:rsid w:val="00292152"/>
    <w:rsid w:val="00293991"/>
    <w:rsid w:val="00293B82"/>
    <w:rsid w:val="0029428C"/>
    <w:rsid w:val="0029539C"/>
    <w:rsid w:val="0029616B"/>
    <w:rsid w:val="00297F4E"/>
    <w:rsid w:val="002A1B25"/>
    <w:rsid w:val="002A1BB8"/>
    <w:rsid w:val="002A2E66"/>
    <w:rsid w:val="002A3AD6"/>
    <w:rsid w:val="002A477A"/>
    <w:rsid w:val="002A62B0"/>
    <w:rsid w:val="002A7ECD"/>
    <w:rsid w:val="002A7FF2"/>
    <w:rsid w:val="002B11EA"/>
    <w:rsid w:val="002B1A91"/>
    <w:rsid w:val="002B469E"/>
    <w:rsid w:val="002B4FFF"/>
    <w:rsid w:val="002B54E4"/>
    <w:rsid w:val="002B6162"/>
    <w:rsid w:val="002B67F8"/>
    <w:rsid w:val="002B6E51"/>
    <w:rsid w:val="002B7223"/>
    <w:rsid w:val="002C0DAE"/>
    <w:rsid w:val="002C1B16"/>
    <w:rsid w:val="002C29D3"/>
    <w:rsid w:val="002C34FA"/>
    <w:rsid w:val="002C3AAE"/>
    <w:rsid w:val="002C6278"/>
    <w:rsid w:val="002C7076"/>
    <w:rsid w:val="002C77E2"/>
    <w:rsid w:val="002D0E50"/>
    <w:rsid w:val="002D2599"/>
    <w:rsid w:val="002D3673"/>
    <w:rsid w:val="002D37F3"/>
    <w:rsid w:val="002D390C"/>
    <w:rsid w:val="002D6056"/>
    <w:rsid w:val="002D7A84"/>
    <w:rsid w:val="002D7D31"/>
    <w:rsid w:val="002E0575"/>
    <w:rsid w:val="002E3227"/>
    <w:rsid w:val="002E3BAC"/>
    <w:rsid w:val="002E5CA7"/>
    <w:rsid w:val="002E6BC4"/>
    <w:rsid w:val="002E7AED"/>
    <w:rsid w:val="002F0356"/>
    <w:rsid w:val="002F0731"/>
    <w:rsid w:val="002F1DEE"/>
    <w:rsid w:val="002F21EC"/>
    <w:rsid w:val="002F2750"/>
    <w:rsid w:val="002F2F56"/>
    <w:rsid w:val="002F31DF"/>
    <w:rsid w:val="002F4C47"/>
    <w:rsid w:val="002F576B"/>
    <w:rsid w:val="003013C1"/>
    <w:rsid w:val="00302525"/>
    <w:rsid w:val="00302F2E"/>
    <w:rsid w:val="003038E3"/>
    <w:rsid w:val="003047FA"/>
    <w:rsid w:val="00305345"/>
    <w:rsid w:val="00306016"/>
    <w:rsid w:val="00311974"/>
    <w:rsid w:val="0031233B"/>
    <w:rsid w:val="00314FAF"/>
    <w:rsid w:val="003156AF"/>
    <w:rsid w:val="0031662E"/>
    <w:rsid w:val="00316D84"/>
    <w:rsid w:val="00323DEA"/>
    <w:rsid w:val="003249A1"/>
    <w:rsid w:val="00325294"/>
    <w:rsid w:val="003301E5"/>
    <w:rsid w:val="0033219D"/>
    <w:rsid w:val="00333478"/>
    <w:rsid w:val="0033451B"/>
    <w:rsid w:val="00336AA8"/>
    <w:rsid w:val="00336C5C"/>
    <w:rsid w:val="003375DA"/>
    <w:rsid w:val="00340027"/>
    <w:rsid w:val="0034172C"/>
    <w:rsid w:val="00341C70"/>
    <w:rsid w:val="00343816"/>
    <w:rsid w:val="003448C5"/>
    <w:rsid w:val="00344B33"/>
    <w:rsid w:val="0034589A"/>
    <w:rsid w:val="00353312"/>
    <w:rsid w:val="00353862"/>
    <w:rsid w:val="00353DD4"/>
    <w:rsid w:val="003554AA"/>
    <w:rsid w:val="003563CF"/>
    <w:rsid w:val="0035661F"/>
    <w:rsid w:val="00360054"/>
    <w:rsid w:val="003624FA"/>
    <w:rsid w:val="003625F0"/>
    <w:rsid w:val="003666DB"/>
    <w:rsid w:val="00366B69"/>
    <w:rsid w:val="00373DCF"/>
    <w:rsid w:val="00375A77"/>
    <w:rsid w:val="003765DE"/>
    <w:rsid w:val="00376C6E"/>
    <w:rsid w:val="00386D1B"/>
    <w:rsid w:val="00386D44"/>
    <w:rsid w:val="00390E16"/>
    <w:rsid w:val="0039315A"/>
    <w:rsid w:val="00395A73"/>
    <w:rsid w:val="00397A2E"/>
    <w:rsid w:val="00397F8B"/>
    <w:rsid w:val="003A02BB"/>
    <w:rsid w:val="003A29F9"/>
    <w:rsid w:val="003A5CFC"/>
    <w:rsid w:val="003A5ECA"/>
    <w:rsid w:val="003A66BE"/>
    <w:rsid w:val="003A7708"/>
    <w:rsid w:val="003B1845"/>
    <w:rsid w:val="003B3B15"/>
    <w:rsid w:val="003B3E8A"/>
    <w:rsid w:val="003B46E9"/>
    <w:rsid w:val="003B522E"/>
    <w:rsid w:val="003B57B9"/>
    <w:rsid w:val="003B5DF9"/>
    <w:rsid w:val="003B65BD"/>
    <w:rsid w:val="003B7B2A"/>
    <w:rsid w:val="003B7D06"/>
    <w:rsid w:val="003C005E"/>
    <w:rsid w:val="003C36ED"/>
    <w:rsid w:val="003D221D"/>
    <w:rsid w:val="003D22FF"/>
    <w:rsid w:val="003D24EF"/>
    <w:rsid w:val="003D4DCC"/>
    <w:rsid w:val="003D7A2E"/>
    <w:rsid w:val="003E089E"/>
    <w:rsid w:val="003E1ECF"/>
    <w:rsid w:val="003E2FAD"/>
    <w:rsid w:val="003E3558"/>
    <w:rsid w:val="003E436E"/>
    <w:rsid w:val="003E5B57"/>
    <w:rsid w:val="003E5B7D"/>
    <w:rsid w:val="003E5E72"/>
    <w:rsid w:val="003E7629"/>
    <w:rsid w:val="003F0F58"/>
    <w:rsid w:val="003F2406"/>
    <w:rsid w:val="003F37A6"/>
    <w:rsid w:val="003F3C0E"/>
    <w:rsid w:val="003F660C"/>
    <w:rsid w:val="003F71B5"/>
    <w:rsid w:val="00402524"/>
    <w:rsid w:val="00403ECF"/>
    <w:rsid w:val="00404CD6"/>
    <w:rsid w:val="004078BB"/>
    <w:rsid w:val="004102B2"/>
    <w:rsid w:val="0041133E"/>
    <w:rsid w:val="00411D53"/>
    <w:rsid w:val="004120DB"/>
    <w:rsid w:val="00413BA5"/>
    <w:rsid w:val="00416F0F"/>
    <w:rsid w:val="00425ECD"/>
    <w:rsid w:val="00427D11"/>
    <w:rsid w:val="0043070D"/>
    <w:rsid w:val="00433BB0"/>
    <w:rsid w:val="0043435D"/>
    <w:rsid w:val="004355E4"/>
    <w:rsid w:val="00435964"/>
    <w:rsid w:val="00435BD2"/>
    <w:rsid w:val="004417C6"/>
    <w:rsid w:val="0044361B"/>
    <w:rsid w:val="00444E8F"/>
    <w:rsid w:val="004461D4"/>
    <w:rsid w:val="004501E1"/>
    <w:rsid w:val="00451EFC"/>
    <w:rsid w:val="0045415F"/>
    <w:rsid w:val="00454CB7"/>
    <w:rsid w:val="00455F89"/>
    <w:rsid w:val="00456088"/>
    <w:rsid w:val="00461314"/>
    <w:rsid w:val="0046292D"/>
    <w:rsid w:val="00463538"/>
    <w:rsid w:val="004636D3"/>
    <w:rsid w:val="00465EB7"/>
    <w:rsid w:val="00467F8C"/>
    <w:rsid w:val="004703BE"/>
    <w:rsid w:val="00474077"/>
    <w:rsid w:val="004743F1"/>
    <w:rsid w:val="0047456F"/>
    <w:rsid w:val="00475379"/>
    <w:rsid w:val="00475BB7"/>
    <w:rsid w:val="00476FAF"/>
    <w:rsid w:val="00480D10"/>
    <w:rsid w:val="00481A52"/>
    <w:rsid w:val="004854CD"/>
    <w:rsid w:val="004855A5"/>
    <w:rsid w:val="00486E21"/>
    <w:rsid w:val="004876DF"/>
    <w:rsid w:val="004922DA"/>
    <w:rsid w:val="00493776"/>
    <w:rsid w:val="004940D0"/>
    <w:rsid w:val="00494E0A"/>
    <w:rsid w:val="004965CB"/>
    <w:rsid w:val="004965EC"/>
    <w:rsid w:val="00496D11"/>
    <w:rsid w:val="004A03D0"/>
    <w:rsid w:val="004A10D6"/>
    <w:rsid w:val="004A1D4D"/>
    <w:rsid w:val="004A3E28"/>
    <w:rsid w:val="004A4701"/>
    <w:rsid w:val="004A6678"/>
    <w:rsid w:val="004A6985"/>
    <w:rsid w:val="004A6BAC"/>
    <w:rsid w:val="004B13CC"/>
    <w:rsid w:val="004B140A"/>
    <w:rsid w:val="004B24E8"/>
    <w:rsid w:val="004B3CB6"/>
    <w:rsid w:val="004B4615"/>
    <w:rsid w:val="004B6934"/>
    <w:rsid w:val="004C17AE"/>
    <w:rsid w:val="004C2AA5"/>
    <w:rsid w:val="004C3D5D"/>
    <w:rsid w:val="004C502C"/>
    <w:rsid w:val="004C7D2D"/>
    <w:rsid w:val="004D270A"/>
    <w:rsid w:val="004D35DE"/>
    <w:rsid w:val="004D36A7"/>
    <w:rsid w:val="004D49B3"/>
    <w:rsid w:val="004E3D53"/>
    <w:rsid w:val="004E75F9"/>
    <w:rsid w:val="004F0D2A"/>
    <w:rsid w:val="004F2716"/>
    <w:rsid w:val="004F44A1"/>
    <w:rsid w:val="004F6451"/>
    <w:rsid w:val="004F6F80"/>
    <w:rsid w:val="00500366"/>
    <w:rsid w:val="00500434"/>
    <w:rsid w:val="00500569"/>
    <w:rsid w:val="005018CB"/>
    <w:rsid w:val="00502B54"/>
    <w:rsid w:val="00503D70"/>
    <w:rsid w:val="00505172"/>
    <w:rsid w:val="00511449"/>
    <w:rsid w:val="00511909"/>
    <w:rsid w:val="0051346D"/>
    <w:rsid w:val="00515CFD"/>
    <w:rsid w:val="005168D0"/>
    <w:rsid w:val="00520720"/>
    <w:rsid w:val="00521145"/>
    <w:rsid w:val="00523139"/>
    <w:rsid w:val="00523F08"/>
    <w:rsid w:val="00531886"/>
    <w:rsid w:val="00531E79"/>
    <w:rsid w:val="00532075"/>
    <w:rsid w:val="00533686"/>
    <w:rsid w:val="00533D4D"/>
    <w:rsid w:val="00533E58"/>
    <w:rsid w:val="00536336"/>
    <w:rsid w:val="005434EA"/>
    <w:rsid w:val="00544323"/>
    <w:rsid w:val="0054465B"/>
    <w:rsid w:val="00544CB3"/>
    <w:rsid w:val="00550D0B"/>
    <w:rsid w:val="005517DF"/>
    <w:rsid w:val="005523E6"/>
    <w:rsid w:val="00557BEE"/>
    <w:rsid w:val="00557E9A"/>
    <w:rsid w:val="00560314"/>
    <w:rsid w:val="0056140A"/>
    <w:rsid w:val="005618C3"/>
    <w:rsid w:val="00563DDD"/>
    <w:rsid w:val="005645CB"/>
    <w:rsid w:val="00565756"/>
    <w:rsid w:val="00567ABC"/>
    <w:rsid w:val="00574828"/>
    <w:rsid w:val="00575C5A"/>
    <w:rsid w:val="00576BA4"/>
    <w:rsid w:val="00576F69"/>
    <w:rsid w:val="00577734"/>
    <w:rsid w:val="005832BD"/>
    <w:rsid w:val="0058439C"/>
    <w:rsid w:val="00585300"/>
    <w:rsid w:val="005857EF"/>
    <w:rsid w:val="0058615C"/>
    <w:rsid w:val="00587BFE"/>
    <w:rsid w:val="00592345"/>
    <w:rsid w:val="00594D92"/>
    <w:rsid w:val="00595A13"/>
    <w:rsid w:val="00595C5E"/>
    <w:rsid w:val="005960AE"/>
    <w:rsid w:val="0059622D"/>
    <w:rsid w:val="00596306"/>
    <w:rsid w:val="005968F7"/>
    <w:rsid w:val="00596A93"/>
    <w:rsid w:val="00597857"/>
    <w:rsid w:val="00597B18"/>
    <w:rsid w:val="005A07EB"/>
    <w:rsid w:val="005A1934"/>
    <w:rsid w:val="005A1AD3"/>
    <w:rsid w:val="005A1D02"/>
    <w:rsid w:val="005A27E4"/>
    <w:rsid w:val="005A2A64"/>
    <w:rsid w:val="005A2F48"/>
    <w:rsid w:val="005A2F57"/>
    <w:rsid w:val="005A5A37"/>
    <w:rsid w:val="005B157A"/>
    <w:rsid w:val="005B2B96"/>
    <w:rsid w:val="005B2DA8"/>
    <w:rsid w:val="005B39E8"/>
    <w:rsid w:val="005B5445"/>
    <w:rsid w:val="005B65C3"/>
    <w:rsid w:val="005C079F"/>
    <w:rsid w:val="005C0F18"/>
    <w:rsid w:val="005C1532"/>
    <w:rsid w:val="005C17AA"/>
    <w:rsid w:val="005C3F95"/>
    <w:rsid w:val="005C4803"/>
    <w:rsid w:val="005C489E"/>
    <w:rsid w:val="005C4EC4"/>
    <w:rsid w:val="005C7775"/>
    <w:rsid w:val="005D0E19"/>
    <w:rsid w:val="005E6BEF"/>
    <w:rsid w:val="005F0B2E"/>
    <w:rsid w:val="005F0F9B"/>
    <w:rsid w:val="005F359B"/>
    <w:rsid w:val="005F6F9A"/>
    <w:rsid w:val="00601541"/>
    <w:rsid w:val="0060208F"/>
    <w:rsid w:val="00604089"/>
    <w:rsid w:val="00604626"/>
    <w:rsid w:val="00606191"/>
    <w:rsid w:val="00607DEC"/>
    <w:rsid w:val="00610DCB"/>
    <w:rsid w:val="006115C5"/>
    <w:rsid w:val="006123FD"/>
    <w:rsid w:val="00612497"/>
    <w:rsid w:val="00614B90"/>
    <w:rsid w:val="00615072"/>
    <w:rsid w:val="0061648A"/>
    <w:rsid w:val="006173EC"/>
    <w:rsid w:val="00617EE6"/>
    <w:rsid w:val="00620A6C"/>
    <w:rsid w:val="0062465B"/>
    <w:rsid w:val="006248AF"/>
    <w:rsid w:val="00625A08"/>
    <w:rsid w:val="0062621C"/>
    <w:rsid w:val="006266B0"/>
    <w:rsid w:val="00626C3C"/>
    <w:rsid w:val="00626EC4"/>
    <w:rsid w:val="00631398"/>
    <w:rsid w:val="00631BCA"/>
    <w:rsid w:val="006325E6"/>
    <w:rsid w:val="00635469"/>
    <w:rsid w:val="006374C9"/>
    <w:rsid w:val="00637A57"/>
    <w:rsid w:val="00640BFE"/>
    <w:rsid w:val="006412BA"/>
    <w:rsid w:val="006415D5"/>
    <w:rsid w:val="00641BB3"/>
    <w:rsid w:val="00641C28"/>
    <w:rsid w:val="00641DA6"/>
    <w:rsid w:val="00643673"/>
    <w:rsid w:val="00645EB3"/>
    <w:rsid w:val="0065102A"/>
    <w:rsid w:val="0065188F"/>
    <w:rsid w:val="00655CC1"/>
    <w:rsid w:val="00656592"/>
    <w:rsid w:val="00656C6F"/>
    <w:rsid w:val="00657EFF"/>
    <w:rsid w:val="0066092B"/>
    <w:rsid w:val="00660DA0"/>
    <w:rsid w:val="00661FD2"/>
    <w:rsid w:val="00663F46"/>
    <w:rsid w:val="00667D96"/>
    <w:rsid w:val="006704D8"/>
    <w:rsid w:val="0067288C"/>
    <w:rsid w:val="006735DC"/>
    <w:rsid w:val="006738BB"/>
    <w:rsid w:val="006820B9"/>
    <w:rsid w:val="006857B8"/>
    <w:rsid w:val="006863ED"/>
    <w:rsid w:val="00686BC4"/>
    <w:rsid w:val="00687BC5"/>
    <w:rsid w:val="00691B77"/>
    <w:rsid w:val="006937BD"/>
    <w:rsid w:val="00693BAD"/>
    <w:rsid w:val="0069402E"/>
    <w:rsid w:val="006A105E"/>
    <w:rsid w:val="006A11E7"/>
    <w:rsid w:val="006A2747"/>
    <w:rsid w:val="006A3576"/>
    <w:rsid w:val="006A5EC2"/>
    <w:rsid w:val="006A7BC5"/>
    <w:rsid w:val="006B152D"/>
    <w:rsid w:val="006B1AA7"/>
    <w:rsid w:val="006B3323"/>
    <w:rsid w:val="006B34DF"/>
    <w:rsid w:val="006B3A7E"/>
    <w:rsid w:val="006B4201"/>
    <w:rsid w:val="006B6255"/>
    <w:rsid w:val="006B69F4"/>
    <w:rsid w:val="006B71F4"/>
    <w:rsid w:val="006C24E9"/>
    <w:rsid w:val="006C332D"/>
    <w:rsid w:val="006C338F"/>
    <w:rsid w:val="006C48F0"/>
    <w:rsid w:val="006C76C6"/>
    <w:rsid w:val="006D0135"/>
    <w:rsid w:val="006D0E49"/>
    <w:rsid w:val="006D257B"/>
    <w:rsid w:val="006D291A"/>
    <w:rsid w:val="006D3FB8"/>
    <w:rsid w:val="006D46FE"/>
    <w:rsid w:val="006D56DA"/>
    <w:rsid w:val="006D630E"/>
    <w:rsid w:val="006D63D1"/>
    <w:rsid w:val="006E2115"/>
    <w:rsid w:val="006E3567"/>
    <w:rsid w:val="006F30C0"/>
    <w:rsid w:val="006F3FA3"/>
    <w:rsid w:val="006F5C0A"/>
    <w:rsid w:val="006F73D4"/>
    <w:rsid w:val="006F73FC"/>
    <w:rsid w:val="00700AF3"/>
    <w:rsid w:val="00700C23"/>
    <w:rsid w:val="007015D5"/>
    <w:rsid w:val="00702A4D"/>
    <w:rsid w:val="00705718"/>
    <w:rsid w:val="00706017"/>
    <w:rsid w:val="00707669"/>
    <w:rsid w:val="00707D63"/>
    <w:rsid w:val="00711A28"/>
    <w:rsid w:val="00711E5C"/>
    <w:rsid w:val="0071225F"/>
    <w:rsid w:val="0071509F"/>
    <w:rsid w:val="00715AE4"/>
    <w:rsid w:val="00717B5C"/>
    <w:rsid w:val="00717C60"/>
    <w:rsid w:val="00721DFB"/>
    <w:rsid w:val="007264F1"/>
    <w:rsid w:val="00726E81"/>
    <w:rsid w:val="00727FB3"/>
    <w:rsid w:val="007338A6"/>
    <w:rsid w:val="007351C4"/>
    <w:rsid w:val="00735859"/>
    <w:rsid w:val="00740F54"/>
    <w:rsid w:val="00741A72"/>
    <w:rsid w:val="00742D22"/>
    <w:rsid w:val="007456FE"/>
    <w:rsid w:val="00747076"/>
    <w:rsid w:val="00747D3A"/>
    <w:rsid w:val="00750D29"/>
    <w:rsid w:val="00751C3A"/>
    <w:rsid w:val="00751EBD"/>
    <w:rsid w:val="00756922"/>
    <w:rsid w:val="007574C0"/>
    <w:rsid w:val="00757B41"/>
    <w:rsid w:val="00761897"/>
    <w:rsid w:val="0076225A"/>
    <w:rsid w:val="007623C3"/>
    <w:rsid w:val="007631DA"/>
    <w:rsid w:val="007640D3"/>
    <w:rsid w:val="0076465D"/>
    <w:rsid w:val="00765ED1"/>
    <w:rsid w:val="00765FC5"/>
    <w:rsid w:val="007675FB"/>
    <w:rsid w:val="00771B62"/>
    <w:rsid w:val="00772515"/>
    <w:rsid w:val="00781A53"/>
    <w:rsid w:val="007855F0"/>
    <w:rsid w:val="0078678D"/>
    <w:rsid w:val="00786E45"/>
    <w:rsid w:val="00790857"/>
    <w:rsid w:val="007928BA"/>
    <w:rsid w:val="00793497"/>
    <w:rsid w:val="0079363E"/>
    <w:rsid w:val="0079459A"/>
    <w:rsid w:val="007969F1"/>
    <w:rsid w:val="00797332"/>
    <w:rsid w:val="007A4774"/>
    <w:rsid w:val="007A552C"/>
    <w:rsid w:val="007B1137"/>
    <w:rsid w:val="007B23B9"/>
    <w:rsid w:val="007B292B"/>
    <w:rsid w:val="007B3CC6"/>
    <w:rsid w:val="007C0AAE"/>
    <w:rsid w:val="007C5C2D"/>
    <w:rsid w:val="007C7435"/>
    <w:rsid w:val="007D2D2C"/>
    <w:rsid w:val="007D386C"/>
    <w:rsid w:val="007D3F7A"/>
    <w:rsid w:val="007D4F11"/>
    <w:rsid w:val="007D635F"/>
    <w:rsid w:val="007D6697"/>
    <w:rsid w:val="007D7A20"/>
    <w:rsid w:val="007E2ADE"/>
    <w:rsid w:val="007E3957"/>
    <w:rsid w:val="007E57FA"/>
    <w:rsid w:val="007E6CDE"/>
    <w:rsid w:val="007E743E"/>
    <w:rsid w:val="007E7565"/>
    <w:rsid w:val="007E77A5"/>
    <w:rsid w:val="007F0166"/>
    <w:rsid w:val="007F13FF"/>
    <w:rsid w:val="007F1825"/>
    <w:rsid w:val="007F3DFF"/>
    <w:rsid w:val="007F4EAC"/>
    <w:rsid w:val="007F5282"/>
    <w:rsid w:val="007F6F6B"/>
    <w:rsid w:val="007F74EE"/>
    <w:rsid w:val="0080018A"/>
    <w:rsid w:val="00801E2B"/>
    <w:rsid w:val="008034B8"/>
    <w:rsid w:val="00805563"/>
    <w:rsid w:val="008068C5"/>
    <w:rsid w:val="00811E7D"/>
    <w:rsid w:val="0081436E"/>
    <w:rsid w:val="0081509A"/>
    <w:rsid w:val="00815B74"/>
    <w:rsid w:val="008162E7"/>
    <w:rsid w:val="00817CC5"/>
    <w:rsid w:val="008216AC"/>
    <w:rsid w:val="00821F8A"/>
    <w:rsid w:val="008234A7"/>
    <w:rsid w:val="00824760"/>
    <w:rsid w:val="00826410"/>
    <w:rsid w:val="00826E16"/>
    <w:rsid w:val="00827084"/>
    <w:rsid w:val="008326EE"/>
    <w:rsid w:val="00835021"/>
    <w:rsid w:val="0083517D"/>
    <w:rsid w:val="00836328"/>
    <w:rsid w:val="0084378A"/>
    <w:rsid w:val="008442B7"/>
    <w:rsid w:val="008465C6"/>
    <w:rsid w:val="008468FA"/>
    <w:rsid w:val="00846E36"/>
    <w:rsid w:val="00851CC3"/>
    <w:rsid w:val="00852AC7"/>
    <w:rsid w:val="00853488"/>
    <w:rsid w:val="00854F97"/>
    <w:rsid w:val="00856C70"/>
    <w:rsid w:val="008570B0"/>
    <w:rsid w:val="0086045A"/>
    <w:rsid w:val="00861664"/>
    <w:rsid w:val="00861C73"/>
    <w:rsid w:val="00861E73"/>
    <w:rsid w:val="00866B67"/>
    <w:rsid w:val="0087326A"/>
    <w:rsid w:val="00877542"/>
    <w:rsid w:val="0088045B"/>
    <w:rsid w:val="008809D4"/>
    <w:rsid w:val="00880D78"/>
    <w:rsid w:val="00882BF3"/>
    <w:rsid w:val="0088341B"/>
    <w:rsid w:val="00886EC2"/>
    <w:rsid w:val="00890586"/>
    <w:rsid w:val="00890D75"/>
    <w:rsid w:val="00891324"/>
    <w:rsid w:val="00891F61"/>
    <w:rsid w:val="00892464"/>
    <w:rsid w:val="008937DE"/>
    <w:rsid w:val="0089528E"/>
    <w:rsid w:val="008969DF"/>
    <w:rsid w:val="00896F1E"/>
    <w:rsid w:val="0089784F"/>
    <w:rsid w:val="00897B23"/>
    <w:rsid w:val="008A274F"/>
    <w:rsid w:val="008A3468"/>
    <w:rsid w:val="008A3F25"/>
    <w:rsid w:val="008A4F58"/>
    <w:rsid w:val="008A569A"/>
    <w:rsid w:val="008B2E47"/>
    <w:rsid w:val="008B4C49"/>
    <w:rsid w:val="008B7C73"/>
    <w:rsid w:val="008C01C7"/>
    <w:rsid w:val="008C1155"/>
    <w:rsid w:val="008C1E12"/>
    <w:rsid w:val="008C26D0"/>
    <w:rsid w:val="008C33C8"/>
    <w:rsid w:val="008C5A46"/>
    <w:rsid w:val="008C7AFF"/>
    <w:rsid w:val="008D11EE"/>
    <w:rsid w:val="008D22FA"/>
    <w:rsid w:val="008D3C6C"/>
    <w:rsid w:val="008D471A"/>
    <w:rsid w:val="008D6B2E"/>
    <w:rsid w:val="008E0125"/>
    <w:rsid w:val="008E2CB2"/>
    <w:rsid w:val="008E3E40"/>
    <w:rsid w:val="008E5295"/>
    <w:rsid w:val="008E6068"/>
    <w:rsid w:val="008F06A9"/>
    <w:rsid w:val="008F2BB1"/>
    <w:rsid w:val="008F3024"/>
    <w:rsid w:val="0090093E"/>
    <w:rsid w:val="00902F76"/>
    <w:rsid w:val="00903FFE"/>
    <w:rsid w:val="009071C1"/>
    <w:rsid w:val="0091294E"/>
    <w:rsid w:val="00912C63"/>
    <w:rsid w:val="0091330F"/>
    <w:rsid w:val="00913E7C"/>
    <w:rsid w:val="00914D95"/>
    <w:rsid w:val="00917823"/>
    <w:rsid w:val="0092078A"/>
    <w:rsid w:val="00920C43"/>
    <w:rsid w:val="00923668"/>
    <w:rsid w:val="00924D08"/>
    <w:rsid w:val="00925F89"/>
    <w:rsid w:val="0093216C"/>
    <w:rsid w:val="009364C4"/>
    <w:rsid w:val="00940D40"/>
    <w:rsid w:val="0094208D"/>
    <w:rsid w:val="009427CA"/>
    <w:rsid w:val="00945EE9"/>
    <w:rsid w:val="0095002A"/>
    <w:rsid w:val="00952BC5"/>
    <w:rsid w:val="009542D5"/>
    <w:rsid w:val="009546D6"/>
    <w:rsid w:val="00955138"/>
    <w:rsid w:val="00956DAD"/>
    <w:rsid w:val="00957A4D"/>
    <w:rsid w:val="00960D1E"/>
    <w:rsid w:val="00964326"/>
    <w:rsid w:val="00964BF3"/>
    <w:rsid w:val="009672B9"/>
    <w:rsid w:val="00970C6C"/>
    <w:rsid w:val="00976812"/>
    <w:rsid w:val="00977530"/>
    <w:rsid w:val="00977716"/>
    <w:rsid w:val="0098015D"/>
    <w:rsid w:val="00981031"/>
    <w:rsid w:val="0098128E"/>
    <w:rsid w:val="00981F12"/>
    <w:rsid w:val="009827E2"/>
    <w:rsid w:val="00982EE4"/>
    <w:rsid w:val="0098431B"/>
    <w:rsid w:val="009879FB"/>
    <w:rsid w:val="00990E5E"/>
    <w:rsid w:val="009916BC"/>
    <w:rsid w:val="00996313"/>
    <w:rsid w:val="009A211A"/>
    <w:rsid w:val="009A3D83"/>
    <w:rsid w:val="009A5853"/>
    <w:rsid w:val="009A7BF4"/>
    <w:rsid w:val="009A7CA3"/>
    <w:rsid w:val="009B08F0"/>
    <w:rsid w:val="009B1204"/>
    <w:rsid w:val="009B1B9A"/>
    <w:rsid w:val="009B23A1"/>
    <w:rsid w:val="009B36E5"/>
    <w:rsid w:val="009B4B85"/>
    <w:rsid w:val="009B6EBA"/>
    <w:rsid w:val="009B71F5"/>
    <w:rsid w:val="009B7DB0"/>
    <w:rsid w:val="009C1648"/>
    <w:rsid w:val="009C249D"/>
    <w:rsid w:val="009C49DC"/>
    <w:rsid w:val="009C4EB6"/>
    <w:rsid w:val="009C61E1"/>
    <w:rsid w:val="009D174E"/>
    <w:rsid w:val="009D454A"/>
    <w:rsid w:val="009D4613"/>
    <w:rsid w:val="009D5975"/>
    <w:rsid w:val="009D5A94"/>
    <w:rsid w:val="009D68E1"/>
    <w:rsid w:val="009D7E25"/>
    <w:rsid w:val="009E45E2"/>
    <w:rsid w:val="009E6971"/>
    <w:rsid w:val="009E7D92"/>
    <w:rsid w:val="009F05F4"/>
    <w:rsid w:val="009F14E2"/>
    <w:rsid w:val="009F26D8"/>
    <w:rsid w:val="009F2AA1"/>
    <w:rsid w:val="009F5154"/>
    <w:rsid w:val="009F711B"/>
    <w:rsid w:val="00A00AB9"/>
    <w:rsid w:val="00A01505"/>
    <w:rsid w:val="00A0192D"/>
    <w:rsid w:val="00A05442"/>
    <w:rsid w:val="00A05BA9"/>
    <w:rsid w:val="00A07B31"/>
    <w:rsid w:val="00A07E04"/>
    <w:rsid w:val="00A15EDE"/>
    <w:rsid w:val="00A20624"/>
    <w:rsid w:val="00A20962"/>
    <w:rsid w:val="00A2206C"/>
    <w:rsid w:val="00A225A2"/>
    <w:rsid w:val="00A2348A"/>
    <w:rsid w:val="00A244FE"/>
    <w:rsid w:val="00A2633F"/>
    <w:rsid w:val="00A2759F"/>
    <w:rsid w:val="00A276FD"/>
    <w:rsid w:val="00A3444F"/>
    <w:rsid w:val="00A37A0E"/>
    <w:rsid w:val="00A40D6A"/>
    <w:rsid w:val="00A4119A"/>
    <w:rsid w:val="00A41E98"/>
    <w:rsid w:val="00A42030"/>
    <w:rsid w:val="00A4558C"/>
    <w:rsid w:val="00A52538"/>
    <w:rsid w:val="00A543FA"/>
    <w:rsid w:val="00A545BA"/>
    <w:rsid w:val="00A61270"/>
    <w:rsid w:val="00A61CB1"/>
    <w:rsid w:val="00A6366D"/>
    <w:rsid w:val="00A63CE9"/>
    <w:rsid w:val="00A64C80"/>
    <w:rsid w:val="00A70999"/>
    <w:rsid w:val="00A73159"/>
    <w:rsid w:val="00A732C4"/>
    <w:rsid w:val="00A77D7F"/>
    <w:rsid w:val="00A80893"/>
    <w:rsid w:val="00A82B9A"/>
    <w:rsid w:val="00A8585A"/>
    <w:rsid w:val="00A85BC6"/>
    <w:rsid w:val="00A85E75"/>
    <w:rsid w:val="00A87A68"/>
    <w:rsid w:val="00A87E51"/>
    <w:rsid w:val="00A90CAF"/>
    <w:rsid w:val="00A9176B"/>
    <w:rsid w:val="00A96184"/>
    <w:rsid w:val="00A97B3C"/>
    <w:rsid w:val="00AA0D7B"/>
    <w:rsid w:val="00AA1C20"/>
    <w:rsid w:val="00AA247E"/>
    <w:rsid w:val="00AA2664"/>
    <w:rsid w:val="00AA30BC"/>
    <w:rsid w:val="00AA34B3"/>
    <w:rsid w:val="00AA38A4"/>
    <w:rsid w:val="00AA3F9E"/>
    <w:rsid w:val="00AA43EA"/>
    <w:rsid w:val="00AA56C4"/>
    <w:rsid w:val="00AA64A7"/>
    <w:rsid w:val="00AB2DE1"/>
    <w:rsid w:val="00AB363B"/>
    <w:rsid w:val="00AB3C54"/>
    <w:rsid w:val="00AB3EF4"/>
    <w:rsid w:val="00AB4427"/>
    <w:rsid w:val="00AB5F23"/>
    <w:rsid w:val="00AC2579"/>
    <w:rsid w:val="00AC44E2"/>
    <w:rsid w:val="00AC5CF4"/>
    <w:rsid w:val="00AC63BC"/>
    <w:rsid w:val="00AC63CF"/>
    <w:rsid w:val="00AC7602"/>
    <w:rsid w:val="00AD007C"/>
    <w:rsid w:val="00AD2583"/>
    <w:rsid w:val="00AD6351"/>
    <w:rsid w:val="00AD665C"/>
    <w:rsid w:val="00AD6AFA"/>
    <w:rsid w:val="00AD73FD"/>
    <w:rsid w:val="00AD7B9E"/>
    <w:rsid w:val="00AE02FD"/>
    <w:rsid w:val="00AE14F3"/>
    <w:rsid w:val="00AE1C24"/>
    <w:rsid w:val="00AE2D22"/>
    <w:rsid w:val="00AE723B"/>
    <w:rsid w:val="00AE72F1"/>
    <w:rsid w:val="00AF0EB7"/>
    <w:rsid w:val="00AF4EA4"/>
    <w:rsid w:val="00AF56C1"/>
    <w:rsid w:val="00AF65FF"/>
    <w:rsid w:val="00AF7A9F"/>
    <w:rsid w:val="00B00D3A"/>
    <w:rsid w:val="00B01899"/>
    <w:rsid w:val="00B021FF"/>
    <w:rsid w:val="00B02777"/>
    <w:rsid w:val="00B07BEB"/>
    <w:rsid w:val="00B07EF0"/>
    <w:rsid w:val="00B1027C"/>
    <w:rsid w:val="00B10C12"/>
    <w:rsid w:val="00B10DC3"/>
    <w:rsid w:val="00B1118B"/>
    <w:rsid w:val="00B123CC"/>
    <w:rsid w:val="00B13AFE"/>
    <w:rsid w:val="00B13E7D"/>
    <w:rsid w:val="00B15267"/>
    <w:rsid w:val="00B1543E"/>
    <w:rsid w:val="00B16B2E"/>
    <w:rsid w:val="00B218ED"/>
    <w:rsid w:val="00B2239C"/>
    <w:rsid w:val="00B22804"/>
    <w:rsid w:val="00B22C30"/>
    <w:rsid w:val="00B24027"/>
    <w:rsid w:val="00B24B55"/>
    <w:rsid w:val="00B26557"/>
    <w:rsid w:val="00B27795"/>
    <w:rsid w:val="00B31424"/>
    <w:rsid w:val="00B3472B"/>
    <w:rsid w:val="00B362AA"/>
    <w:rsid w:val="00B36AF8"/>
    <w:rsid w:val="00B42233"/>
    <w:rsid w:val="00B428B0"/>
    <w:rsid w:val="00B4361F"/>
    <w:rsid w:val="00B444D4"/>
    <w:rsid w:val="00B446F4"/>
    <w:rsid w:val="00B44CF1"/>
    <w:rsid w:val="00B452EC"/>
    <w:rsid w:val="00B466B9"/>
    <w:rsid w:val="00B502B7"/>
    <w:rsid w:val="00B536C4"/>
    <w:rsid w:val="00B553D8"/>
    <w:rsid w:val="00B55746"/>
    <w:rsid w:val="00B5576D"/>
    <w:rsid w:val="00B56328"/>
    <w:rsid w:val="00B579C6"/>
    <w:rsid w:val="00B601A6"/>
    <w:rsid w:val="00B61C66"/>
    <w:rsid w:val="00B635C9"/>
    <w:rsid w:val="00B635F1"/>
    <w:rsid w:val="00B648A3"/>
    <w:rsid w:val="00B64C60"/>
    <w:rsid w:val="00B653EE"/>
    <w:rsid w:val="00B71152"/>
    <w:rsid w:val="00B7143A"/>
    <w:rsid w:val="00B71A4F"/>
    <w:rsid w:val="00B71BDF"/>
    <w:rsid w:val="00B72A20"/>
    <w:rsid w:val="00B74341"/>
    <w:rsid w:val="00B75F26"/>
    <w:rsid w:val="00B76204"/>
    <w:rsid w:val="00B76554"/>
    <w:rsid w:val="00B771D4"/>
    <w:rsid w:val="00B77B49"/>
    <w:rsid w:val="00B8113D"/>
    <w:rsid w:val="00B84C13"/>
    <w:rsid w:val="00B910B2"/>
    <w:rsid w:val="00B91B02"/>
    <w:rsid w:val="00B92006"/>
    <w:rsid w:val="00B95344"/>
    <w:rsid w:val="00B96138"/>
    <w:rsid w:val="00B97D1A"/>
    <w:rsid w:val="00BA04E8"/>
    <w:rsid w:val="00BA1FF8"/>
    <w:rsid w:val="00BA3C62"/>
    <w:rsid w:val="00BA448C"/>
    <w:rsid w:val="00BA529E"/>
    <w:rsid w:val="00BA585A"/>
    <w:rsid w:val="00BA5F2C"/>
    <w:rsid w:val="00BA6712"/>
    <w:rsid w:val="00BA71A9"/>
    <w:rsid w:val="00BB1A9E"/>
    <w:rsid w:val="00BB1CBF"/>
    <w:rsid w:val="00BB38C3"/>
    <w:rsid w:val="00BB3F2B"/>
    <w:rsid w:val="00BB426C"/>
    <w:rsid w:val="00BB571E"/>
    <w:rsid w:val="00BB6AC7"/>
    <w:rsid w:val="00BB7CDA"/>
    <w:rsid w:val="00BC0987"/>
    <w:rsid w:val="00BC0F76"/>
    <w:rsid w:val="00BC3E9D"/>
    <w:rsid w:val="00BC4C0F"/>
    <w:rsid w:val="00BC53DB"/>
    <w:rsid w:val="00BD21F1"/>
    <w:rsid w:val="00BD3A37"/>
    <w:rsid w:val="00BD57E9"/>
    <w:rsid w:val="00BD6B49"/>
    <w:rsid w:val="00BE1578"/>
    <w:rsid w:val="00BE163D"/>
    <w:rsid w:val="00BE2294"/>
    <w:rsid w:val="00BE3735"/>
    <w:rsid w:val="00BE3BCB"/>
    <w:rsid w:val="00BE4277"/>
    <w:rsid w:val="00BE4BE9"/>
    <w:rsid w:val="00BE5170"/>
    <w:rsid w:val="00BE66B5"/>
    <w:rsid w:val="00BE750F"/>
    <w:rsid w:val="00BF0052"/>
    <w:rsid w:val="00BF1C01"/>
    <w:rsid w:val="00BF404B"/>
    <w:rsid w:val="00BF7094"/>
    <w:rsid w:val="00BF78EF"/>
    <w:rsid w:val="00C00372"/>
    <w:rsid w:val="00C02E50"/>
    <w:rsid w:val="00C02E7E"/>
    <w:rsid w:val="00C03225"/>
    <w:rsid w:val="00C03B67"/>
    <w:rsid w:val="00C04869"/>
    <w:rsid w:val="00C0539D"/>
    <w:rsid w:val="00C06363"/>
    <w:rsid w:val="00C065CA"/>
    <w:rsid w:val="00C11738"/>
    <w:rsid w:val="00C12DE1"/>
    <w:rsid w:val="00C138E2"/>
    <w:rsid w:val="00C26052"/>
    <w:rsid w:val="00C261C7"/>
    <w:rsid w:val="00C27324"/>
    <w:rsid w:val="00C27344"/>
    <w:rsid w:val="00C306B5"/>
    <w:rsid w:val="00C32B6A"/>
    <w:rsid w:val="00C33930"/>
    <w:rsid w:val="00C37C99"/>
    <w:rsid w:val="00C4004E"/>
    <w:rsid w:val="00C42135"/>
    <w:rsid w:val="00C43244"/>
    <w:rsid w:val="00C44872"/>
    <w:rsid w:val="00C44B39"/>
    <w:rsid w:val="00C44BD0"/>
    <w:rsid w:val="00C451C3"/>
    <w:rsid w:val="00C46653"/>
    <w:rsid w:val="00C46932"/>
    <w:rsid w:val="00C47B7D"/>
    <w:rsid w:val="00C47F70"/>
    <w:rsid w:val="00C5293E"/>
    <w:rsid w:val="00C53287"/>
    <w:rsid w:val="00C57762"/>
    <w:rsid w:val="00C616F1"/>
    <w:rsid w:val="00C6334D"/>
    <w:rsid w:val="00C638EB"/>
    <w:rsid w:val="00C65BF6"/>
    <w:rsid w:val="00C66410"/>
    <w:rsid w:val="00C715E0"/>
    <w:rsid w:val="00C71ECD"/>
    <w:rsid w:val="00C72D5C"/>
    <w:rsid w:val="00C75633"/>
    <w:rsid w:val="00C76E88"/>
    <w:rsid w:val="00C77FAE"/>
    <w:rsid w:val="00C801BA"/>
    <w:rsid w:val="00C80DCB"/>
    <w:rsid w:val="00C8274B"/>
    <w:rsid w:val="00C8564B"/>
    <w:rsid w:val="00C86163"/>
    <w:rsid w:val="00C86449"/>
    <w:rsid w:val="00C95A08"/>
    <w:rsid w:val="00CA1327"/>
    <w:rsid w:val="00CA48B3"/>
    <w:rsid w:val="00CA5ABE"/>
    <w:rsid w:val="00CA6C0B"/>
    <w:rsid w:val="00CA6CDB"/>
    <w:rsid w:val="00CB0676"/>
    <w:rsid w:val="00CB38C0"/>
    <w:rsid w:val="00CB42AF"/>
    <w:rsid w:val="00CB541D"/>
    <w:rsid w:val="00CB5599"/>
    <w:rsid w:val="00CB72E8"/>
    <w:rsid w:val="00CC0145"/>
    <w:rsid w:val="00CC18EA"/>
    <w:rsid w:val="00CC1B99"/>
    <w:rsid w:val="00CC2AFB"/>
    <w:rsid w:val="00CC31C3"/>
    <w:rsid w:val="00CC5407"/>
    <w:rsid w:val="00CC5786"/>
    <w:rsid w:val="00CD4233"/>
    <w:rsid w:val="00CD48CF"/>
    <w:rsid w:val="00CD4903"/>
    <w:rsid w:val="00CD6710"/>
    <w:rsid w:val="00CE043C"/>
    <w:rsid w:val="00CE0F66"/>
    <w:rsid w:val="00CE1CCD"/>
    <w:rsid w:val="00CE31BE"/>
    <w:rsid w:val="00CE5D86"/>
    <w:rsid w:val="00CF4EF0"/>
    <w:rsid w:val="00D008FA"/>
    <w:rsid w:val="00D00C8D"/>
    <w:rsid w:val="00D03F8A"/>
    <w:rsid w:val="00D06EDE"/>
    <w:rsid w:val="00D14A30"/>
    <w:rsid w:val="00D150FA"/>
    <w:rsid w:val="00D15569"/>
    <w:rsid w:val="00D15DE2"/>
    <w:rsid w:val="00D169D0"/>
    <w:rsid w:val="00D21BA3"/>
    <w:rsid w:val="00D21F9F"/>
    <w:rsid w:val="00D21FC5"/>
    <w:rsid w:val="00D22FA0"/>
    <w:rsid w:val="00D23733"/>
    <w:rsid w:val="00D23ABB"/>
    <w:rsid w:val="00D240B4"/>
    <w:rsid w:val="00D26A46"/>
    <w:rsid w:val="00D2734E"/>
    <w:rsid w:val="00D3399E"/>
    <w:rsid w:val="00D33CD1"/>
    <w:rsid w:val="00D34E8F"/>
    <w:rsid w:val="00D35C6B"/>
    <w:rsid w:val="00D35C8E"/>
    <w:rsid w:val="00D35F9F"/>
    <w:rsid w:val="00D37A31"/>
    <w:rsid w:val="00D4022F"/>
    <w:rsid w:val="00D44E62"/>
    <w:rsid w:val="00D45787"/>
    <w:rsid w:val="00D45B73"/>
    <w:rsid w:val="00D46A5A"/>
    <w:rsid w:val="00D5298B"/>
    <w:rsid w:val="00D53A29"/>
    <w:rsid w:val="00D54109"/>
    <w:rsid w:val="00D54E97"/>
    <w:rsid w:val="00D604B8"/>
    <w:rsid w:val="00D631AB"/>
    <w:rsid w:val="00D639A5"/>
    <w:rsid w:val="00D64453"/>
    <w:rsid w:val="00D65C8C"/>
    <w:rsid w:val="00D66378"/>
    <w:rsid w:val="00D676EF"/>
    <w:rsid w:val="00D71826"/>
    <w:rsid w:val="00D72E3D"/>
    <w:rsid w:val="00D80C5C"/>
    <w:rsid w:val="00D81E75"/>
    <w:rsid w:val="00D840E6"/>
    <w:rsid w:val="00D84ADB"/>
    <w:rsid w:val="00D8508F"/>
    <w:rsid w:val="00D852EB"/>
    <w:rsid w:val="00D85AC0"/>
    <w:rsid w:val="00D86FBD"/>
    <w:rsid w:val="00D87334"/>
    <w:rsid w:val="00D8758B"/>
    <w:rsid w:val="00D87D40"/>
    <w:rsid w:val="00D90D8D"/>
    <w:rsid w:val="00D94F9D"/>
    <w:rsid w:val="00D957C1"/>
    <w:rsid w:val="00DA023D"/>
    <w:rsid w:val="00DA0520"/>
    <w:rsid w:val="00DA1632"/>
    <w:rsid w:val="00DA35A5"/>
    <w:rsid w:val="00DA423F"/>
    <w:rsid w:val="00DA5241"/>
    <w:rsid w:val="00DB0319"/>
    <w:rsid w:val="00DB1C9F"/>
    <w:rsid w:val="00DB574A"/>
    <w:rsid w:val="00DB5DF2"/>
    <w:rsid w:val="00DB7073"/>
    <w:rsid w:val="00DB750C"/>
    <w:rsid w:val="00DC0025"/>
    <w:rsid w:val="00DC07BB"/>
    <w:rsid w:val="00DC0FA1"/>
    <w:rsid w:val="00DC10B9"/>
    <w:rsid w:val="00DC2009"/>
    <w:rsid w:val="00DC3CC0"/>
    <w:rsid w:val="00DC417E"/>
    <w:rsid w:val="00DC60C0"/>
    <w:rsid w:val="00DC6441"/>
    <w:rsid w:val="00DC681E"/>
    <w:rsid w:val="00DC70DA"/>
    <w:rsid w:val="00DD1DFB"/>
    <w:rsid w:val="00DD1F9B"/>
    <w:rsid w:val="00DD213B"/>
    <w:rsid w:val="00DD23FE"/>
    <w:rsid w:val="00DD2B88"/>
    <w:rsid w:val="00DD30A9"/>
    <w:rsid w:val="00DD57AC"/>
    <w:rsid w:val="00DD645D"/>
    <w:rsid w:val="00DF05D2"/>
    <w:rsid w:val="00DF0813"/>
    <w:rsid w:val="00DF15D8"/>
    <w:rsid w:val="00DF4566"/>
    <w:rsid w:val="00E04241"/>
    <w:rsid w:val="00E04A48"/>
    <w:rsid w:val="00E05057"/>
    <w:rsid w:val="00E059B0"/>
    <w:rsid w:val="00E1013E"/>
    <w:rsid w:val="00E104AB"/>
    <w:rsid w:val="00E126FB"/>
    <w:rsid w:val="00E12B46"/>
    <w:rsid w:val="00E1373D"/>
    <w:rsid w:val="00E15069"/>
    <w:rsid w:val="00E15230"/>
    <w:rsid w:val="00E15894"/>
    <w:rsid w:val="00E2366C"/>
    <w:rsid w:val="00E24A44"/>
    <w:rsid w:val="00E25FE2"/>
    <w:rsid w:val="00E3002B"/>
    <w:rsid w:val="00E3094A"/>
    <w:rsid w:val="00E3213F"/>
    <w:rsid w:val="00E343F6"/>
    <w:rsid w:val="00E35055"/>
    <w:rsid w:val="00E35EF5"/>
    <w:rsid w:val="00E35F9E"/>
    <w:rsid w:val="00E36ABD"/>
    <w:rsid w:val="00E37296"/>
    <w:rsid w:val="00E4030C"/>
    <w:rsid w:val="00E4359D"/>
    <w:rsid w:val="00E45610"/>
    <w:rsid w:val="00E50DDF"/>
    <w:rsid w:val="00E50FFB"/>
    <w:rsid w:val="00E51569"/>
    <w:rsid w:val="00E52FCA"/>
    <w:rsid w:val="00E53707"/>
    <w:rsid w:val="00E6061A"/>
    <w:rsid w:val="00E611FB"/>
    <w:rsid w:val="00E620C2"/>
    <w:rsid w:val="00E63584"/>
    <w:rsid w:val="00E638A5"/>
    <w:rsid w:val="00E701C1"/>
    <w:rsid w:val="00E705C9"/>
    <w:rsid w:val="00E72984"/>
    <w:rsid w:val="00E7547E"/>
    <w:rsid w:val="00E76F1E"/>
    <w:rsid w:val="00E81052"/>
    <w:rsid w:val="00E8211C"/>
    <w:rsid w:val="00E83345"/>
    <w:rsid w:val="00E870D6"/>
    <w:rsid w:val="00E90887"/>
    <w:rsid w:val="00E91C5F"/>
    <w:rsid w:val="00E92F62"/>
    <w:rsid w:val="00E93766"/>
    <w:rsid w:val="00E93D19"/>
    <w:rsid w:val="00E9500B"/>
    <w:rsid w:val="00E95CC8"/>
    <w:rsid w:val="00E96594"/>
    <w:rsid w:val="00EA2467"/>
    <w:rsid w:val="00EA2BEF"/>
    <w:rsid w:val="00EA39B2"/>
    <w:rsid w:val="00EA4972"/>
    <w:rsid w:val="00EA4F99"/>
    <w:rsid w:val="00EA7413"/>
    <w:rsid w:val="00EB0663"/>
    <w:rsid w:val="00EB0C97"/>
    <w:rsid w:val="00EB35C4"/>
    <w:rsid w:val="00EB3920"/>
    <w:rsid w:val="00EB401D"/>
    <w:rsid w:val="00EB40B3"/>
    <w:rsid w:val="00EB4F9A"/>
    <w:rsid w:val="00EC2348"/>
    <w:rsid w:val="00EC29D8"/>
    <w:rsid w:val="00EC5B93"/>
    <w:rsid w:val="00ED0A70"/>
    <w:rsid w:val="00ED0D15"/>
    <w:rsid w:val="00ED2E87"/>
    <w:rsid w:val="00ED4005"/>
    <w:rsid w:val="00ED4741"/>
    <w:rsid w:val="00ED5CF7"/>
    <w:rsid w:val="00ED736E"/>
    <w:rsid w:val="00EE061E"/>
    <w:rsid w:val="00EE4EF2"/>
    <w:rsid w:val="00EE5308"/>
    <w:rsid w:val="00EE5406"/>
    <w:rsid w:val="00EE56D4"/>
    <w:rsid w:val="00EF04DF"/>
    <w:rsid w:val="00EF15B4"/>
    <w:rsid w:val="00EF635B"/>
    <w:rsid w:val="00EF6392"/>
    <w:rsid w:val="00F008A6"/>
    <w:rsid w:val="00F008DC"/>
    <w:rsid w:val="00F00932"/>
    <w:rsid w:val="00F03938"/>
    <w:rsid w:val="00F03DF0"/>
    <w:rsid w:val="00F046D8"/>
    <w:rsid w:val="00F04A71"/>
    <w:rsid w:val="00F074BC"/>
    <w:rsid w:val="00F10C80"/>
    <w:rsid w:val="00F151A7"/>
    <w:rsid w:val="00F218FC"/>
    <w:rsid w:val="00F22B24"/>
    <w:rsid w:val="00F231C4"/>
    <w:rsid w:val="00F25D46"/>
    <w:rsid w:val="00F30A18"/>
    <w:rsid w:val="00F30DEF"/>
    <w:rsid w:val="00F32A2E"/>
    <w:rsid w:val="00F349C1"/>
    <w:rsid w:val="00F35536"/>
    <w:rsid w:val="00F35A9B"/>
    <w:rsid w:val="00F35E16"/>
    <w:rsid w:val="00F37275"/>
    <w:rsid w:val="00F37CD7"/>
    <w:rsid w:val="00F42911"/>
    <w:rsid w:val="00F42A3F"/>
    <w:rsid w:val="00F434A4"/>
    <w:rsid w:val="00F44007"/>
    <w:rsid w:val="00F45A4D"/>
    <w:rsid w:val="00F4697F"/>
    <w:rsid w:val="00F46C81"/>
    <w:rsid w:val="00F4714B"/>
    <w:rsid w:val="00F4783E"/>
    <w:rsid w:val="00F47C01"/>
    <w:rsid w:val="00F54320"/>
    <w:rsid w:val="00F54519"/>
    <w:rsid w:val="00F57155"/>
    <w:rsid w:val="00F574A3"/>
    <w:rsid w:val="00F6147C"/>
    <w:rsid w:val="00F6255B"/>
    <w:rsid w:val="00F62FE6"/>
    <w:rsid w:val="00F6703E"/>
    <w:rsid w:val="00F706B4"/>
    <w:rsid w:val="00F721B1"/>
    <w:rsid w:val="00F73761"/>
    <w:rsid w:val="00F73B82"/>
    <w:rsid w:val="00F76285"/>
    <w:rsid w:val="00F77340"/>
    <w:rsid w:val="00F7766C"/>
    <w:rsid w:val="00F7794F"/>
    <w:rsid w:val="00F814D7"/>
    <w:rsid w:val="00F81995"/>
    <w:rsid w:val="00F845C4"/>
    <w:rsid w:val="00F87F62"/>
    <w:rsid w:val="00F907C5"/>
    <w:rsid w:val="00F91A5F"/>
    <w:rsid w:val="00F928F4"/>
    <w:rsid w:val="00F934D6"/>
    <w:rsid w:val="00F94625"/>
    <w:rsid w:val="00F948B0"/>
    <w:rsid w:val="00F94AC8"/>
    <w:rsid w:val="00F95000"/>
    <w:rsid w:val="00F95694"/>
    <w:rsid w:val="00FA07F1"/>
    <w:rsid w:val="00FA0B04"/>
    <w:rsid w:val="00FA2DC4"/>
    <w:rsid w:val="00FA4DB0"/>
    <w:rsid w:val="00FB0821"/>
    <w:rsid w:val="00FB2ECF"/>
    <w:rsid w:val="00FB4C89"/>
    <w:rsid w:val="00FB70DA"/>
    <w:rsid w:val="00FB7AD0"/>
    <w:rsid w:val="00FC6286"/>
    <w:rsid w:val="00FC7C07"/>
    <w:rsid w:val="00FD2784"/>
    <w:rsid w:val="00FD3ED2"/>
    <w:rsid w:val="00FD69A0"/>
    <w:rsid w:val="00FE0DAA"/>
    <w:rsid w:val="00FE3230"/>
    <w:rsid w:val="00FE36A7"/>
    <w:rsid w:val="00FE4E2B"/>
    <w:rsid w:val="00FE6C45"/>
    <w:rsid w:val="00FE6F8E"/>
    <w:rsid w:val="00FF47E1"/>
    <w:rsid w:val="00FF4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FD259"/>
  <w15:chartTrackingRefBased/>
  <w15:docId w15:val="{6150AA25-C242-6749-9D30-BEA70E6AB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77FB"/>
    <w:pPr>
      <w:spacing w:after="0" w:line="240" w:lineRule="auto"/>
    </w:pPr>
    <w:rPr>
      <w:rFonts w:eastAsia="Times New Roman"/>
      <w:kern w:val="0"/>
      <w14:ligatures w14:val="none"/>
    </w:rPr>
  </w:style>
  <w:style w:type="paragraph" w:styleId="Heading1">
    <w:name w:val="heading 1"/>
    <w:basedOn w:val="Normal"/>
    <w:next w:val="Normal"/>
    <w:link w:val="Heading1Char"/>
    <w:uiPriority w:val="9"/>
    <w:qFormat/>
    <w:rsid w:val="003448C5"/>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3448C5"/>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unhideWhenUsed/>
    <w:qFormat/>
    <w:rsid w:val="003448C5"/>
    <w:pPr>
      <w:keepNext/>
      <w:keepLines/>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unhideWhenUsed/>
    <w:qFormat/>
    <w:rsid w:val="003448C5"/>
    <w:pPr>
      <w:keepNext/>
      <w:keepLines/>
      <w:spacing w:before="80" w:after="40" w:line="278" w:lineRule="auto"/>
      <w:outlineLvl w:val="3"/>
    </w:pPr>
    <w:rPr>
      <w:rFonts w:eastAsiaTheme="majorEastAsia"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3448C5"/>
    <w:pPr>
      <w:keepNext/>
      <w:keepLines/>
      <w:spacing w:before="80" w:after="40" w:line="278" w:lineRule="auto"/>
      <w:outlineLvl w:val="4"/>
    </w:pPr>
    <w:rPr>
      <w:rFonts w:eastAsiaTheme="majorEastAsia"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3448C5"/>
    <w:pPr>
      <w:keepNext/>
      <w:keepLines/>
      <w:spacing w:before="40" w:line="278" w:lineRule="auto"/>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3448C5"/>
    <w:pPr>
      <w:keepNext/>
      <w:keepLines/>
      <w:spacing w:before="40" w:line="278" w:lineRule="auto"/>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3448C5"/>
    <w:pPr>
      <w:keepNext/>
      <w:keepLines/>
      <w:spacing w:line="278" w:lineRule="auto"/>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3448C5"/>
    <w:pPr>
      <w:keepNext/>
      <w:keepLines/>
      <w:spacing w:line="278" w:lineRule="auto"/>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48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448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448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448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48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48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48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48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48C5"/>
    <w:rPr>
      <w:rFonts w:eastAsiaTheme="majorEastAsia" w:cstheme="majorBidi"/>
      <w:color w:val="272727" w:themeColor="text1" w:themeTint="D8"/>
    </w:rPr>
  </w:style>
  <w:style w:type="paragraph" w:styleId="Title">
    <w:name w:val="Title"/>
    <w:basedOn w:val="Normal"/>
    <w:next w:val="Normal"/>
    <w:link w:val="TitleChar"/>
    <w:uiPriority w:val="10"/>
    <w:qFormat/>
    <w:rsid w:val="003448C5"/>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3448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48C5"/>
    <w:pPr>
      <w:numPr>
        <w:ilvl w:val="1"/>
      </w:numPr>
      <w:spacing w:after="160"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3448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48C5"/>
    <w:pPr>
      <w:spacing w:before="160" w:after="160" w:line="278" w:lineRule="auto"/>
      <w:jc w:val="center"/>
    </w:pPr>
    <w:rPr>
      <w:rFonts w:eastAsiaTheme="minorHAnsi"/>
      <w:i/>
      <w:iCs/>
      <w:color w:val="404040" w:themeColor="text1" w:themeTint="BF"/>
      <w:kern w:val="2"/>
      <w14:ligatures w14:val="standardContextual"/>
    </w:rPr>
  </w:style>
  <w:style w:type="character" w:customStyle="1" w:styleId="QuoteChar">
    <w:name w:val="Quote Char"/>
    <w:basedOn w:val="DefaultParagraphFont"/>
    <w:link w:val="Quote"/>
    <w:uiPriority w:val="29"/>
    <w:rsid w:val="003448C5"/>
    <w:rPr>
      <w:i/>
      <w:iCs/>
      <w:color w:val="404040" w:themeColor="text1" w:themeTint="BF"/>
    </w:rPr>
  </w:style>
  <w:style w:type="paragraph" w:styleId="ListParagraph">
    <w:name w:val="List Paragraph"/>
    <w:basedOn w:val="Normal"/>
    <w:uiPriority w:val="34"/>
    <w:qFormat/>
    <w:rsid w:val="003448C5"/>
    <w:pPr>
      <w:spacing w:after="160" w:line="278" w:lineRule="auto"/>
      <w:ind w:left="720"/>
      <w:contextualSpacing/>
    </w:pPr>
    <w:rPr>
      <w:rFonts w:eastAsiaTheme="minorHAnsi"/>
      <w:kern w:val="2"/>
      <w14:ligatures w14:val="standardContextual"/>
    </w:rPr>
  </w:style>
  <w:style w:type="character" w:styleId="IntenseEmphasis">
    <w:name w:val="Intense Emphasis"/>
    <w:basedOn w:val="DefaultParagraphFont"/>
    <w:uiPriority w:val="21"/>
    <w:qFormat/>
    <w:rsid w:val="003448C5"/>
    <w:rPr>
      <w:i/>
      <w:iCs/>
      <w:color w:val="0F4761" w:themeColor="accent1" w:themeShade="BF"/>
    </w:rPr>
  </w:style>
  <w:style w:type="paragraph" w:styleId="IntenseQuote">
    <w:name w:val="Intense Quote"/>
    <w:basedOn w:val="Normal"/>
    <w:next w:val="Normal"/>
    <w:link w:val="IntenseQuoteChar"/>
    <w:uiPriority w:val="30"/>
    <w:qFormat/>
    <w:rsid w:val="003448C5"/>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eastAsiaTheme="minorHAns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3448C5"/>
    <w:rPr>
      <w:i/>
      <w:iCs/>
      <w:color w:val="0F4761" w:themeColor="accent1" w:themeShade="BF"/>
    </w:rPr>
  </w:style>
  <w:style w:type="character" w:styleId="IntenseReference">
    <w:name w:val="Intense Reference"/>
    <w:basedOn w:val="DefaultParagraphFont"/>
    <w:uiPriority w:val="32"/>
    <w:qFormat/>
    <w:rsid w:val="003448C5"/>
    <w:rPr>
      <w:b/>
      <w:bCs/>
      <w:smallCaps/>
      <w:color w:val="0F4761" w:themeColor="accent1" w:themeShade="BF"/>
      <w:spacing w:val="5"/>
    </w:rPr>
  </w:style>
  <w:style w:type="character" w:styleId="Hyperlink">
    <w:name w:val="Hyperlink"/>
    <w:basedOn w:val="DefaultParagraphFont"/>
    <w:uiPriority w:val="99"/>
    <w:unhideWhenUsed/>
    <w:rsid w:val="00097642"/>
    <w:rPr>
      <w:color w:val="467886" w:themeColor="hyperlink"/>
      <w:u w:val="single"/>
    </w:rPr>
  </w:style>
  <w:style w:type="character" w:styleId="UnresolvedMention">
    <w:name w:val="Unresolved Mention"/>
    <w:basedOn w:val="DefaultParagraphFont"/>
    <w:uiPriority w:val="99"/>
    <w:semiHidden/>
    <w:unhideWhenUsed/>
    <w:rsid w:val="00097642"/>
    <w:rPr>
      <w:color w:val="605E5C"/>
      <w:shd w:val="clear" w:color="auto" w:fill="E1DFDD"/>
    </w:rPr>
  </w:style>
  <w:style w:type="table" w:styleId="TableGrid">
    <w:name w:val="Table Grid"/>
    <w:basedOn w:val="TableNormal"/>
    <w:uiPriority w:val="39"/>
    <w:rsid w:val="009A7B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917823"/>
    <w:pPr>
      <w:spacing w:after="0" w:line="240" w:lineRule="auto"/>
    </w:pPr>
    <w:rPr>
      <w:rFonts w:eastAsiaTheme="minorEastAsia"/>
      <w:kern w:val="0"/>
      <w:sz w:val="22"/>
      <w:szCs w:val="22"/>
      <w:lang w:eastAsia="zh-CN"/>
      <w14:ligatures w14:val="none"/>
    </w:rPr>
  </w:style>
  <w:style w:type="character" w:customStyle="1" w:styleId="NoSpacingChar">
    <w:name w:val="No Spacing Char"/>
    <w:basedOn w:val="DefaultParagraphFont"/>
    <w:link w:val="NoSpacing"/>
    <w:uiPriority w:val="1"/>
    <w:rsid w:val="00917823"/>
    <w:rPr>
      <w:rFonts w:eastAsiaTheme="minorEastAsia"/>
      <w:kern w:val="0"/>
      <w:sz w:val="22"/>
      <w:szCs w:val="22"/>
      <w:lang w:eastAsia="zh-CN"/>
      <w14:ligatures w14:val="none"/>
    </w:rPr>
  </w:style>
  <w:style w:type="paragraph" w:styleId="Header">
    <w:name w:val="header"/>
    <w:basedOn w:val="Normal"/>
    <w:link w:val="HeaderChar"/>
    <w:uiPriority w:val="99"/>
    <w:unhideWhenUsed/>
    <w:rsid w:val="0079363E"/>
    <w:pPr>
      <w:tabs>
        <w:tab w:val="center" w:pos="4680"/>
        <w:tab w:val="right" w:pos="9360"/>
      </w:tabs>
    </w:pPr>
    <w:rPr>
      <w:rFonts w:eastAsiaTheme="minorHAnsi"/>
      <w:kern w:val="2"/>
      <w14:ligatures w14:val="standardContextual"/>
    </w:rPr>
  </w:style>
  <w:style w:type="character" w:customStyle="1" w:styleId="HeaderChar">
    <w:name w:val="Header Char"/>
    <w:basedOn w:val="DefaultParagraphFont"/>
    <w:link w:val="Header"/>
    <w:uiPriority w:val="99"/>
    <w:rsid w:val="0079363E"/>
  </w:style>
  <w:style w:type="paragraph" w:styleId="Footer">
    <w:name w:val="footer"/>
    <w:basedOn w:val="Normal"/>
    <w:link w:val="FooterChar"/>
    <w:uiPriority w:val="99"/>
    <w:unhideWhenUsed/>
    <w:rsid w:val="0079363E"/>
    <w:pPr>
      <w:tabs>
        <w:tab w:val="center" w:pos="4680"/>
        <w:tab w:val="right" w:pos="9360"/>
      </w:tabs>
    </w:pPr>
    <w:rPr>
      <w:rFonts w:eastAsiaTheme="minorHAnsi"/>
      <w:kern w:val="2"/>
      <w14:ligatures w14:val="standardContextual"/>
    </w:rPr>
  </w:style>
  <w:style w:type="character" w:customStyle="1" w:styleId="FooterChar">
    <w:name w:val="Footer Char"/>
    <w:basedOn w:val="DefaultParagraphFont"/>
    <w:link w:val="Footer"/>
    <w:uiPriority w:val="99"/>
    <w:rsid w:val="0079363E"/>
  </w:style>
  <w:style w:type="character" w:styleId="PageNumber">
    <w:name w:val="page number"/>
    <w:basedOn w:val="DefaultParagraphFont"/>
    <w:uiPriority w:val="99"/>
    <w:semiHidden/>
    <w:unhideWhenUsed/>
    <w:rsid w:val="0079363E"/>
  </w:style>
  <w:style w:type="paragraph" w:styleId="Revision">
    <w:name w:val="Revision"/>
    <w:hidden/>
    <w:uiPriority w:val="99"/>
    <w:semiHidden/>
    <w:rsid w:val="00D604B8"/>
    <w:pPr>
      <w:spacing w:after="0" w:line="240" w:lineRule="auto"/>
    </w:pPr>
  </w:style>
  <w:style w:type="character" w:styleId="CommentReference">
    <w:name w:val="annotation reference"/>
    <w:basedOn w:val="DefaultParagraphFont"/>
    <w:uiPriority w:val="99"/>
    <w:semiHidden/>
    <w:unhideWhenUsed/>
    <w:rsid w:val="00C27324"/>
    <w:rPr>
      <w:sz w:val="16"/>
      <w:szCs w:val="16"/>
    </w:rPr>
  </w:style>
  <w:style w:type="paragraph" w:styleId="CommentText">
    <w:name w:val="annotation text"/>
    <w:basedOn w:val="Normal"/>
    <w:link w:val="CommentTextChar"/>
    <w:uiPriority w:val="99"/>
    <w:semiHidden/>
    <w:unhideWhenUsed/>
    <w:rsid w:val="00C27324"/>
    <w:pPr>
      <w:spacing w:after="160"/>
    </w:pPr>
    <w:rPr>
      <w:rFonts w:eastAsiaTheme="minorHAnsi"/>
      <w:kern w:val="2"/>
      <w:sz w:val="20"/>
      <w:szCs w:val="20"/>
      <w14:ligatures w14:val="standardContextual"/>
    </w:rPr>
  </w:style>
  <w:style w:type="character" w:customStyle="1" w:styleId="CommentTextChar">
    <w:name w:val="Comment Text Char"/>
    <w:basedOn w:val="DefaultParagraphFont"/>
    <w:link w:val="CommentText"/>
    <w:uiPriority w:val="99"/>
    <w:semiHidden/>
    <w:rsid w:val="00C27324"/>
    <w:rPr>
      <w:sz w:val="20"/>
      <w:szCs w:val="20"/>
    </w:rPr>
  </w:style>
  <w:style w:type="paragraph" w:styleId="CommentSubject">
    <w:name w:val="annotation subject"/>
    <w:basedOn w:val="CommentText"/>
    <w:next w:val="CommentText"/>
    <w:link w:val="CommentSubjectChar"/>
    <w:uiPriority w:val="99"/>
    <w:semiHidden/>
    <w:unhideWhenUsed/>
    <w:rsid w:val="00C27324"/>
    <w:rPr>
      <w:b/>
      <w:bCs/>
    </w:rPr>
  </w:style>
  <w:style w:type="character" w:customStyle="1" w:styleId="CommentSubjectChar">
    <w:name w:val="Comment Subject Char"/>
    <w:basedOn w:val="CommentTextChar"/>
    <w:link w:val="CommentSubject"/>
    <w:uiPriority w:val="99"/>
    <w:semiHidden/>
    <w:rsid w:val="00C27324"/>
    <w:rPr>
      <w:b/>
      <w:bCs/>
      <w:sz w:val="20"/>
      <w:szCs w:val="20"/>
    </w:rPr>
  </w:style>
  <w:style w:type="character" w:styleId="FollowedHyperlink">
    <w:name w:val="FollowedHyperlink"/>
    <w:basedOn w:val="DefaultParagraphFont"/>
    <w:uiPriority w:val="99"/>
    <w:semiHidden/>
    <w:unhideWhenUsed/>
    <w:rsid w:val="00735859"/>
    <w:rPr>
      <w:color w:val="96607D" w:themeColor="followedHyperlink"/>
      <w:u w:val="single"/>
    </w:rPr>
  </w:style>
  <w:style w:type="paragraph" w:styleId="Caption">
    <w:name w:val="caption"/>
    <w:basedOn w:val="Normal"/>
    <w:next w:val="Normal"/>
    <w:uiPriority w:val="35"/>
    <w:unhideWhenUsed/>
    <w:qFormat/>
    <w:rsid w:val="003E1ECF"/>
    <w:pPr>
      <w:spacing w:after="200"/>
    </w:pPr>
    <w:rPr>
      <w:i/>
      <w:iCs/>
      <w:color w:val="0E2841" w:themeColor="text2"/>
      <w:sz w:val="18"/>
      <w:szCs w:val="18"/>
    </w:rPr>
  </w:style>
  <w:style w:type="paragraph" w:styleId="NormalWeb">
    <w:name w:val="Normal (Web)"/>
    <w:basedOn w:val="Normal"/>
    <w:uiPriority w:val="99"/>
    <w:semiHidden/>
    <w:unhideWhenUsed/>
    <w:rsid w:val="006C76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842368">
      <w:bodyDiv w:val="1"/>
      <w:marLeft w:val="0"/>
      <w:marRight w:val="0"/>
      <w:marTop w:val="0"/>
      <w:marBottom w:val="0"/>
      <w:divBdr>
        <w:top w:val="none" w:sz="0" w:space="0" w:color="auto"/>
        <w:left w:val="none" w:sz="0" w:space="0" w:color="auto"/>
        <w:bottom w:val="none" w:sz="0" w:space="0" w:color="auto"/>
        <w:right w:val="none" w:sz="0" w:space="0" w:color="auto"/>
      </w:divBdr>
    </w:div>
    <w:div w:id="68043098">
      <w:bodyDiv w:val="1"/>
      <w:marLeft w:val="0"/>
      <w:marRight w:val="0"/>
      <w:marTop w:val="0"/>
      <w:marBottom w:val="0"/>
      <w:divBdr>
        <w:top w:val="none" w:sz="0" w:space="0" w:color="auto"/>
        <w:left w:val="none" w:sz="0" w:space="0" w:color="auto"/>
        <w:bottom w:val="none" w:sz="0" w:space="0" w:color="auto"/>
        <w:right w:val="none" w:sz="0" w:space="0" w:color="auto"/>
      </w:divBdr>
    </w:div>
    <w:div w:id="69157122">
      <w:bodyDiv w:val="1"/>
      <w:marLeft w:val="0"/>
      <w:marRight w:val="0"/>
      <w:marTop w:val="0"/>
      <w:marBottom w:val="0"/>
      <w:divBdr>
        <w:top w:val="none" w:sz="0" w:space="0" w:color="auto"/>
        <w:left w:val="none" w:sz="0" w:space="0" w:color="auto"/>
        <w:bottom w:val="none" w:sz="0" w:space="0" w:color="auto"/>
        <w:right w:val="none" w:sz="0" w:space="0" w:color="auto"/>
      </w:divBdr>
    </w:div>
    <w:div w:id="70006620">
      <w:bodyDiv w:val="1"/>
      <w:marLeft w:val="0"/>
      <w:marRight w:val="0"/>
      <w:marTop w:val="0"/>
      <w:marBottom w:val="0"/>
      <w:divBdr>
        <w:top w:val="none" w:sz="0" w:space="0" w:color="auto"/>
        <w:left w:val="none" w:sz="0" w:space="0" w:color="auto"/>
        <w:bottom w:val="none" w:sz="0" w:space="0" w:color="auto"/>
        <w:right w:val="none" w:sz="0" w:space="0" w:color="auto"/>
      </w:divBdr>
    </w:div>
    <w:div w:id="103311538">
      <w:bodyDiv w:val="1"/>
      <w:marLeft w:val="0"/>
      <w:marRight w:val="0"/>
      <w:marTop w:val="0"/>
      <w:marBottom w:val="0"/>
      <w:divBdr>
        <w:top w:val="none" w:sz="0" w:space="0" w:color="auto"/>
        <w:left w:val="none" w:sz="0" w:space="0" w:color="auto"/>
        <w:bottom w:val="none" w:sz="0" w:space="0" w:color="auto"/>
        <w:right w:val="none" w:sz="0" w:space="0" w:color="auto"/>
      </w:divBdr>
    </w:div>
    <w:div w:id="104736429">
      <w:bodyDiv w:val="1"/>
      <w:marLeft w:val="0"/>
      <w:marRight w:val="0"/>
      <w:marTop w:val="0"/>
      <w:marBottom w:val="0"/>
      <w:divBdr>
        <w:top w:val="none" w:sz="0" w:space="0" w:color="auto"/>
        <w:left w:val="none" w:sz="0" w:space="0" w:color="auto"/>
        <w:bottom w:val="none" w:sz="0" w:space="0" w:color="auto"/>
        <w:right w:val="none" w:sz="0" w:space="0" w:color="auto"/>
      </w:divBdr>
    </w:div>
    <w:div w:id="120002924">
      <w:bodyDiv w:val="1"/>
      <w:marLeft w:val="0"/>
      <w:marRight w:val="0"/>
      <w:marTop w:val="0"/>
      <w:marBottom w:val="0"/>
      <w:divBdr>
        <w:top w:val="none" w:sz="0" w:space="0" w:color="auto"/>
        <w:left w:val="none" w:sz="0" w:space="0" w:color="auto"/>
        <w:bottom w:val="none" w:sz="0" w:space="0" w:color="auto"/>
        <w:right w:val="none" w:sz="0" w:space="0" w:color="auto"/>
      </w:divBdr>
    </w:div>
    <w:div w:id="144442197">
      <w:bodyDiv w:val="1"/>
      <w:marLeft w:val="0"/>
      <w:marRight w:val="0"/>
      <w:marTop w:val="0"/>
      <w:marBottom w:val="0"/>
      <w:divBdr>
        <w:top w:val="none" w:sz="0" w:space="0" w:color="auto"/>
        <w:left w:val="none" w:sz="0" w:space="0" w:color="auto"/>
        <w:bottom w:val="none" w:sz="0" w:space="0" w:color="auto"/>
        <w:right w:val="none" w:sz="0" w:space="0" w:color="auto"/>
      </w:divBdr>
    </w:div>
    <w:div w:id="148056778">
      <w:bodyDiv w:val="1"/>
      <w:marLeft w:val="0"/>
      <w:marRight w:val="0"/>
      <w:marTop w:val="0"/>
      <w:marBottom w:val="0"/>
      <w:divBdr>
        <w:top w:val="none" w:sz="0" w:space="0" w:color="auto"/>
        <w:left w:val="none" w:sz="0" w:space="0" w:color="auto"/>
        <w:bottom w:val="none" w:sz="0" w:space="0" w:color="auto"/>
        <w:right w:val="none" w:sz="0" w:space="0" w:color="auto"/>
      </w:divBdr>
    </w:div>
    <w:div w:id="153305527">
      <w:bodyDiv w:val="1"/>
      <w:marLeft w:val="0"/>
      <w:marRight w:val="0"/>
      <w:marTop w:val="0"/>
      <w:marBottom w:val="0"/>
      <w:divBdr>
        <w:top w:val="none" w:sz="0" w:space="0" w:color="auto"/>
        <w:left w:val="none" w:sz="0" w:space="0" w:color="auto"/>
        <w:bottom w:val="none" w:sz="0" w:space="0" w:color="auto"/>
        <w:right w:val="none" w:sz="0" w:space="0" w:color="auto"/>
      </w:divBdr>
    </w:div>
    <w:div w:id="154689013">
      <w:bodyDiv w:val="1"/>
      <w:marLeft w:val="0"/>
      <w:marRight w:val="0"/>
      <w:marTop w:val="0"/>
      <w:marBottom w:val="0"/>
      <w:divBdr>
        <w:top w:val="none" w:sz="0" w:space="0" w:color="auto"/>
        <w:left w:val="none" w:sz="0" w:space="0" w:color="auto"/>
        <w:bottom w:val="none" w:sz="0" w:space="0" w:color="auto"/>
        <w:right w:val="none" w:sz="0" w:space="0" w:color="auto"/>
      </w:divBdr>
      <w:divsChild>
        <w:div w:id="1806895201">
          <w:marLeft w:val="0"/>
          <w:marRight w:val="0"/>
          <w:marTop w:val="0"/>
          <w:marBottom w:val="0"/>
          <w:divBdr>
            <w:top w:val="none" w:sz="0" w:space="0" w:color="auto"/>
            <w:left w:val="none" w:sz="0" w:space="0" w:color="auto"/>
            <w:bottom w:val="none" w:sz="0" w:space="0" w:color="auto"/>
            <w:right w:val="none" w:sz="0" w:space="0" w:color="auto"/>
          </w:divBdr>
          <w:divsChild>
            <w:div w:id="1078863339">
              <w:marLeft w:val="0"/>
              <w:marRight w:val="0"/>
              <w:marTop w:val="0"/>
              <w:marBottom w:val="0"/>
              <w:divBdr>
                <w:top w:val="none" w:sz="0" w:space="0" w:color="auto"/>
                <w:left w:val="none" w:sz="0" w:space="0" w:color="auto"/>
                <w:bottom w:val="none" w:sz="0" w:space="0" w:color="auto"/>
                <w:right w:val="none" w:sz="0" w:space="0" w:color="auto"/>
              </w:divBdr>
            </w:div>
            <w:div w:id="837042324">
              <w:marLeft w:val="0"/>
              <w:marRight w:val="0"/>
              <w:marTop w:val="0"/>
              <w:marBottom w:val="0"/>
              <w:divBdr>
                <w:top w:val="none" w:sz="0" w:space="0" w:color="auto"/>
                <w:left w:val="none" w:sz="0" w:space="0" w:color="auto"/>
                <w:bottom w:val="none" w:sz="0" w:space="0" w:color="auto"/>
                <w:right w:val="none" w:sz="0" w:space="0" w:color="auto"/>
              </w:divBdr>
            </w:div>
            <w:div w:id="275867533">
              <w:marLeft w:val="0"/>
              <w:marRight w:val="0"/>
              <w:marTop w:val="0"/>
              <w:marBottom w:val="0"/>
              <w:divBdr>
                <w:top w:val="none" w:sz="0" w:space="0" w:color="auto"/>
                <w:left w:val="none" w:sz="0" w:space="0" w:color="auto"/>
                <w:bottom w:val="none" w:sz="0" w:space="0" w:color="auto"/>
                <w:right w:val="none" w:sz="0" w:space="0" w:color="auto"/>
              </w:divBdr>
            </w:div>
            <w:div w:id="652376113">
              <w:marLeft w:val="0"/>
              <w:marRight w:val="0"/>
              <w:marTop w:val="0"/>
              <w:marBottom w:val="0"/>
              <w:divBdr>
                <w:top w:val="none" w:sz="0" w:space="0" w:color="auto"/>
                <w:left w:val="none" w:sz="0" w:space="0" w:color="auto"/>
                <w:bottom w:val="none" w:sz="0" w:space="0" w:color="auto"/>
                <w:right w:val="none" w:sz="0" w:space="0" w:color="auto"/>
              </w:divBdr>
            </w:div>
            <w:div w:id="749040980">
              <w:marLeft w:val="0"/>
              <w:marRight w:val="0"/>
              <w:marTop w:val="0"/>
              <w:marBottom w:val="0"/>
              <w:divBdr>
                <w:top w:val="none" w:sz="0" w:space="0" w:color="auto"/>
                <w:left w:val="none" w:sz="0" w:space="0" w:color="auto"/>
                <w:bottom w:val="none" w:sz="0" w:space="0" w:color="auto"/>
                <w:right w:val="none" w:sz="0" w:space="0" w:color="auto"/>
              </w:divBdr>
            </w:div>
            <w:div w:id="85966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5652">
      <w:bodyDiv w:val="1"/>
      <w:marLeft w:val="0"/>
      <w:marRight w:val="0"/>
      <w:marTop w:val="0"/>
      <w:marBottom w:val="0"/>
      <w:divBdr>
        <w:top w:val="none" w:sz="0" w:space="0" w:color="auto"/>
        <w:left w:val="none" w:sz="0" w:space="0" w:color="auto"/>
        <w:bottom w:val="none" w:sz="0" w:space="0" w:color="auto"/>
        <w:right w:val="none" w:sz="0" w:space="0" w:color="auto"/>
      </w:divBdr>
    </w:div>
    <w:div w:id="191650257">
      <w:bodyDiv w:val="1"/>
      <w:marLeft w:val="0"/>
      <w:marRight w:val="0"/>
      <w:marTop w:val="0"/>
      <w:marBottom w:val="0"/>
      <w:divBdr>
        <w:top w:val="none" w:sz="0" w:space="0" w:color="auto"/>
        <w:left w:val="none" w:sz="0" w:space="0" w:color="auto"/>
        <w:bottom w:val="none" w:sz="0" w:space="0" w:color="auto"/>
        <w:right w:val="none" w:sz="0" w:space="0" w:color="auto"/>
      </w:divBdr>
    </w:div>
    <w:div w:id="259069860">
      <w:bodyDiv w:val="1"/>
      <w:marLeft w:val="0"/>
      <w:marRight w:val="0"/>
      <w:marTop w:val="0"/>
      <w:marBottom w:val="0"/>
      <w:divBdr>
        <w:top w:val="none" w:sz="0" w:space="0" w:color="auto"/>
        <w:left w:val="none" w:sz="0" w:space="0" w:color="auto"/>
        <w:bottom w:val="none" w:sz="0" w:space="0" w:color="auto"/>
        <w:right w:val="none" w:sz="0" w:space="0" w:color="auto"/>
      </w:divBdr>
    </w:div>
    <w:div w:id="302581153">
      <w:bodyDiv w:val="1"/>
      <w:marLeft w:val="0"/>
      <w:marRight w:val="0"/>
      <w:marTop w:val="0"/>
      <w:marBottom w:val="0"/>
      <w:divBdr>
        <w:top w:val="none" w:sz="0" w:space="0" w:color="auto"/>
        <w:left w:val="none" w:sz="0" w:space="0" w:color="auto"/>
        <w:bottom w:val="none" w:sz="0" w:space="0" w:color="auto"/>
        <w:right w:val="none" w:sz="0" w:space="0" w:color="auto"/>
      </w:divBdr>
    </w:div>
    <w:div w:id="325280021">
      <w:bodyDiv w:val="1"/>
      <w:marLeft w:val="0"/>
      <w:marRight w:val="0"/>
      <w:marTop w:val="0"/>
      <w:marBottom w:val="0"/>
      <w:divBdr>
        <w:top w:val="none" w:sz="0" w:space="0" w:color="auto"/>
        <w:left w:val="none" w:sz="0" w:space="0" w:color="auto"/>
        <w:bottom w:val="none" w:sz="0" w:space="0" w:color="auto"/>
        <w:right w:val="none" w:sz="0" w:space="0" w:color="auto"/>
      </w:divBdr>
    </w:div>
    <w:div w:id="343868858">
      <w:bodyDiv w:val="1"/>
      <w:marLeft w:val="0"/>
      <w:marRight w:val="0"/>
      <w:marTop w:val="0"/>
      <w:marBottom w:val="0"/>
      <w:divBdr>
        <w:top w:val="none" w:sz="0" w:space="0" w:color="auto"/>
        <w:left w:val="none" w:sz="0" w:space="0" w:color="auto"/>
        <w:bottom w:val="none" w:sz="0" w:space="0" w:color="auto"/>
        <w:right w:val="none" w:sz="0" w:space="0" w:color="auto"/>
      </w:divBdr>
    </w:div>
    <w:div w:id="395394524">
      <w:bodyDiv w:val="1"/>
      <w:marLeft w:val="0"/>
      <w:marRight w:val="0"/>
      <w:marTop w:val="0"/>
      <w:marBottom w:val="0"/>
      <w:divBdr>
        <w:top w:val="none" w:sz="0" w:space="0" w:color="auto"/>
        <w:left w:val="none" w:sz="0" w:space="0" w:color="auto"/>
        <w:bottom w:val="none" w:sz="0" w:space="0" w:color="auto"/>
        <w:right w:val="none" w:sz="0" w:space="0" w:color="auto"/>
      </w:divBdr>
    </w:div>
    <w:div w:id="431630846">
      <w:bodyDiv w:val="1"/>
      <w:marLeft w:val="0"/>
      <w:marRight w:val="0"/>
      <w:marTop w:val="0"/>
      <w:marBottom w:val="0"/>
      <w:divBdr>
        <w:top w:val="none" w:sz="0" w:space="0" w:color="auto"/>
        <w:left w:val="none" w:sz="0" w:space="0" w:color="auto"/>
        <w:bottom w:val="none" w:sz="0" w:space="0" w:color="auto"/>
        <w:right w:val="none" w:sz="0" w:space="0" w:color="auto"/>
      </w:divBdr>
    </w:div>
    <w:div w:id="448284666">
      <w:bodyDiv w:val="1"/>
      <w:marLeft w:val="0"/>
      <w:marRight w:val="0"/>
      <w:marTop w:val="0"/>
      <w:marBottom w:val="0"/>
      <w:divBdr>
        <w:top w:val="none" w:sz="0" w:space="0" w:color="auto"/>
        <w:left w:val="none" w:sz="0" w:space="0" w:color="auto"/>
        <w:bottom w:val="none" w:sz="0" w:space="0" w:color="auto"/>
        <w:right w:val="none" w:sz="0" w:space="0" w:color="auto"/>
      </w:divBdr>
    </w:div>
    <w:div w:id="463499967">
      <w:bodyDiv w:val="1"/>
      <w:marLeft w:val="0"/>
      <w:marRight w:val="0"/>
      <w:marTop w:val="0"/>
      <w:marBottom w:val="0"/>
      <w:divBdr>
        <w:top w:val="none" w:sz="0" w:space="0" w:color="auto"/>
        <w:left w:val="none" w:sz="0" w:space="0" w:color="auto"/>
        <w:bottom w:val="none" w:sz="0" w:space="0" w:color="auto"/>
        <w:right w:val="none" w:sz="0" w:space="0" w:color="auto"/>
      </w:divBdr>
    </w:div>
    <w:div w:id="486823940">
      <w:bodyDiv w:val="1"/>
      <w:marLeft w:val="0"/>
      <w:marRight w:val="0"/>
      <w:marTop w:val="0"/>
      <w:marBottom w:val="0"/>
      <w:divBdr>
        <w:top w:val="none" w:sz="0" w:space="0" w:color="auto"/>
        <w:left w:val="none" w:sz="0" w:space="0" w:color="auto"/>
        <w:bottom w:val="none" w:sz="0" w:space="0" w:color="auto"/>
        <w:right w:val="none" w:sz="0" w:space="0" w:color="auto"/>
      </w:divBdr>
      <w:divsChild>
        <w:div w:id="1767992919">
          <w:marLeft w:val="0"/>
          <w:marRight w:val="0"/>
          <w:marTop w:val="0"/>
          <w:marBottom w:val="0"/>
          <w:divBdr>
            <w:top w:val="none" w:sz="0" w:space="0" w:color="auto"/>
            <w:left w:val="none" w:sz="0" w:space="0" w:color="auto"/>
            <w:bottom w:val="none" w:sz="0" w:space="0" w:color="auto"/>
            <w:right w:val="none" w:sz="0" w:space="0" w:color="auto"/>
          </w:divBdr>
          <w:divsChild>
            <w:div w:id="125713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161785">
      <w:bodyDiv w:val="1"/>
      <w:marLeft w:val="0"/>
      <w:marRight w:val="0"/>
      <w:marTop w:val="0"/>
      <w:marBottom w:val="0"/>
      <w:divBdr>
        <w:top w:val="none" w:sz="0" w:space="0" w:color="auto"/>
        <w:left w:val="none" w:sz="0" w:space="0" w:color="auto"/>
        <w:bottom w:val="none" w:sz="0" w:space="0" w:color="auto"/>
        <w:right w:val="none" w:sz="0" w:space="0" w:color="auto"/>
      </w:divBdr>
    </w:div>
    <w:div w:id="571818674">
      <w:bodyDiv w:val="1"/>
      <w:marLeft w:val="0"/>
      <w:marRight w:val="0"/>
      <w:marTop w:val="0"/>
      <w:marBottom w:val="0"/>
      <w:divBdr>
        <w:top w:val="none" w:sz="0" w:space="0" w:color="auto"/>
        <w:left w:val="none" w:sz="0" w:space="0" w:color="auto"/>
        <w:bottom w:val="none" w:sz="0" w:space="0" w:color="auto"/>
        <w:right w:val="none" w:sz="0" w:space="0" w:color="auto"/>
      </w:divBdr>
    </w:div>
    <w:div w:id="599029692">
      <w:bodyDiv w:val="1"/>
      <w:marLeft w:val="0"/>
      <w:marRight w:val="0"/>
      <w:marTop w:val="0"/>
      <w:marBottom w:val="0"/>
      <w:divBdr>
        <w:top w:val="none" w:sz="0" w:space="0" w:color="auto"/>
        <w:left w:val="none" w:sz="0" w:space="0" w:color="auto"/>
        <w:bottom w:val="none" w:sz="0" w:space="0" w:color="auto"/>
        <w:right w:val="none" w:sz="0" w:space="0" w:color="auto"/>
      </w:divBdr>
    </w:div>
    <w:div w:id="608463974">
      <w:bodyDiv w:val="1"/>
      <w:marLeft w:val="0"/>
      <w:marRight w:val="0"/>
      <w:marTop w:val="0"/>
      <w:marBottom w:val="0"/>
      <w:divBdr>
        <w:top w:val="none" w:sz="0" w:space="0" w:color="auto"/>
        <w:left w:val="none" w:sz="0" w:space="0" w:color="auto"/>
        <w:bottom w:val="none" w:sz="0" w:space="0" w:color="auto"/>
        <w:right w:val="none" w:sz="0" w:space="0" w:color="auto"/>
      </w:divBdr>
    </w:div>
    <w:div w:id="669020811">
      <w:bodyDiv w:val="1"/>
      <w:marLeft w:val="0"/>
      <w:marRight w:val="0"/>
      <w:marTop w:val="0"/>
      <w:marBottom w:val="0"/>
      <w:divBdr>
        <w:top w:val="none" w:sz="0" w:space="0" w:color="auto"/>
        <w:left w:val="none" w:sz="0" w:space="0" w:color="auto"/>
        <w:bottom w:val="none" w:sz="0" w:space="0" w:color="auto"/>
        <w:right w:val="none" w:sz="0" w:space="0" w:color="auto"/>
      </w:divBdr>
    </w:div>
    <w:div w:id="669138942">
      <w:bodyDiv w:val="1"/>
      <w:marLeft w:val="0"/>
      <w:marRight w:val="0"/>
      <w:marTop w:val="0"/>
      <w:marBottom w:val="0"/>
      <w:divBdr>
        <w:top w:val="none" w:sz="0" w:space="0" w:color="auto"/>
        <w:left w:val="none" w:sz="0" w:space="0" w:color="auto"/>
        <w:bottom w:val="none" w:sz="0" w:space="0" w:color="auto"/>
        <w:right w:val="none" w:sz="0" w:space="0" w:color="auto"/>
      </w:divBdr>
    </w:div>
    <w:div w:id="676344384">
      <w:bodyDiv w:val="1"/>
      <w:marLeft w:val="0"/>
      <w:marRight w:val="0"/>
      <w:marTop w:val="0"/>
      <w:marBottom w:val="0"/>
      <w:divBdr>
        <w:top w:val="none" w:sz="0" w:space="0" w:color="auto"/>
        <w:left w:val="none" w:sz="0" w:space="0" w:color="auto"/>
        <w:bottom w:val="none" w:sz="0" w:space="0" w:color="auto"/>
        <w:right w:val="none" w:sz="0" w:space="0" w:color="auto"/>
      </w:divBdr>
    </w:div>
    <w:div w:id="676687250">
      <w:bodyDiv w:val="1"/>
      <w:marLeft w:val="0"/>
      <w:marRight w:val="0"/>
      <w:marTop w:val="0"/>
      <w:marBottom w:val="0"/>
      <w:divBdr>
        <w:top w:val="none" w:sz="0" w:space="0" w:color="auto"/>
        <w:left w:val="none" w:sz="0" w:space="0" w:color="auto"/>
        <w:bottom w:val="none" w:sz="0" w:space="0" w:color="auto"/>
        <w:right w:val="none" w:sz="0" w:space="0" w:color="auto"/>
      </w:divBdr>
    </w:div>
    <w:div w:id="704713558">
      <w:bodyDiv w:val="1"/>
      <w:marLeft w:val="0"/>
      <w:marRight w:val="0"/>
      <w:marTop w:val="0"/>
      <w:marBottom w:val="0"/>
      <w:divBdr>
        <w:top w:val="none" w:sz="0" w:space="0" w:color="auto"/>
        <w:left w:val="none" w:sz="0" w:space="0" w:color="auto"/>
        <w:bottom w:val="none" w:sz="0" w:space="0" w:color="auto"/>
        <w:right w:val="none" w:sz="0" w:space="0" w:color="auto"/>
      </w:divBdr>
    </w:div>
    <w:div w:id="719135506">
      <w:bodyDiv w:val="1"/>
      <w:marLeft w:val="0"/>
      <w:marRight w:val="0"/>
      <w:marTop w:val="0"/>
      <w:marBottom w:val="0"/>
      <w:divBdr>
        <w:top w:val="none" w:sz="0" w:space="0" w:color="auto"/>
        <w:left w:val="none" w:sz="0" w:space="0" w:color="auto"/>
        <w:bottom w:val="none" w:sz="0" w:space="0" w:color="auto"/>
        <w:right w:val="none" w:sz="0" w:space="0" w:color="auto"/>
      </w:divBdr>
    </w:div>
    <w:div w:id="720520513">
      <w:bodyDiv w:val="1"/>
      <w:marLeft w:val="0"/>
      <w:marRight w:val="0"/>
      <w:marTop w:val="0"/>
      <w:marBottom w:val="0"/>
      <w:divBdr>
        <w:top w:val="none" w:sz="0" w:space="0" w:color="auto"/>
        <w:left w:val="none" w:sz="0" w:space="0" w:color="auto"/>
        <w:bottom w:val="none" w:sz="0" w:space="0" w:color="auto"/>
        <w:right w:val="none" w:sz="0" w:space="0" w:color="auto"/>
      </w:divBdr>
      <w:divsChild>
        <w:div w:id="1843547399">
          <w:marLeft w:val="0"/>
          <w:marRight w:val="0"/>
          <w:marTop w:val="0"/>
          <w:marBottom w:val="0"/>
          <w:divBdr>
            <w:top w:val="none" w:sz="0" w:space="0" w:color="auto"/>
            <w:left w:val="none" w:sz="0" w:space="0" w:color="auto"/>
            <w:bottom w:val="none" w:sz="0" w:space="0" w:color="auto"/>
            <w:right w:val="none" w:sz="0" w:space="0" w:color="auto"/>
          </w:divBdr>
        </w:div>
      </w:divsChild>
    </w:div>
    <w:div w:id="753161269">
      <w:bodyDiv w:val="1"/>
      <w:marLeft w:val="0"/>
      <w:marRight w:val="0"/>
      <w:marTop w:val="0"/>
      <w:marBottom w:val="0"/>
      <w:divBdr>
        <w:top w:val="none" w:sz="0" w:space="0" w:color="auto"/>
        <w:left w:val="none" w:sz="0" w:space="0" w:color="auto"/>
        <w:bottom w:val="none" w:sz="0" w:space="0" w:color="auto"/>
        <w:right w:val="none" w:sz="0" w:space="0" w:color="auto"/>
      </w:divBdr>
    </w:div>
    <w:div w:id="763382473">
      <w:bodyDiv w:val="1"/>
      <w:marLeft w:val="0"/>
      <w:marRight w:val="0"/>
      <w:marTop w:val="0"/>
      <w:marBottom w:val="0"/>
      <w:divBdr>
        <w:top w:val="none" w:sz="0" w:space="0" w:color="auto"/>
        <w:left w:val="none" w:sz="0" w:space="0" w:color="auto"/>
        <w:bottom w:val="none" w:sz="0" w:space="0" w:color="auto"/>
        <w:right w:val="none" w:sz="0" w:space="0" w:color="auto"/>
      </w:divBdr>
    </w:div>
    <w:div w:id="775907701">
      <w:bodyDiv w:val="1"/>
      <w:marLeft w:val="0"/>
      <w:marRight w:val="0"/>
      <w:marTop w:val="0"/>
      <w:marBottom w:val="0"/>
      <w:divBdr>
        <w:top w:val="none" w:sz="0" w:space="0" w:color="auto"/>
        <w:left w:val="none" w:sz="0" w:space="0" w:color="auto"/>
        <w:bottom w:val="none" w:sz="0" w:space="0" w:color="auto"/>
        <w:right w:val="none" w:sz="0" w:space="0" w:color="auto"/>
      </w:divBdr>
    </w:div>
    <w:div w:id="788745338">
      <w:bodyDiv w:val="1"/>
      <w:marLeft w:val="0"/>
      <w:marRight w:val="0"/>
      <w:marTop w:val="0"/>
      <w:marBottom w:val="0"/>
      <w:divBdr>
        <w:top w:val="none" w:sz="0" w:space="0" w:color="auto"/>
        <w:left w:val="none" w:sz="0" w:space="0" w:color="auto"/>
        <w:bottom w:val="none" w:sz="0" w:space="0" w:color="auto"/>
        <w:right w:val="none" w:sz="0" w:space="0" w:color="auto"/>
      </w:divBdr>
    </w:div>
    <w:div w:id="817694219">
      <w:bodyDiv w:val="1"/>
      <w:marLeft w:val="0"/>
      <w:marRight w:val="0"/>
      <w:marTop w:val="0"/>
      <w:marBottom w:val="0"/>
      <w:divBdr>
        <w:top w:val="none" w:sz="0" w:space="0" w:color="auto"/>
        <w:left w:val="none" w:sz="0" w:space="0" w:color="auto"/>
        <w:bottom w:val="none" w:sz="0" w:space="0" w:color="auto"/>
        <w:right w:val="none" w:sz="0" w:space="0" w:color="auto"/>
      </w:divBdr>
    </w:div>
    <w:div w:id="823930236">
      <w:bodyDiv w:val="1"/>
      <w:marLeft w:val="0"/>
      <w:marRight w:val="0"/>
      <w:marTop w:val="0"/>
      <w:marBottom w:val="0"/>
      <w:divBdr>
        <w:top w:val="none" w:sz="0" w:space="0" w:color="auto"/>
        <w:left w:val="none" w:sz="0" w:space="0" w:color="auto"/>
        <w:bottom w:val="none" w:sz="0" w:space="0" w:color="auto"/>
        <w:right w:val="none" w:sz="0" w:space="0" w:color="auto"/>
      </w:divBdr>
    </w:div>
    <w:div w:id="867570055">
      <w:bodyDiv w:val="1"/>
      <w:marLeft w:val="0"/>
      <w:marRight w:val="0"/>
      <w:marTop w:val="0"/>
      <w:marBottom w:val="0"/>
      <w:divBdr>
        <w:top w:val="none" w:sz="0" w:space="0" w:color="auto"/>
        <w:left w:val="none" w:sz="0" w:space="0" w:color="auto"/>
        <w:bottom w:val="none" w:sz="0" w:space="0" w:color="auto"/>
        <w:right w:val="none" w:sz="0" w:space="0" w:color="auto"/>
      </w:divBdr>
    </w:div>
    <w:div w:id="876964902">
      <w:bodyDiv w:val="1"/>
      <w:marLeft w:val="0"/>
      <w:marRight w:val="0"/>
      <w:marTop w:val="0"/>
      <w:marBottom w:val="0"/>
      <w:divBdr>
        <w:top w:val="none" w:sz="0" w:space="0" w:color="auto"/>
        <w:left w:val="none" w:sz="0" w:space="0" w:color="auto"/>
        <w:bottom w:val="none" w:sz="0" w:space="0" w:color="auto"/>
        <w:right w:val="none" w:sz="0" w:space="0" w:color="auto"/>
      </w:divBdr>
    </w:div>
    <w:div w:id="882865343">
      <w:bodyDiv w:val="1"/>
      <w:marLeft w:val="0"/>
      <w:marRight w:val="0"/>
      <w:marTop w:val="0"/>
      <w:marBottom w:val="0"/>
      <w:divBdr>
        <w:top w:val="none" w:sz="0" w:space="0" w:color="auto"/>
        <w:left w:val="none" w:sz="0" w:space="0" w:color="auto"/>
        <w:bottom w:val="none" w:sz="0" w:space="0" w:color="auto"/>
        <w:right w:val="none" w:sz="0" w:space="0" w:color="auto"/>
      </w:divBdr>
      <w:divsChild>
        <w:div w:id="588739270">
          <w:marLeft w:val="0"/>
          <w:marRight w:val="0"/>
          <w:marTop w:val="0"/>
          <w:marBottom w:val="0"/>
          <w:divBdr>
            <w:top w:val="none" w:sz="0" w:space="0" w:color="auto"/>
            <w:left w:val="none" w:sz="0" w:space="0" w:color="auto"/>
            <w:bottom w:val="none" w:sz="0" w:space="0" w:color="auto"/>
            <w:right w:val="none" w:sz="0" w:space="0" w:color="auto"/>
          </w:divBdr>
          <w:divsChild>
            <w:div w:id="921567691">
              <w:marLeft w:val="0"/>
              <w:marRight w:val="0"/>
              <w:marTop w:val="0"/>
              <w:marBottom w:val="0"/>
              <w:divBdr>
                <w:top w:val="none" w:sz="0" w:space="0" w:color="auto"/>
                <w:left w:val="none" w:sz="0" w:space="0" w:color="auto"/>
                <w:bottom w:val="none" w:sz="0" w:space="0" w:color="auto"/>
                <w:right w:val="none" w:sz="0" w:space="0" w:color="auto"/>
              </w:divBdr>
            </w:div>
            <w:div w:id="1339621803">
              <w:marLeft w:val="0"/>
              <w:marRight w:val="0"/>
              <w:marTop w:val="0"/>
              <w:marBottom w:val="0"/>
              <w:divBdr>
                <w:top w:val="none" w:sz="0" w:space="0" w:color="auto"/>
                <w:left w:val="none" w:sz="0" w:space="0" w:color="auto"/>
                <w:bottom w:val="none" w:sz="0" w:space="0" w:color="auto"/>
                <w:right w:val="none" w:sz="0" w:space="0" w:color="auto"/>
              </w:divBdr>
            </w:div>
            <w:div w:id="35149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93262">
      <w:bodyDiv w:val="1"/>
      <w:marLeft w:val="0"/>
      <w:marRight w:val="0"/>
      <w:marTop w:val="0"/>
      <w:marBottom w:val="0"/>
      <w:divBdr>
        <w:top w:val="none" w:sz="0" w:space="0" w:color="auto"/>
        <w:left w:val="none" w:sz="0" w:space="0" w:color="auto"/>
        <w:bottom w:val="none" w:sz="0" w:space="0" w:color="auto"/>
        <w:right w:val="none" w:sz="0" w:space="0" w:color="auto"/>
      </w:divBdr>
    </w:div>
    <w:div w:id="928780885">
      <w:bodyDiv w:val="1"/>
      <w:marLeft w:val="0"/>
      <w:marRight w:val="0"/>
      <w:marTop w:val="0"/>
      <w:marBottom w:val="0"/>
      <w:divBdr>
        <w:top w:val="none" w:sz="0" w:space="0" w:color="auto"/>
        <w:left w:val="none" w:sz="0" w:space="0" w:color="auto"/>
        <w:bottom w:val="none" w:sz="0" w:space="0" w:color="auto"/>
        <w:right w:val="none" w:sz="0" w:space="0" w:color="auto"/>
      </w:divBdr>
    </w:div>
    <w:div w:id="942538916">
      <w:bodyDiv w:val="1"/>
      <w:marLeft w:val="0"/>
      <w:marRight w:val="0"/>
      <w:marTop w:val="0"/>
      <w:marBottom w:val="0"/>
      <w:divBdr>
        <w:top w:val="none" w:sz="0" w:space="0" w:color="auto"/>
        <w:left w:val="none" w:sz="0" w:space="0" w:color="auto"/>
        <w:bottom w:val="none" w:sz="0" w:space="0" w:color="auto"/>
        <w:right w:val="none" w:sz="0" w:space="0" w:color="auto"/>
      </w:divBdr>
    </w:div>
    <w:div w:id="948506326">
      <w:bodyDiv w:val="1"/>
      <w:marLeft w:val="0"/>
      <w:marRight w:val="0"/>
      <w:marTop w:val="0"/>
      <w:marBottom w:val="0"/>
      <w:divBdr>
        <w:top w:val="none" w:sz="0" w:space="0" w:color="auto"/>
        <w:left w:val="none" w:sz="0" w:space="0" w:color="auto"/>
        <w:bottom w:val="none" w:sz="0" w:space="0" w:color="auto"/>
        <w:right w:val="none" w:sz="0" w:space="0" w:color="auto"/>
      </w:divBdr>
    </w:div>
    <w:div w:id="1001276248">
      <w:bodyDiv w:val="1"/>
      <w:marLeft w:val="0"/>
      <w:marRight w:val="0"/>
      <w:marTop w:val="0"/>
      <w:marBottom w:val="0"/>
      <w:divBdr>
        <w:top w:val="none" w:sz="0" w:space="0" w:color="auto"/>
        <w:left w:val="none" w:sz="0" w:space="0" w:color="auto"/>
        <w:bottom w:val="none" w:sz="0" w:space="0" w:color="auto"/>
        <w:right w:val="none" w:sz="0" w:space="0" w:color="auto"/>
      </w:divBdr>
    </w:div>
    <w:div w:id="1027177305">
      <w:bodyDiv w:val="1"/>
      <w:marLeft w:val="0"/>
      <w:marRight w:val="0"/>
      <w:marTop w:val="0"/>
      <w:marBottom w:val="0"/>
      <w:divBdr>
        <w:top w:val="none" w:sz="0" w:space="0" w:color="auto"/>
        <w:left w:val="none" w:sz="0" w:space="0" w:color="auto"/>
        <w:bottom w:val="none" w:sz="0" w:space="0" w:color="auto"/>
        <w:right w:val="none" w:sz="0" w:space="0" w:color="auto"/>
      </w:divBdr>
    </w:div>
    <w:div w:id="1050880037">
      <w:bodyDiv w:val="1"/>
      <w:marLeft w:val="0"/>
      <w:marRight w:val="0"/>
      <w:marTop w:val="0"/>
      <w:marBottom w:val="0"/>
      <w:divBdr>
        <w:top w:val="none" w:sz="0" w:space="0" w:color="auto"/>
        <w:left w:val="none" w:sz="0" w:space="0" w:color="auto"/>
        <w:bottom w:val="none" w:sz="0" w:space="0" w:color="auto"/>
        <w:right w:val="none" w:sz="0" w:space="0" w:color="auto"/>
      </w:divBdr>
    </w:div>
    <w:div w:id="1057163946">
      <w:bodyDiv w:val="1"/>
      <w:marLeft w:val="0"/>
      <w:marRight w:val="0"/>
      <w:marTop w:val="0"/>
      <w:marBottom w:val="0"/>
      <w:divBdr>
        <w:top w:val="none" w:sz="0" w:space="0" w:color="auto"/>
        <w:left w:val="none" w:sz="0" w:space="0" w:color="auto"/>
        <w:bottom w:val="none" w:sz="0" w:space="0" w:color="auto"/>
        <w:right w:val="none" w:sz="0" w:space="0" w:color="auto"/>
      </w:divBdr>
    </w:div>
    <w:div w:id="1116631291">
      <w:bodyDiv w:val="1"/>
      <w:marLeft w:val="0"/>
      <w:marRight w:val="0"/>
      <w:marTop w:val="0"/>
      <w:marBottom w:val="0"/>
      <w:divBdr>
        <w:top w:val="none" w:sz="0" w:space="0" w:color="auto"/>
        <w:left w:val="none" w:sz="0" w:space="0" w:color="auto"/>
        <w:bottom w:val="none" w:sz="0" w:space="0" w:color="auto"/>
        <w:right w:val="none" w:sz="0" w:space="0" w:color="auto"/>
      </w:divBdr>
    </w:div>
    <w:div w:id="1118912297">
      <w:bodyDiv w:val="1"/>
      <w:marLeft w:val="0"/>
      <w:marRight w:val="0"/>
      <w:marTop w:val="0"/>
      <w:marBottom w:val="0"/>
      <w:divBdr>
        <w:top w:val="none" w:sz="0" w:space="0" w:color="auto"/>
        <w:left w:val="none" w:sz="0" w:space="0" w:color="auto"/>
        <w:bottom w:val="none" w:sz="0" w:space="0" w:color="auto"/>
        <w:right w:val="none" w:sz="0" w:space="0" w:color="auto"/>
      </w:divBdr>
    </w:div>
    <w:div w:id="1139765749">
      <w:bodyDiv w:val="1"/>
      <w:marLeft w:val="0"/>
      <w:marRight w:val="0"/>
      <w:marTop w:val="0"/>
      <w:marBottom w:val="0"/>
      <w:divBdr>
        <w:top w:val="none" w:sz="0" w:space="0" w:color="auto"/>
        <w:left w:val="none" w:sz="0" w:space="0" w:color="auto"/>
        <w:bottom w:val="none" w:sz="0" w:space="0" w:color="auto"/>
        <w:right w:val="none" w:sz="0" w:space="0" w:color="auto"/>
      </w:divBdr>
    </w:div>
    <w:div w:id="1156916482">
      <w:bodyDiv w:val="1"/>
      <w:marLeft w:val="0"/>
      <w:marRight w:val="0"/>
      <w:marTop w:val="0"/>
      <w:marBottom w:val="0"/>
      <w:divBdr>
        <w:top w:val="none" w:sz="0" w:space="0" w:color="auto"/>
        <w:left w:val="none" w:sz="0" w:space="0" w:color="auto"/>
        <w:bottom w:val="none" w:sz="0" w:space="0" w:color="auto"/>
        <w:right w:val="none" w:sz="0" w:space="0" w:color="auto"/>
      </w:divBdr>
    </w:div>
    <w:div w:id="1170558840">
      <w:bodyDiv w:val="1"/>
      <w:marLeft w:val="0"/>
      <w:marRight w:val="0"/>
      <w:marTop w:val="0"/>
      <w:marBottom w:val="0"/>
      <w:divBdr>
        <w:top w:val="none" w:sz="0" w:space="0" w:color="auto"/>
        <w:left w:val="none" w:sz="0" w:space="0" w:color="auto"/>
        <w:bottom w:val="none" w:sz="0" w:space="0" w:color="auto"/>
        <w:right w:val="none" w:sz="0" w:space="0" w:color="auto"/>
      </w:divBdr>
    </w:div>
    <w:div w:id="1184629718">
      <w:bodyDiv w:val="1"/>
      <w:marLeft w:val="0"/>
      <w:marRight w:val="0"/>
      <w:marTop w:val="0"/>
      <w:marBottom w:val="0"/>
      <w:divBdr>
        <w:top w:val="none" w:sz="0" w:space="0" w:color="auto"/>
        <w:left w:val="none" w:sz="0" w:space="0" w:color="auto"/>
        <w:bottom w:val="none" w:sz="0" w:space="0" w:color="auto"/>
        <w:right w:val="none" w:sz="0" w:space="0" w:color="auto"/>
      </w:divBdr>
    </w:div>
    <w:div w:id="1190755091">
      <w:bodyDiv w:val="1"/>
      <w:marLeft w:val="0"/>
      <w:marRight w:val="0"/>
      <w:marTop w:val="0"/>
      <w:marBottom w:val="0"/>
      <w:divBdr>
        <w:top w:val="none" w:sz="0" w:space="0" w:color="auto"/>
        <w:left w:val="none" w:sz="0" w:space="0" w:color="auto"/>
        <w:bottom w:val="none" w:sz="0" w:space="0" w:color="auto"/>
        <w:right w:val="none" w:sz="0" w:space="0" w:color="auto"/>
      </w:divBdr>
    </w:div>
    <w:div w:id="1230111761">
      <w:bodyDiv w:val="1"/>
      <w:marLeft w:val="0"/>
      <w:marRight w:val="0"/>
      <w:marTop w:val="0"/>
      <w:marBottom w:val="0"/>
      <w:divBdr>
        <w:top w:val="none" w:sz="0" w:space="0" w:color="auto"/>
        <w:left w:val="none" w:sz="0" w:space="0" w:color="auto"/>
        <w:bottom w:val="none" w:sz="0" w:space="0" w:color="auto"/>
        <w:right w:val="none" w:sz="0" w:space="0" w:color="auto"/>
      </w:divBdr>
    </w:div>
    <w:div w:id="1254045635">
      <w:bodyDiv w:val="1"/>
      <w:marLeft w:val="0"/>
      <w:marRight w:val="0"/>
      <w:marTop w:val="0"/>
      <w:marBottom w:val="0"/>
      <w:divBdr>
        <w:top w:val="none" w:sz="0" w:space="0" w:color="auto"/>
        <w:left w:val="none" w:sz="0" w:space="0" w:color="auto"/>
        <w:bottom w:val="none" w:sz="0" w:space="0" w:color="auto"/>
        <w:right w:val="none" w:sz="0" w:space="0" w:color="auto"/>
      </w:divBdr>
    </w:div>
    <w:div w:id="1298072431">
      <w:bodyDiv w:val="1"/>
      <w:marLeft w:val="0"/>
      <w:marRight w:val="0"/>
      <w:marTop w:val="0"/>
      <w:marBottom w:val="0"/>
      <w:divBdr>
        <w:top w:val="none" w:sz="0" w:space="0" w:color="auto"/>
        <w:left w:val="none" w:sz="0" w:space="0" w:color="auto"/>
        <w:bottom w:val="none" w:sz="0" w:space="0" w:color="auto"/>
        <w:right w:val="none" w:sz="0" w:space="0" w:color="auto"/>
      </w:divBdr>
    </w:div>
    <w:div w:id="1310288011">
      <w:bodyDiv w:val="1"/>
      <w:marLeft w:val="0"/>
      <w:marRight w:val="0"/>
      <w:marTop w:val="0"/>
      <w:marBottom w:val="0"/>
      <w:divBdr>
        <w:top w:val="none" w:sz="0" w:space="0" w:color="auto"/>
        <w:left w:val="none" w:sz="0" w:space="0" w:color="auto"/>
        <w:bottom w:val="none" w:sz="0" w:space="0" w:color="auto"/>
        <w:right w:val="none" w:sz="0" w:space="0" w:color="auto"/>
      </w:divBdr>
    </w:div>
    <w:div w:id="1346439598">
      <w:bodyDiv w:val="1"/>
      <w:marLeft w:val="0"/>
      <w:marRight w:val="0"/>
      <w:marTop w:val="0"/>
      <w:marBottom w:val="0"/>
      <w:divBdr>
        <w:top w:val="none" w:sz="0" w:space="0" w:color="auto"/>
        <w:left w:val="none" w:sz="0" w:space="0" w:color="auto"/>
        <w:bottom w:val="none" w:sz="0" w:space="0" w:color="auto"/>
        <w:right w:val="none" w:sz="0" w:space="0" w:color="auto"/>
      </w:divBdr>
    </w:div>
    <w:div w:id="1346786382">
      <w:bodyDiv w:val="1"/>
      <w:marLeft w:val="0"/>
      <w:marRight w:val="0"/>
      <w:marTop w:val="0"/>
      <w:marBottom w:val="0"/>
      <w:divBdr>
        <w:top w:val="none" w:sz="0" w:space="0" w:color="auto"/>
        <w:left w:val="none" w:sz="0" w:space="0" w:color="auto"/>
        <w:bottom w:val="none" w:sz="0" w:space="0" w:color="auto"/>
        <w:right w:val="none" w:sz="0" w:space="0" w:color="auto"/>
      </w:divBdr>
    </w:div>
    <w:div w:id="1356270648">
      <w:bodyDiv w:val="1"/>
      <w:marLeft w:val="0"/>
      <w:marRight w:val="0"/>
      <w:marTop w:val="0"/>
      <w:marBottom w:val="0"/>
      <w:divBdr>
        <w:top w:val="none" w:sz="0" w:space="0" w:color="auto"/>
        <w:left w:val="none" w:sz="0" w:space="0" w:color="auto"/>
        <w:bottom w:val="none" w:sz="0" w:space="0" w:color="auto"/>
        <w:right w:val="none" w:sz="0" w:space="0" w:color="auto"/>
      </w:divBdr>
    </w:div>
    <w:div w:id="1443499723">
      <w:bodyDiv w:val="1"/>
      <w:marLeft w:val="0"/>
      <w:marRight w:val="0"/>
      <w:marTop w:val="0"/>
      <w:marBottom w:val="0"/>
      <w:divBdr>
        <w:top w:val="none" w:sz="0" w:space="0" w:color="auto"/>
        <w:left w:val="none" w:sz="0" w:space="0" w:color="auto"/>
        <w:bottom w:val="none" w:sz="0" w:space="0" w:color="auto"/>
        <w:right w:val="none" w:sz="0" w:space="0" w:color="auto"/>
      </w:divBdr>
    </w:div>
    <w:div w:id="1468546377">
      <w:bodyDiv w:val="1"/>
      <w:marLeft w:val="0"/>
      <w:marRight w:val="0"/>
      <w:marTop w:val="0"/>
      <w:marBottom w:val="0"/>
      <w:divBdr>
        <w:top w:val="none" w:sz="0" w:space="0" w:color="auto"/>
        <w:left w:val="none" w:sz="0" w:space="0" w:color="auto"/>
        <w:bottom w:val="none" w:sz="0" w:space="0" w:color="auto"/>
        <w:right w:val="none" w:sz="0" w:space="0" w:color="auto"/>
      </w:divBdr>
    </w:div>
    <w:div w:id="1508524351">
      <w:bodyDiv w:val="1"/>
      <w:marLeft w:val="0"/>
      <w:marRight w:val="0"/>
      <w:marTop w:val="0"/>
      <w:marBottom w:val="0"/>
      <w:divBdr>
        <w:top w:val="none" w:sz="0" w:space="0" w:color="auto"/>
        <w:left w:val="none" w:sz="0" w:space="0" w:color="auto"/>
        <w:bottom w:val="none" w:sz="0" w:space="0" w:color="auto"/>
        <w:right w:val="none" w:sz="0" w:space="0" w:color="auto"/>
      </w:divBdr>
    </w:div>
    <w:div w:id="1626884959">
      <w:bodyDiv w:val="1"/>
      <w:marLeft w:val="0"/>
      <w:marRight w:val="0"/>
      <w:marTop w:val="0"/>
      <w:marBottom w:val="0"/>
      <w:divBdr>
        <w:top w:val="none" w:sz="0" w:space="0" w:color="auto"/>
        <w:left w:val="none" w:sz="0" w:space="0" w:color="auto"/>
        <w:bottom w:val="none" w:sz="0" w:space="0" w:color="auto"/>
        <w:right w:val="none" w:sz="0" w:space="0" w:color="auto"/>
      </w:divBdr>
    </w:div>
    <w:div w:id="1631126711">
      <w:bodyDiv w:val="1"/>
      <w:marLeft w:val="0"/>
      <w:marRight w:val="0"/>
      <w:marTop w:val="0"/>
      <w:marBottom w:val="0"/>
      <w:divBdr>
        <w:top w:val="none" w:sz="0" w:space="0" w:color="auto"/>
        <w:left w:val="none" w:sz="0" w:space="0" w:color="auto"/>
        <w:bottom w:val="none" w:sz="0" w:space="0" w:color="auto"/>
        <w:right w:val="none" w:sz="0" w:space="0" w:color="auto"/>
      </w:divBdr>
    </w:div>
    <w:div w:id="1634554020">
      <w:bodyDiv w:val="1"/>
      <w:marLeft w:val="0"/>
      <w:marRight w:val="0"/>
      <w:marTop w:val="0"/>
      <w:marBottom w:val="0"/>
      <w:divBdr>
        <w:top w:val="none" w:sz="0" w:space="0" w:color="auto"/>
        <w:left w:val="none" w:sz="0" w:space="0" w:color="auto"/>
        <w:bottom w:val="none" w:sz="0" w:space="0" w:color="auto"/>
        <w:right w:val="none" w:sz="0" w:space="0" w:color="auto"/>
      </w:divBdr>
    </w:div>
    <w:div w:id="1657682482">
      <w:bodyDiv w:val="1"/>
      <w:marLeft w:val="0"/>
      <w:marRight w:val="0"/>
      <w:marTop w:val="0"/>
      <w:marBottom w:val="0"/>
      <w:divBdr>
        <w:top w:val="none" w:sz="0" w:space="0" w:color="auto"/>
        <w:left w:val="none" w:sz="0" w:space="0" w:color="auto"/>
        <w:bottom w:val="none" w:sz="0" w:space="0" w:color="auto"/>
        <w:right w:val="none" w:sz="0" w:space="0" w:color="auto"/>
      </w:divBdr>
    </w:div>
    <w:div w:id="1689791067">
      <w:bodyDiv w:val="1"/>
      <w:marLeft w:val="0"/>
      <w:marRight w:val="0"/>
      <w:marTop w:val="0"/>
      <w:marBottom w:val="0"/>
      <w:divBdr>
        <w:top w:val="none" w:sz="0" w:space="0" w:color="auto"/>
        <w:left w:val="none" w:sz="0" w:space="0" w:color="auto"/>
        <w:bottom w:val="none" w:sz="0" w:space="0" w:color="auto"/>
        <w:right w:val="none" w:sz="0" w:space="0" w:color="auto"/>
      </w:divBdr>
      <w:divsChild>
        <w:div w:id="805588239">
          <w:marLeft w:val="0"/>
          <w:marRight w:val="0"/>
          <w:marTop w:val="0"/>
          <w:marBottom w:val="0"/>
          <w:divBdr>
            <w:top w:val="none" w:sz="0" w:space="0" w:color="auto"/>
            <w:left w:val="none" w:sz="0" w:space="0" w:color="auto"/>
            <w:bottom w:val="none" w:sz="0" w:space="0" w:color="auto"/>
            <w:right w:val="none" w:sz="0" w:space="0" w:color="auto"/>
          </w:divBdr>
          <w:divsChild>
            <w:div w:id="8251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650445">
      <w:bodyDiv w:val="1"/>
      <w:marLeft w:val="0"/>
      <w:marRight w:val="0"/>
      <w:marTop w:val="0"/>
      <w:marBottom w:val="0"/>
      <w:divBdr>
        <w:top w:val="none" w:sz="0" w:space="0" w:color="auto"/>
        <w:left w:val="none" w:sz="0" w:space="0" w:color="auto"/>
        <w:bottom w:val="none" w:sz="0" w:space="0" w:color="auto"/>
        <w:right w:val="none" w:sz="0" w:space="0" w:color="auto"/>
      </w:divBdr>
    </w:div>
    <w:div w:id="1698698810">
      <w:bodyDiv w:val="1"/>
      <w:marLeft w:val="0"/>
      <w:marRight w:val="0"/>
      <w:marTop w:val="0"/>
      <w:marBottom w:val="0"/>
      <w:divBdr>
        <w:top w:val="none" w:sz="0" w:space="0" w:color="auto"/>
        <w:left w:val="none" w:sz="0" w:space="0" w:color="auto"/>
        <w:bottom w:val="none" w:sz="0" w:space="0" w:color="auto"/>
        <w:right w:val="none" w:sz="0" w:space="0" w:color="auto"/>
      </w:divBdr>
    </w:div>
    <w:div w:id="1700660313">
      <w:bodyDiv w:val="1"/>
      <w:marLeft w:val="0"/>
      <w:marRight w:val="0"/>
      <w:marTop w:val="0"/>
      <w:marBottom w:val="0"/>
      <w:divBdr>
        <w:top w:val="none" w:sz="0" w:space="0" w:color="auto"/>
        <w:left w:val="none" w:sz="0" w:space="0" w:color="auto"/>
        <w:bottom w:val="none" w:sz="0" w:space="0" w:color="auto"/>
        <w:right w:val="none" w:sz="0" w:space="0" w:color="auto"/>
      </w:divBdr>
    </w:div>
    <w:div w:id="1707171465">
      <w:bodyDiv w:val="1"/>
      <w:marLeft w:val="0"/>
      <w:marRight w:val="0"/>
      <w:marTop w:val="0"/>
      <w:marBottom w:val="0"/>
      <w:divBdr>
        <w:top w:val="none" w:sz="0" w:space="0" w:color="auto"/>
        <w:left w:val="none" w:sz="0" w:space="0" w:color="auto"/>
        <w:bottom w:val="none" w:sz="0" w:space="0" w:color="auto"/>
        <w:right w:val="none" w:sz="0" w:space="0" w:color="auto"/>
      </w:divBdr>
    </w:div>
    <w:div w:id="1723019567">
      <w:bodyDiv w:val="1"/>
      <w:marLeft w:val="0"/>
      <w:marRight w:val="0"/>
      <w:marTop w:val="0"/>
      <w:marBottom w:val="0"/>
      <w:divBdr>
        <w:top w:val="none" w:sz="0" w:space="0" w:color="auto"/>
        <w:left w:val="none" w:sz="0" w:space="0" w:color="auto"/>
        <w:bottom w:val="none" w:sz="0" w:space="0" w:color="auto"/>
        <w:right w:val="none" w:sz="0" w:space="0" w:color="auto"/>
      </w:divBdr>
      <w:divsChild>
        <w:div w:id="1667051428">
          <w:marLeft w:val="0"/>
          <w:marRight w:val="0"/>
          <w:marTop w:val="0"/>
          <w:marBottom w:val="0"/>
          <w:divBdr>
            <w:top w:val="none" w:sz="0" w:space="0" w:color="auto"/>
            <w:left w:val="none" w:sz="0" w:space="0" w:color="auto"/>
            <w:bottom w:val="none" w:sz="0" w:space="0" w:color="auto"/>
            <w:right w:val="none" w:sz="0" w:space="0" w:color="auto"/>
          </w:divBdr>
        </w:div>
      </w:divsChild>
    </w:div>
    <w:div w:id="1781099879">
      <w:bodyDiv w:val="1"/>
      <w:marLeft w:val="0"/>
      <w:marRight w:val="0"/>
      <w:marTop w:val="0"/>
      <w:marBottom w:val="0"/>
      <w:divBdr>
        <w:top w:val="none" w:sz="0" w:space="0" w:color="auto"/>
        <w:left w:val="none" w:sz="0" w:space="0" w:color="auto"/>
        <w:bottom w:val="none" w:sz="0" w:space="0" w:color="auto"/>
        <w:right w:val="none" w:sz="0" w:space="0" w:color="auto"/>
      </w:divBdr>
    </w:div>
    <w:div w:id="1785491027">
      <w:bodyDiv w:val="1"/>
      <w:marLeft w:val="0"/>
      <w:marRight w:val="0"/>
      <w:marTop w:val="0"/>
      <w:marBottom w:val="0"/>
      <w:divBdr>
        <w:top w:val="none" w:sz="0" w:space="0" w:color="auto"/>
        <w:left w:val="none" w:sz="0" w:space="0" w:color="auto"/>
        <w:bottom w:val="none" w:sz="0" w:space="0" w:color="auto"/>
        <w:right w:val="none" w:sz="0" w:space="0" w:color="auto"/>
      </w:divBdr>
    </w:div>
    <w:div w:id="1792698448">
      <w:bodyDiv w:val="1"/>
      <w:marLeft w:val="0"/>
      <w:marRight w:val="0"/>
      <w:marTop w:val="0"/>
      <w:marBottom w:val="0"/>
      <w:divBdr>
        <w:top w:val="none" w:sz="0" w:space="0" w:color="auto"/>
        <w:left w:val="none" w:sz="0" w:space="0" w:color="auto"/>
        <w:bottom w:val="none" w:sz="0" w:space="0" w:color="auto"/>
        <w:right w:val="none" w:sz="0" w:space="0" w:color="auto"/>
      </w:divBdr>
    </w:div>
    <w:div w:id="1825004127">
      <w:bodyDiv w:val="1"/>
      <w:marLeft w:val="0"/>
      <w:marRight w:val="0"/>
      <w:marTop w:val="0"/>
      <w:marBottom w:val="0"/>
      <w:divBdr>
        <w:top w:val="none" w:sz="0" w:space="0" w:color="auto"/>
        <w:left w:val="none" w:sz="0" w:space="0" w:color="auto"/>
        <w:bottom w:val="none" w:sz="0" w:space="0" w:color="auto"/>
        <w:right w:val="none" w:sz="0" w:space="0" w:color="auto"/>
      </w:divBdr>
    </w:div>
    <w:div w:id="1884245510">
      <w:bodyDiv w:val="1"/>
      <w:marLeft w:val="0"/>
      <w:marRight w:val="0"/>
      <w:marTop w:val="0"/>
      <w:marBottom w:val="0"/>
      <w:divBdr>
        <w:top w:val="none" w:sz="0" w:space="0" w:color="auto"/>
        <w:left w:val="none" w:sz="0" w:space="0" w:color="auto"/>
        <w:bottom w:val="none" w:sz="0" w:space="0" w:color="auto"/>
        <w:right w:val="none" w:sz="0" w:space="0" w:color="auto"/>
      </w:divBdr>
    </w:div>
    <w:div w:id="1888832357">
      <w:bodyDiv w:val="1"/>
      <w:marLeft w:val="0"/>
      <w:marRight w:val="0"/>
      <w:marTop w:val="0"/>
      <w:marBottom w:val="0"/>
      <w:divBdr>
        <w:top w:val="none" w:sz="0" w:space="0" w:color="auto"/>
        <w:left w:val="none" w:sz="0" w:space="0" w:color="auto"/>
        <w:bottom w:val="none" w:sz="0" w:space="0" w:color="auto"/>
        <w:right w:val="none" w:sz="0" w:space="0" w:color="auto"/>
      </w:divBdr>
    </w:div>
    <w:div w:id="1894580463">
      <w:bodyDiv w:val="1"/>
      <w:marLeft w:val="0"/>
      <w:marRight w:val="0"/>
      <w:marTop w:val="0"/>
      <w:marBottom w:val="0"/>
      <w:divBdr>
        <w:top w:val="none" w:sz="0" w:space="0" w:color="auto"/>
        <w:left w:val="none" w:sz="0" w:space="0" w:color="auto"/>
        <w:bottom w:val="none" w:sz="0" w:space="0" w:color="auto"/>
        <w:right w:val="none" w:sz="0" w:space="0" w:color="auto"/>
      </w:divBdr>
    </w:div>
    <w:div w:id="1898471911">
      <w:bodyDiv w:val="1"/>
      <w:marLeft w:val="0"/>
      <w:marRight w:val="0"/>
      <w:marTop w:val="0"/>
      <w:marBottom w:val="0"/>
      <w:divBdr>
        <w:top w:val="none" w:sz="0" w:space="0" w:color="auto"/>
        <w:left w:val="none" w:sz="0" w:space="0" w:color="auto"/>
        <w:bottom w:val="none" w:sz="0" w:space="0" w:color="auto"/>
        <w:right w:val="none" w:sz="0" w:space="0" w:color="auto"/>
      </w:divBdr>
    </w:div>
    <w:div w:id="1920098652">
      <w:bodyDiv w:val="1"/>
      <w:marLeft w:val="0"/>
      <w:marRight w:val="0"/>
      <w:marTop w:val="0"/>
      <w:marBottom w:val="0"/>
      <w:divBdr>
        <w:top w:val="none" w:sz="0" w:space="0" w:color="auto"/>
        <w:left w:val="none" w:sz="0" w:space="0" w:color="auto"/>
        <w:bottom w:val="none" w:sz="0" w:space="0" w:color="auto"/>
        <w:right w:val="none" w:sz="0" w:space="0" w:color="auto"/>
      </w:divBdr>
      <w:divsChild>
        <w:div w:id="947353251">
          <w:marLeft w:val="0"/>
          <w:marRight w:val="0"/>
          <w:marTop w:val="0"/>
          <w:marBottom w:val="0"/>
          <w:divBdr>
            <w:top w:val="none" w:sz="0" w:space="0" w:color="auto"/>
            <w:left w:val="none" w:sz="0" w:space="0" w:color="auto"/>
            <w:bottom w:val="none" w:sz="0" w:space="0" w:color="auto"/>
            <w:right w:val="none" w:sz="0" w:space="0" w:color="auto"/>
          </w:divBdr>
          <w:divsChild>
            <w:div w:id="236549320">
              <w:marLeft w:val="0"/>
              <w:marRight w:val="0"/>
              <w:marTop w:val="0"/>
              <w:marBottom w:val="0"/>
              <w:divBdr>
                <w:top w:val="none" w:sz="0" w:space="0" w:color="auto"/>
                <w:left w:val="none" w:sz="0" w:space="0" w:color="auto"/>
                <w:bottom w:val="none" w:sz="0" w:space="0" w:color="auto"/>
                <w:right w:val="none" w:sz="0" w:space="0" w:color="auto"/>
              </w:divBdr>
            </w:div>
            <w:div w:id="1238634436">
              <w:marLeft w:val="0"/>
              <w:marRight w:val="0"/>
              <w:marTop w:val="0"/>
              <w:marBottom w:val="0"/>
              <w:divBdr>
                <w:top w:val="none" w:sz="0" w:space="0" w:color="auto"/>
                <w:left w:val="none" w:sz="0" w:space="0" w:color="auto"/>
                <w:bottom w:val="none" w:sz="0" w:space="0" w:color="auto"/>
                <w:right w:val="none" w:sz="0" w:space="0" w:color="auto"/>
              </w:divBdr>
            </w:div>
            <w:div w:id="1623461090">
              <w:marLeft w:val="0"/>
              <w:marRight w:val="0"/>
              <w:marTop w:val="0"/>
              <w:marBottom w:val="0"/>
              <w:divBdr>
                <w:top w:val="none" w:sz="0" w:space="0" w:color="auto"/>
                <w:left w:val="none" w:sz="0" w:space="0" w:color="auto"/>
                <w:bottom w:val="none" w:sz="0" w:space="0" w:color="auto"/>
                <w:right w:val="none" w:sz="0" w:space="0" w:color="auto"/>
              </w:divBdr>
            </w:div>
            <w:div w:id="1407411454">
              <w:marLeft w:val="0"/>
              <w:marRight w:val="0"/>
              <w:marTop w:val="0"/>
              <w:marBottom w:val="0"/>
              <w:divBdr>
                <w:top w:val="none" w:sz="0" w:space="0" w:color="auto"/>
                <w:left w:val="none" w:sz="0" w:space="0" w:color="auto"/>
                <w:bottom w:val="none" w:sz="0" w:space="0" w:color="auto"/>
                <w:right w:val="none" w:sz="0" w:space="0" w:color="auto"/>
              </w:divBdr>
            </w:div>
            <w:div w:id="2032604491">
              <w:marLeft w:val="0"/>
              <w:marRight w:val="0"/>
              <w:marTop w:val="0"/>
              <w:marBottom w:val="0"/>
              <w:divBdr>
                <w:top w:val="none" w:sz="0" w:space="0" w:color="auto"/>
                <w:left w:val="none" w:sz="0" w:space="0" w:color="auto"/>
                <w:bottom w:val="none" w:sz="0" w:space="0" w:color="auto"/>
                <w:right w:val="none" w:sz="0" w:space="0" w:color="auto"/>
              </w:divBdr>
            </w:div>
            <w:div w:id="189503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424292">
      <w:bodyDiv w:val="1"/>
      <w:marLeft w:val="0"/>
      <w:marRight w:val="0"/>
      <w:marTop w:val="0"/>
      <w:marBottom w:val="0"/>
      <w:divBdr>
        <w:top w:val="none" w:sz="0" w:space="0" w:color="auto"/>
        <w:left w:val="none" w:sz="0" w:space="0" w:color="auto"/>
        <w:bottom w:val="none" w:sz="0" w:space="0" w:color="auto"/>
        <w:right w:val="none" w:sz="0" w:space="0" w:color="auto"/>
      </w:divBdr>
    </w:div>
    <w:div w:id="1940327457">
      <w:bodyDiv w:val="1"/>
      <w:marLeft w:val="0"/>
      <w:marRight w:val="0"/>
      <w:marTop w:val="0"/>
      <w:marBottom w:val="0"/>
      <w:divBdr>
        <w:top w:val="none" w:sz="0" w:space="0" w:color="auto"/>
        <w:left w:val="none" w:sz="0" w:space="0" w:color="auto"/>
        <w:bottom w:val="none" w:sz="0" w:space="0" w:color="auto"/>
        <w:right w:val="none" w:sz="0" w:space="0" w:color="auto"/>
      </w:divBdr>
    </w:div>
    <w:div w:id="1946690633">
      <w:bodyDiv w:val="1"/>
      <w:marLeft w:val="0"/>
      <w:marRight w:val="0"/>
      <w:marTop w:val="0"/>
      <w:marBottom w:val="0"/>
      <w:divBdr>
        <w:top w:val="none" w:sz="0" w:space="0" w:color="auto"/>
        <w:left w:val="none" w:sz="0" w:space="0" w:color="auto"/>
        <w:bottom w:val="none" w:sz="0" w:space="0" w:color="auto"/>
        <w:right w:val="none" w:sz="0" w:space="0" w:color="auto"/>
      </w:divBdr>
    </w:div>
    <w:div w:id="1946881886">
      <w:bodyDiv w:val="1"/>
      <w:marLeft w:val="0"/>
      <w:marRight w:val="0"/>
      <w:marTop w:val="0"/>
      <w:marBottom w:val="0"/>
      <w:divBdr>
        <w:top w:val="none" w:sz="0" w:space="0" w:color="auto"/>
        <w:left w:val="none" w:sz="0" w:space="0" w:color="auto"/>
        <w:bottom w:val="none" w:sz="0" w:space="0" w:color="auto"/>
        <w:right w:val="none" w:sz="0" w:space="0" w:color="auto"/>
      </w:divBdr>
    </w:div>
    <w:div w:id="1954364754">
      <w:bodyDiv w:val="1"/>
      <w:marLeft w:val="0"/>
      <w:marRight w:val="0"/>
      <w:marTop w:val="0"/>
      <w:marBottom w:val="0"/>
      <w:divBdr>
        <w:top w:val="none" w:sz="0" w:space="0" w:color="auto"/>
        <w:left w:val="none" w:sz="0" w:space="0" w:color="auto"/>
        <w:bottom w:val="none" w:sz="0" w:space="0" w:color="auto"/>
        <w:right w:val="none" w:sz="0" w:space="0" w:color="auto"/>
      </w:divBdr>
      <w:divsChild>
        <w:div w:id="1096711033">
          <w:marLeft w:val="0"/>
          <w:marRight w:val="0"/>
          <w:marTop w:val="0"/>
          <w:marBottom w:val="0"/>
          <w:divBdr>
            <w:top w:val="none" w:sz="0" w:space="0" w:color="auto"/>
            <w:left w:val="none" w:sz="0" w:space="0" w:color="auto"/>
            <w:bottom w:val="none" w:sz="0" w:space="0" w:color="auto"/>
            <w:right w:val="none" w:sz="0" w:space="0" w:color="auto"/>
          </w:divBdr>
        </w:div>
      </w:divsChild>
    </w:div>
    <w:div w:id="1979216536">
      <w:bodyDiv w:val="1"/>
      <w:marLeft w:val="0"/>
      <w:marRight w:val="0"/>
      <w:marTop w:val="0"/>
      <w:marBottom w:val="0"/>
      <w:divBdr>
        <w:top w:val="none" w:sz="0" w:space="0" w:color="auto"/>
        <w:left w:val="none" w:sz="0" w:space="0" w:color="auto"/>
        <w:bottom w:val="none" w:sz="0" w:space="0" w:color="auto"/>
        <w:right w:val="none" w:sz="0" w:space="0" w:color="auto"/>
      </w:divBdr>
    </w:div>
    <w:div w:id="1994021933">
      <w:bodyDiv w:val="1"/>
      <w:marLeft w:val="0"/>
      <w:marRight w:val="0"/>
      <w:marTop w:val="0"/>
      <w:marBottom w:val="0"/>
      <w:divBdr>
        <w:top w:val="none" w:sz="0" w:space="0" w:color="auto"/>
        <w:left w:val="none" w:sz="0" w:space="0" w:color="auto"/>
        <w:bottom w:val="none" w:sz="0" w:space="0" w:color="auto"/>
        <w:right w:val="none" w:sz="0" w:space="0" w:color="auto"/>
      </w:divBdr>
    </w:div>
    <w:div w:id="1995062533">
      <w:bodyDiv w:val="1"/>
      <w:marLeft w:val="0"/>
      <w:marRight w:val="0"/>
      <w:marTop w:val="0"/>
      <w:marBottom w:val="0"/>
      <w:divBdr>
        <w:top w:val="none" w:sz="0" w:space="0" w:color="auto"/>
        <w:left w:val="none" w:sz="0" w:space="0" w:color="auto"/>
        <w:bottom w:val="none" w:sz="0" w:space="0" w:color="auto"/>
        <w:right w:val="none" w:sz="0" w:space="0" w:color="auto"/>
      </w:divBdr>
    </w:div>
    <w:div w:id="2028285057">
      <w:bodyDiv w:val="1"/>
      <w:marLeft w:val="0"/>
      <w:marRight w:val="0"/>
      <w:marTop w:val="0"/>
      <w:marBottom w:val="0"/>
      <w:divBdr>
        <w:top w:val="none" w:sz="0" w:space="0" w:color="auto"/>
        <w:left w:val="none" w:sz="0" w:space="0" w:color="auto"/>
        <w:bottom w:val="none" w:sz="0" w:space="0" w:color="auto"/>
        <w:right w:val="none" w:sz="0" w:space="0" w:color="auto"/>
      </w:divBdr>
    </w:div>
    <w:div w:id="2051764577">
      <w:bodyDiv w:val="1"/>
      <w:marLeft w:val="0"/>
      <w:marRight w:val="0"/>
      <w:marTop w:val="0"/>
      <w:marBottom w:val="0"/>
      <w:divBdr>
        <w:top w:val="none" w:sz="0" w:space="0" w:color="auto"/>
        <w:left w:val="none" w:sz="0" w:space="0" w:color="auto"/>
        <w:bottom w:val="none" w:sz="0" w:space="0" w:color="auto"/>
        <w:right w:val="none" w:sz="0" w:space="0" w:color="auto"/>
      </w:divBdr>
    </w:div>
    <w:div w:id="2059279203">
      <w:bodyDiv w:val="1"/>
      <w:marLeft w:val="0"/>
      <w:marRight w:val="0"/>
      <w:marTop w:val="0"/>
      <w:marBottom w:val="0"/>
      <w:divBdr>
        <w:top w:val="none" w:sz="0" w:space="0" w:color="auto"/>
        <w:left w:val="none" w:sz="0" w:space="0" w:color="auto"/>
        <w:bottom w:val="none" w:sz="0" w:space="0" w:color="auto"/>
        <w:right w:val="none" w:sz="0" w:space="0" w:color="auto"/>
      </w:divBdr>
    </w:div>
    <w:div w:id="2096584233">
      <w:bodyDiv w:val="1"/>
      <w:marLeft w:val="0"/>
      <w:marRight w:val="0"/>
      <w:marTop w:val="0"/>
      <w:marBottom w:val="0"/>
      <w:divBdr>
        <w:top w:val="none" w:sz="0" w:space="0" w:color="auto"/>
        <w:left w:val="none" w:sz="0" w:space="0" w:color="auto"/>
        <w:bottom w:val="none" w:sz="0" w:space="0" w:color="auto"/>
        <w:right w:val="none" w:sz="0" w:space="0" w:color="auto"/>
      </w:divBdr>
    </w:div>
    <w:div w:id="2098286607">
      <w:bodyDiv w:val="1"/>
      <w:marLeft w:val="0"/>
      <w:marRight w:val="0"/>
      <w:marTop w:val="0"/>
      <w:marBottom w:val="0"/>
      <w:divBdr>
        <w:top w:val="none" w:sz="0" w:space="0" w:color="auto"/>
        <w:left w:val="none" w:sz="0" w:space="0" w:color="auto"/>
        <w:bottom w:val="none" w:sz="0" w:space="0" w:color="auto"/>
        <w:right w:val="none" w:sz="0" w:space="0" w:color="auto"/>
      </w:divBdr>
    </w:div>
    <w:div w:id="2123768290">
      <w:bodyDiv w:val="1"/>
      <w:marLeft w:val="0"/>
      <w:marRight w:val="0"/>
      <w:marTop w:val="0"/>
      <w:marBottom w:val="0"/>
      <w:divBdr>
        <w:top w:val="none" w:sz="0" w:space="0" w:color="auto"/>
        <w:left w:val="none" w:sz="0" w:space="0" w:color="auto"/>
        <w:bottom w:val="none" w:sz="0" w:space="0" w:color="auto"/>
        <w:right w:val="none" w:sz="0" w:space="0" w:color="auto"/>
      </w:divBdr>
      <w:divsChild>
        <w:div w:id="36973277">
          <w:marLeft w:val="0"/>
          <w:marRight w:val="0"/>
          <w:marTop w:val="0"/>
          <w:marBottom w:val="0"/>
          <w:divBdr>
            <w:top w:val="none" w:sz="0" w:space="0" w:color="auto"/>
            <w:left w:val="none" w:sz="0" w:space="0" w:color="auto"/>
            <w:bottom w:val="none" w:sz="0" w:space="0" w:color="auto"/>
            <w:right w:val="none" w:sz="0" w:space="0" w:color="auto"/>
          </w:divBdr>
          <w:divsChild>
            <w:div w:id="483931666">
              <w:marLeft w:val="0"/>
              <w:marRight w:val="0"/>
              <w:marTop w:val="0"/>
              <w:marBottom w:val="0"/>
              <w:divBdr>
                <w:top w:val="none" w:sz="0" w:space="0" w:color="auto"/>
                <w:left w:val="none" w:sz="0" w:space="0" w:color="auto"/>
                <w:bottom w:val="none" w:sz="0" w:space="0" w:color="auto"/>
                <w:right w:val="none" w:sz="0" w:space="0" w:color="auto"/>
              </w:divBdr>
            </w:div>
            <w:div w:id="1484353711">
              <w:marLeft w:val="0"/>
              <w:marRight w:val="0"/>
              <w:marTop w:val="0"/>
              <w:marBottom w:val="0"/>
              <w:divBdr>
                <w:top w:val="none" w:sz="0" w:space="0" w:color="auto"/>
                <w:left w:val="none" w:sz="0" w:space="0" w:color="auto"/>
                <w:bottom w:val="none" w:sz="0" w:space="0" w:color="auto"/>
                <w:right w:val="none" w:sz="0" w:space="0" w:color="auto"/>
              </w:divBdr>
            </w:div>
            <w:div w:id="20571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779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56/NEJM197112232852601"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www.ahajournals.org/doi/full/10.1161/01.ATV.0000022850.59845.E0"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nlinelibrary.wiley.com/doi/full/10.1155/2022/5849995" TargetMode="Externa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www.who.int/news-room/fact-sheets/detail/the-top-10-causes-of-death" TargetMode="External"/><Relationship Id="rId23" Type="http://schemas.openxmlformats.org/officeDocument/2006/relationships/fontTable" Target="fontTable.xml"/><Relationship Id="rId10" Type="http://schemas.openxmlformats.org/officeDocument/2006/relationships/hyperlink" Target="https://www.advocatehealth.com/health-services/advocate-heart-institute/conditions/ischemic-heart-disease"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mayoclinic.org/diseases-conditions/heart-disease/symptoms-causes/syc-20353118" TargetMode="External"/><Relationship Id="rId22"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manda_mac/Library/Group%20Containers/UBF8T346G9.Office/User%20Content.localized/Templates.localized/Technical%20Report%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6537C6F8382234994BD15E5A7123E9B"/>
        <w:category>
          <w:name w:val="General"/>
          <w:gallery w:val="placeholder"/>
        </w:category>
        <w:types>
          <w:type w:val="bbPlcHdr"/>
        </w:types>
        <w:behaviors>
          <w:behavior w:val="content"/>
        </w:behaviors>
        <w:guid w:val="{3F271391-5411-6B43-AAF3-5B9802EE32BC}"/>
      </w:docPartPr>
      <w:docPartBody>
        <w:p w:rsidR="004D2501" w:rsidRDefault="004D2501">
          <w:pPr>
            <w:pStyle w:val="36537C6F8382234994BD15E5A7123E9B"/>
          </w:pPr>
          <w:r>
            <w:rPr>
              <w:rFonts w:asciiTheme="majorHAnsi" w:eastAsiaTheme="majorEastAsia" w:hAnsiTheme="majorHAnsi" w:cstheme="majorBidi"/>
              <w:caps/>
              <w:color w:val="156082" w:themeColor="accent1"/>
              <w:sz w:val="80"/>
              <w:szCs w:val="80"/>
            </w:rPr>
            <w:t>[Document title]</w:t>
          </w:r>
        </w:p>
      </w:docPartBody>
    </w:docPart>
    <w:docPart>
      <w:docPartPr>
        <w:name w:val="61FCB867C106A14081DADACA6AA5FC9B"/>
        <w:category>
          <w:name w:val="General"/>
          <w:gallery w:val="placeholder"/>
        </w:category>
        <w:types>
          <w:type w:val="bbPlcHdr"/>
        </w:types>
        <w:behaviors>
          <w:behavior w:val="content"/>
        </w:behaviors>
        <w:guid w:val="{E8233E4F-75ED-4749-BD94-9085F153FDCD}"/>
      </w:docPartPr>
      <w:docPartBody>
        <w:p w:rsidR="004D2501" w:rsidRDefault="004D2501">
          <w:pPr>
            <w:pStyle w:val="61FCB867C106A14081DADACA6AA5FC9B"/>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501"/>
    <w:rsid w:val="0027180B"/>
    <w:rsid w:val="004A6BAC"/>
    <w:rsid w:val="004D2501"/>
    <w:rsid w:val="0059622D"/>
    <w:rsid w:val="00653E9A"/>
    <w:rsid w:val="00964BF3"/>
    <w:rsid w:val="00AD24AA"/>
    <w:rsid w:val="00C952FA"/>
    <w:rsid w:val="00CB553D"/>
    <w:rsid w:val="00D35C8E"/>
    <w:rsid w:val="00F94625"/>
    <w:rsid w:val="00FC7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537C6F8382234994BD15E5A7123E9B">
    <w:name w:val="36537C6F8382234994BD15E5A7123E9B"/>
  </w:style>
  <w:style w:type="paragraph" w:customStyle="1" w:styleId="61FCB867C106A14081DADACA6AA5FC9B">
    <w:name w:val="61FCB867C106A14081DADACA6AA5FC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2024-11-24T00:00:00</PublishDate>
  <Abstract/>
  <CompanyAddress>Dr. Rajagopal Venkatesaramani</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Technical Report Template.dotx</Template>
  <TotalTime>233</TotalTime>
  <Pages>25</Pages>
  <Words>3055</Words>
  <Characters>17417</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FAI Healthcare Project</vt:lpstr>
    </vt:vector>
  </TitlesOfParts>
  <Company>Khoury College of Computer Science, Northeastern University</Company>
  <LinksUpToDate>false</LinksUpToDate>
  <CharactersWithSpaces>20432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FAI Healthcare Project</dc:title>
  <dc:subject>Final Report</dc:subject>
  <dc:creator>Amanda P</dc:creator>
  <cp:keywords/>
  <dc:description/>
  <cp:lastModifiedBy>Amanda Pang</cp:lastModifiedBy>
  <cp:revision>519</cp:revision>
  <cp:lastPrinted>2024-10-14T01:33:00Z</cp:lastPrinted>
  <dcterms:created xsi:type="dcterms:W3CDTF">2025-04-17T16:54:00Z</dcterms:created>
  <dcterms:modified xsi:type="dcterms:W3CDTF">2025-04-17T21:17:00Z</dcterms:modified>
</cp:coreProperties>
</file>