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SOCIAL MEDIA ADVERTISING CAMPAIGN DESIGN</w:t>
      </w:r>
    </w:p>
    <w:p>
      <w:pPr>
        <w:jc w:val="center"/>
      </w:pPr>
      <w:r>
        <w:rPr>
          <w:i/>
        </w:rPr>
        <w:t>Week 3 Assignment | PixelSpark Studio | Instagram Campaign</w:t>
      </w:r>
    </w:p>
    <w:p>
      <w:r>
        <w:t>Brand: PixelSpark Studio (proposed academic brand)</w:t>
      </w:r>
    </w:p>
    <w:p>
      <w:r>
        <w:t>Platform: Instagram / Meta Ads Manager</w:t>
      </w:r>
    </w:p>
    <w:p>
      <w:r>
        <w:t>Campaign period: 1–30 November 2026</w:t>
      </w:r>
    </w:p>
    <w:p>
      <w:r>
        <w:t>Campaign theme: Create Smarter. Grow Faster.</w:t>
      </w:r>
    </w:p>
    <w:p>
      <w:r>
        <w:t>Campaign type: Paid social advertising supported by organic content</w:t>
      </w:r>
    </w:p>
    <w:p>
      <w:pPr>
        <w:pStyle w:val="Heading1"/>
      </w:pPr>
      <w:r>
        <w:t>1. Executive Summary</w:t>
      </w:r>
    </w:p>
    <w:p>
      <w:r>
        <w:t>This report presents a mock Instagram advertising campaign for PixelSpark Studio, a proposed faceless brand sharing AI-assisted content ideas and beginner-friendly creative workflows. The campaign aims to introduce the brand, drive relevant visits, and encourage people to request a free 7-Day Content Starter Checklist. The plan combines short-form video ads, carousel ads, and retargeting. The illustrative total budget is ₹20,000, including ₹15,000 for paid media. Results and costs will depend on the audience, creative quality, offer, competition, and campaign setup; all performance figures below are planning targets, not guarantees.</w:t>
      </w:r>
    </w:p>
    <w:p>
      <w:pPr>
        <w:pStyle w:val="Heading1"/>
      </w:pPr>
      <w:r>
        <w:t>2. Brand and Campaign Overview</w:t>
      </w:r>
    </w:p>
    <w:tbl>
      <w:tblPr>
        <w:tblStyle w:val="LightShading-Accent1"/>
        <w:tblW w:type="auto" w:w="0"/>
        <w:tblLook w:firstColumn="1" w:firstRow="1" w:lastColumn="0" w:lastRow="0" w:noHBand="0" w:noVBand="1" w:val="04A0"/>
      </w:tblPr>
      <w:tblGrid>
        <w:gridCol w:w="4968"/>
        <w:gridCol w:w="4968"/>
      </w:tblGrid>
      <w:tr>
        <w:tc>
          <w:tcPr>
            <w:tcW w:type="dxa" w:w="4968"/>
          </w:tcPr>
          <w:p>
            <w:r>
              <w:t>Element</w:t>
            </w:r>
          </w:p>
        </w:tc>
        <w:tc>
          <w:tcPr>
            <w:tcW w:type="dxa" w:w="4968"/>
          </w:tcPr>
          <w:p>
            <w:r>
              <w:t>Plan</w:t>
            </w:r>
          </w:p>
        </w:tc>
      </w:tr>
      <w:tr>
        <w:tc>
          <w:tcPr>
            <w:tcW w:type="dxa" w:w="4968"/>
          </w:tcPr>
          <w:p>
            <w:r>
              <w:t>Brand</w:t>
            </w:r>
          </w:p>
        </w:tc>
        <w:tc>
          <w:tcPr>
            <w:tcW w:type="dxa" w:w="4968"/>
          </w:tcPr>
          <w:p>
            <w:r>
              <w:t>PixelSpark Studio — proposed AI-powered faceless content brand</w:t>
            </w:r>
          </w:p>
        </w:tc>
      </w:tr>
      <w:tr>
        <w:tc>
          <w:tcPr>
            <w:tcW w:type="dxa" w:w="4968"/>
          </w:tcPr>
          <w:p>
            <w:r>
              <w:t>Campaign name</w:t>
            </w:r>
          </w:p>
        </w:tc>
        <w:tc>
          <w:tcPr>
            <w:tcW w:type="dxa" w:w="4968"/>
          </w:tcPr>
          <w:p>
            <w:r>
              <w:t>Create Smarter. Grow Faster.</w:t>
            </w:r>
          </w:p>
        </w:tc>
      </w:tr>
      <w:tr>
        <w:tc>
          <w:tcPr>
            <w:tcW w:type="dxa" w:w="4968"/>
          </w:tcPr>
          <w:p>
            <w:r>
              <w:t>Main offer</w:t>
            </w:r>
          </w:p>
        </w:tc>
        <w:tc>
          <w:tcPr>
            <w:tcW w:type="dxa" w:w="4968"/>
          </w:tcPr>
          <w:p>
            <w:r>
              <w:t>Free 7-Day Content Starter Checklist</w:t>
            </w:r>
          </w:p>
        </w:tc>
      </w:tr>
      <w:tr>
        <w:tc>
          <w:tcPr>
            <w:tcW w:type="dxa" w:w="4968"/>
          </w:tcPr>
          <w:p>
            <w:r>
              <w:t>Core message</w:t>
            </w:r>
          </w:p>
        </w:tc>
        <w:tc>
          <w:tcPr>
            <w:tcW w:type="dxa" w:w="4968"/>
          </w:tcPr>
          <w:p>
            <w:r>
              <w:t>Make content planning simpler with practical creative workflows.</w:t>
            </w:r>
          </w:p>
        </w:tc>
      </w:tr>
      <w:tr>
        <w:tc>
          <w:tcPr>
            <w:tcW w:type="dxa" w:w="4968"/>
          </w:tcPr>
          <w:p>
            <w:r>
              <w:t>Duration</w:t>
            </w:r>
          </w:p>
        </w:tc>
        <w:tc>
          <w:tcPr>
            <w:tcW w:type="dxa" w:w="4968"/>
          </w:tcPr>
          <w:p>
            <w:r>
              <w:t>1–30 November 2026</w:t>
            </w:r>
          </w:p>
        </w:tc>
      </w:tr>
      <w:tr>
        <w:tc>
          <w:tcPr>
            <w:tcW w:type="dxa" w:w="4968"/>
          </w:tcPr>
          <w:p>
            <w:r>
              <w:t>Primary action</w:t>
            </w:r>
          </w:p>
        </w:tc>
        <w:tc>
          <w:tcPr>
            <w:tcW w:type="dxa" w:w="4968"/>
          </w:tcPr>
          <w:p>
            <w:r>
              <w:t>Visit the offer page and request the checklist</w:t>
            </w:r>
          </w:p>
        </w:tc>
      </w:tr>
      <w:tr>
        <w:tc>
          <w:tcPr>
            <w:tcW w:type="dxa" w:w="4968"/>
          </w:tcPr>
          <w:p>
            <w:r>
              <w:t>Objectives</w:t>
            </w:r>
          </w:p>
        </w:tc>
        <w:tc>
          <w:tcPr>
            <w:tcW w:type="dxa" w:w="4968"/>
          </w:tcPr>
          <w:p>
            <w:r>
              <w:t>Awareness, traffic, and lead generation in stages</w:t>
            </w:r>
          </w:p>
        </w:tc>
      </w:tr>
    </w:tbl>
    <w:p>
      <w:r>
        <w:t>The brand and checklist are proposed concepts for this assignment. A live campaign would require prepared brand assets, a working landing page, privacy notice, and offer.</w:t>
      </w:r>
    </w:p>
    <w:p>
      <w:pPr>
        <w:pStyle w:val="Heading1"/>
      </w:pPr>
      <w:r>
        <w:t>3. Target Demographic and Audience Characteristics</w:t>
      </w:r>
    </w:p>
    <w:p>
      <w:pPr>
        <w:pStyle w:val="Heading2"/>
      </w:pPr>
      <w:r>
        <w:t>3.1 Primary audience</w:t>
      </w:r>
    </w:p>
    <w:p>
      <w:pPr>
        <w:pStyle w:val="ListBullet"/>
      </w:pPr>
      <w:r>
        <w:t>Age: 18–34 years.</w:t>
      </w:r>
    </w:p>
    <w:p>
      <w:pPr>
        <w:pStyle w:val="ListBullet"/>
      </w:pPr>
      <w:r>
        <w:t>Location: India, initially prioritising major cities and urban areas; location and language can be tested separately.</w:t>
      </w:r>
    </w:p>
    <w:p>
      <w:pPr>
        <w:pStyle w:val="ListBullet"/>
      </w:pPr>
      <w:r>
        <w:t>Audience groups: students, beginner content creators, freelancers, solo entrepreneurs, and small online-business owners.</w:t>
      </w:r>
    </w:p>
    <w:p>
      <w:pPr>
        <w:pStyle w:val="ListBullet"/>
      </w:pPr>
      <w:r>
        <w:t>Interests and needs: Instagram growth, short-form video, content planning, graphic design, AI tools, productivity, and digital marketing.</w:t>
      </w:r>
    </w:p>
    <w:p>
      <w:pPr>
        <w:pStyle w:val="ListBullet"/>
      </w:pPr>
      <w:r>
        <w:t>Pain points: running out of post ideas, inconsistent publishing, limited design experience, and lack of time to plan content.</w:t>
      </w:r>
    </w:p>
    <w:p>
      <w:pPr>
        <w:pStyle w:val="ListBullet"/>
      </w:pPr>
      <w:r>
        <w:t>Desired outcome: a clearer, more consistent content workflow.</w:t>
      </w:r>
    </w:p>
    <w:p>
      <w:pPr>
        <w:pStyle w:val="Heading2"/>
      </w:pPr>
      <w:r>
        <w:t>3.2 Targeting approach</w:t>
      </w:r>
    </w:p>
    <w:p>
      <w:pPr>
        <w:pStyle w:val="ListBullet"/>
      </w:pPr>
      <w:r>
        <w:t>Test a broad eligible audience against a relevant interest-based audience where such options are available.</w:t>
      </w:r>
    </w:p>
    <w:p>
      <w:pPr>
        <w:pStyle w:val="ListBullet"/>
      </w:pPr>
      <w:r>
        <w:t>Keep creators/students and small-business audiences in separate ad sets to compare performance.</w:t>
      </w:r>
    </w:p>
    <w:p>
      <w:pPr>
        <w:pStyle w:val="ListBullet"/>
      </w:pPr>
      <w:r>
        <w:t>Retarget eligible video viewers, account engagers, and landing-page visitors where permitted by platform settings and consent.</w:t>
      </w:r>
    </w:p>
    <w:p>
      <w:pPr>
        <w:pStyle w:val="ListBullet"/>
      </w:pPr>
      <w:r>
        <w:t>Exclude existing leads from lead ads when technically possible.</w:t>
      </w:r>
    </w:p>
    <w:p>
      <w:pPr>
        <w:pStyle w:val="ListBullet"/>
      </w:pPr>
      <w:r>
        <w:t>Use only permitted targeting options and avoid sensitive personal characteristics. Meta's available targeting options may change.</w:t>
      </w:r>
    </w:p>
    <w:p>
      <w:pPr>
        <w:pStyle w:val="Heading1"/>
      </w:pPr>
      <w:r>
        <w:t>4. Campaign Goals and SMART Objectives</w:t>
      </w:r>
    </w:p>
    <w:p>
      <w:r>
        <w:t>These are illustrative targets for a small mock campaign and should be revised using actual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Objective</w:t>
            </w:r>
          </w:p>
        </w:tc>
        <w:tc>
          <w:tcPr>
            <w:tcW w:type="dxa" w:w="3312"/>
          </w:tcPr>
          <w:p>
            <w:r>
              <w:t>Proposed target</w:t>
            </w:r>
          </w:p>
        </w:tc>
        <w:tc>
          <w:tcPr>
            <w:tcW w:type="dxa" w:w="3312"/>
          </w:tcPr>
          <w:p>
            <w:r>
              <w:t>Measurement</w:t>
            </w:r>
          </w:p>
        </w:tc>
      </w:tr>
      <w:tr>
        <w:tc>
          <w:tcPr>
            <w:tcW w:type="dxa" w:w="3312"/>
          </w:tcPr>
          <w:p>
            <w:r>
              <w:t>Awareness</w:t>
            </w:r>
          </w:p>
        </w:tc>
        <w:tc>
          <w:tcPr>
            <w:tcW w:type="dxa" w:w="3312"/>
          </w:tcPr>
          <w:p>
            <w:r>
              <w:t>Reach 20,000–35,000 unique accounts</w:t>
            </w:r>
          </w:p>
        </w:tc>
        <w:tc>
          <w:tcPr>
            <w:tcW w:type="dxa" w:w="3312"/>
          </w:tcPr>
          <w:p>
            <w:r>
              <w:t>Reach and frequency</w:t>
            </w:r>
          </w:p>
        </w:tc>
      </w:tr>
      <w:tr>
        <w:tc>
          <w:tcPr>
            <w:tcW w:type="dxa" w:w="3312"/>
          </w:tcPr>
          <w:p>
            <w:r>
              <w:t>Video engagement</w:t>
            </w:r>
          </w:p>
        </w:tc>
        <w:tc>
          <w:tcPr>
            <w:tcW w:type="dxa" w:w="3312"/>
          </w:tcPr>
          <w:p>
            <w:r>
              <w:t>5,000+ 3-second video plays</w:t>
            </w:r>
          </w:p>
        </w:tc>
        <w:tc>
          <w:tcPr>
            <w:tcW w:type="dxa" w:w="3312"/>
          </w:tcPr>
          <w:p>
            <w:r>
              <w:t>Video play metrics</w:t>
            </w:r>
          </w:p>
        </w:tc>
      </w:tr>
      <w:tr>
        <w:tc>
          <w:tcPr>
            <w:tcW w:type="dxa" w:w="3312"/>
          </w:tcPr>
          <w:p>
            <w:r>
              <w:t>Traffic</w:t>
            </w:r>
          </w:p>
        </w:tc>
        <w:tc>
          <w:tcPr>
            <w:tcW w:type="dxa" w:w="3312"/>
          </w:tcPr>
          <w:p>
            <w:r>
              <w:t>300–500 link clicks</w:t>
            </w:r>
          </w:p>
        </w:tc>
        <w:tc>
          <w:tcPr>
            <w:tcW w:type="dxa" w:w="3312"/>
          </w:tcPr>
          <w:p>
            <w:r>
              <w:t>Link clicks and landing-page views</w:t>
            </w:r>
          </w:p>
        </w:tc>
      </w:tr>
      <w:tr>
        <w:tc>
          <w:tcPr>
            <w:tcW w:type="dxa" w:w="3312"/>
          </w:tcPr>
          <w:p>
            <w:r>
              <w:t>Lead generation</w:t>
            </w:r>
          </w:p>
        </w:tc>
        <w:tc>
          <w:tcPr>
            <w:tcW w:type="dxa" w:w="3312"/>
          </w:tcPr>
          <w:p>
            <w:r>
              <w:t>40–75 checklist requests</w:t>
            </w:r>
          </w:p>
        </w:tc>
        <w:tc>
          <w:tcPr>
            <w:tcW w:type="dxa" w:w="3312"/>
          </w:tcPr>
          <w:p>
            <w:r>
              <w:t>Valid completed forms</w:t>
            </w:r>
          </w:p>
        </w:tc>
      </w:tr>
      <w:tr>
        <w:tc>
          <w:tcPr>
            <w:tcW w:type="dxa" w:w="3312"/>
          </w:tcPr>
          <w:p>
            <w:r>
              <w:t>Efficiency</w:t>
            </w:r>
          </w:p>
        </w:tc>
        <w:tc>
          <w:tcPr>
            <w:tcW w:type="dxa" w:w="3312"/>
          </w:tcPr>
          <w:p>
            <w:r>
              <w:t>Aim for ₹200–₹375 cost per lead, if feasible</w:t>
            </w:r>
          </w:p>
        </w:tc>
        <w:tc>
          <w:tcPr>
            <w:tcW w:type="dxa" w:w="3312"/>
          </w:tcPr>
          <w:p>
            <w:r>
              <w:t>Spend ÷ valid leads</w:t>
            </w:r>
          </w:p>
        </w:tc>
      </w:tr>
      <w:tr>
        <w:tc>
          <w:tcPr>
            <w:tcW w:type="dxa" w:w="3312"/>
          </w:tcPr>
          <w:p>
            <w:r>
              <w:t>Learning</w:t>
            </w:r>
          </w:p>
        </w:tc>
        <w:tc>
          <w:tcPr>
            <w:tcW w:type="dxa" w:w="3312"/>
          </w:tcPr>
          <w:p>
            <w:r>
              <w:t>Test 3 creative concepts and 2 audience groups</w:t>
            </w:r>
          </w:p>
        </w:tc>
        <w:tc>
          <w:tcPr>
            <w:tcW w:type="dxa" w:w="3312"/>
          </w:tcPr>
          <w:p>
            <w:r>
              <w:t>Experiment log</w:t>
            </w:r>
          </w:p>
        </w:tc>
      </w:tr>
    </w:tbl>
    <w:p>
      <w:pPr>
        <w:pStyle w:val="Heading1"/>
      </w:pPr>
      <w:r>
        <w:t>5. Creative Ad Concepts and Sample Copy</w:t>
      </w:r>
    </w:p>
    <w:p>
      <w:r>
        <w:t>Creative direction: clean modern visuals, strong contrast, readable text, quick demonstrations, captions on videos, and a consistent brand palette. Avoid promises of guaranteed virality or income.</w:t>
      </w:r>
    </w:p>
    <w:p>
      <w:pPr>
        <w:pStyle w:val="Heading2"/>
      </w:pPr>
      <w:r>
        <w:t>Ad 1 — Awareness Reel: “Stuck on What to Post?”</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Details</w:t>
            </w:r>
          </w:p>
        </w:tc>
      </w:tr>
      <w:tr>
        <w:tc>
          <w:tcPr>
            <w:tcW w:type="dxa" w:w="4968"/>
          </w:tcPr>
          <w:p>
            <w:r>
              <w:t>Format</w:t>
            </w:r>
          </w:p>
        </w:tc>
        <w:tc>
          <w:tcPr>
            <w:tcW w:type="dxa" w:w="4968"/>
          </w:tcPr>
          <w:p>
            <w:r>
              <w:t>15–20 second vertical Reel (9:16)</w:t>
            </w:r>
          </w:p>
        </w:tc>
      </w:tr>
      <w:tr>
        <w:tc>
          <w:tcPr>
            <w:tcW w:type="dxa" w:w="4968"/>
          </w:tcPr>
          <w:p>
            <w:r>
              <w:t>Hook</w:t>
            </w:r>
          </w:p>
        </w:tc>
        <w:tc>
          <w:tcPr>
            <w:tcW w:type="dxa" w:w="4968"/>
          </w:tcPr>
          <w:p>
            <w:r>
              <w:t>“Opening Instagram and still have no idea what to post?”</w:t>
            </w:r>
          </w:p>
        </w:tc>
      </w:tr>
      <w:tr>
        <w:tc>
          <w:tcPr>
            <w:tcW w:type="dxa" w:w="4968"/>
          </w:tcPr>
          <w:p>
            <w:r>
              <w:t>Visual</w:t>
            </w:r>
          </w:p>
        </w:tc>
        <w:tc>
          <w:tcPr>
            <w:tcW w:type="dxa" w:w="4968"/>
          </w:tcPr>
          <w:p>
            <w:r>
              <w:t>A faceless creator’s desk with an empty content calendar. Quick cuts show three simple post prompts appearing. End with the brand logo and checklist cover.</w:t>
            </w:r>
          </w:p>
        </w:tc>
      </w:tr>
      <w:tr>
        <w:tc>
          <w:tcPr>
            <w:tcW w:type="dxa" w:w="4968"/>
          </w:tcPr>
          <w:p>
            <w:r>
              <w:t>Primary text</w:t>
            </w:r>
          </w:p>
        </w:tc>
        <w:tc>
          <w:tcPr>
            <w:tcW w:type="dxa" w:w="4968"/>
          </w:tcPr>
          <w:p>
            <w:r>
              <w:t>Running out of content ideas? Start with a simple plan. PixelSpark Studio shares beginner-friendly prompts and creative workflows to help you plan your next posts.</w:t>
            </w:r>
          </w:p>
        </w:tc>
      </w:tr>
      <w:tr>
        <w:tc>
          <w:tcPr>
            <w:tcW w:type="dxa" w:w="4968"/>
          </w:tcPr>
          <w:p>
            <w:r>
              <w:t>Headline / CTA</w:t>
            </w:r>
          </w:p>
        </w:tc>
        <w:tc>
          <w:tcPr>
            <w:tcW w:type="dxa" w:w="4968"/>
          </w:tcPr>
          <w:p>
            <w:r>
              <w:t>Make Your Next Post Easier / Learn More</w:t>
            </w:r>
          </w:p>
        </w:tc>
      </w:tr>
      <w:tr>
        <w:tc>
          <w:tcPr>
            <w:tcW w:type="dxa" w:w="4968"/>
          </w:tcPr>
          <w:p>
            <w:r>
              <w:t>Purpose</w:t>
            </w:r>
          </w:p>
        </w:tc>
        <w:tc>
          <w:tcPr>
            <w:tcW w:type="dxa" w:w="4968"/>
          </w:tcPr>
          <w:p>
            <w:r>
              <w:t>Introduce the brand and attract people who struggle with content planning.</w:t>
            </w:r>
          </w:p>
        </w:tc>
      </w:tr>
    </w:tbl>
    <w:p>
      <w:pPr>
        <w:pStyle w:val="Heading2"/>
      </w:pPr>
      <w:r>
        <w:t>Ad 2 — Carousel: “A Simple 3-Step Content Workflow”</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Details</w:t>
            </w:r>
          </w:p>
        </w:tc>
      </w:tr>
      <w:tr>
        <w:tc>
          <w:tcPr>
            <w:tcW w:type="dxa" w:w="4968"/>
          </w:tcPr>
          <w:p>
            <w:r>
              <w:t>Format</w:t>
            </w:r>
          </w:p>
        </w:tc>
        <w:tc>
          <w:tcPr>
            <w:tcW w:type="dxa" w:w="4968"/>
          </w:tcPr>
          <w:p>
            <w:r>
              <w:t>5-card Instagram carousel</w:t>
            </w:r>
          </w:p>
        </w:tc>
      </w:tr>
      <w:tr>
        <w:tc>
          <w:tcPr>
            <w:tcW w:type="dxa" w:w="4968"/>
          </w:tcPr>
          <w:p>
            <w:r>
              <w:t>Card 1</w:t>
            </w:r>
          </w:p>
        </w:tc>
        <w:tc>
          <w:tcPr>
            <w:tcW w:type="dxa" w:w="4968"/>
          </w:tcPr>
          <w:p>
            <w:r>
              <w:t>“Plan a week of content in 3 steps” with a calendar graphic.</w:t>
            </w:r>
          </w:p>
        </w:tc>
      </w:tr>
      <w:tr>
        <w:tc>
          <w:tcPr>
            <w:tcW w:type="dxa" w:w="4968"/>
          </w:tcPr>
          <w:p>
            <w:r>
              <w:t>Card 2</w:t>
            </w:r>
          </w:p>
        </w:tc>
        <w:tc>
          <w:tcPr>
            <w:tcW w:type="dxa" w:w="4968"/>
          </w:tcPr>
          <w:p>
            <w:r>
              <w:t>“1. Choose one audience problem” with a note-card visual.</w:t>
            </w:r>
          </w:p>
        </w:tc>
      </w:tr>
      <w:tr>
        <w:tc>
          <w:tcPr>
            <w:tcW w:type="dxa" w:w="4968"/>
          </w:tcPr>
          <w:p>
            <w:r>
              <w:t>Card 3</w:t>
            </w:r>
          </w:p>
        </w:tc>
        <w:tc>
          <w:tcPr>
            <w:tcW w:type="dxa" w:w="4968"/>
          </w:tcPr>
          <w:p>
            <w:r>
              <w:t>“2. Turn it into 3 formats” showing Reel, carousel, and Story icons.</w:t>
            </w:r>
          </w:p>
        </w:tc>
      </w:tr>
      <w:tr>
        <w:tc>
          <w:tcPr>
            <w:tcW w:type="dxa" w:w="4968"/>
          </w:tcPr>
          <w:p>
            <w:r>
              <w:t>Card 4</w:t>
            </w:r>
          </w:p>
        </w:tc>
        <w:tc>
          <w:tcPr>
            <w:tcW w:type="dxa" w:w="4968"/>
          </w:tcPr>
          <w:p>
            <w:r>
              <w:t>“3. Schedule and review” with a weekly calendar and check marks.</w:t>
            </w:r>
          </w:p>
        </w:tc>
      </w:tr>
      <w:tr>
        <w:tc>
          <w:tcPr>
            <w:tcW w:type="dxa" w:w="4968"/>
          </w:tcPr>
          <w:p>
            <w:r>
              <w:t>Card 5</w:t>
            </w:r>
          </w:p>
        </w:tc>
        <w:tc>
          <w:tcPr>
            <w:tcW w:type="dxa" w:w="4968"/>
          </w:tcPr>
          <w:p>
            <w:r>
              <w:t>“Want a starter template?” with checklist cover and CTA.</w:t>
            </w:r>
          </w:p>
        </w:tc>
      </w:tr>
      <w:tr>
        <w:tc>
          <w:tcPr>
            <w:tcW w:type="dxa" w:w="4968"/>
          </w:tcPr>
          <w:p>
            <w:r>
              <w:t>Primary text</w:t>
            </w:r>
          </w:p>
        </w:tc>
        <w:tc>
          <w:tcPr>
            <w:tcW w:type="dxa" w:w="4968"/>
          </w:tcPr>
          <w:p>
            <w:r>
              <w:t>A repeatable workflow can make planning easier. Swipe through the steps, then get the free 7-Day Content Starter Checklist.</w:t>
            </w:r>
          </w:p>
        </w:tc>
      </w:tr>
      <w:tr>
        <w:tc>
          <w:tcPr>
            <w:tcW w:type="dxa" w:w="4968"/>
          </w:tcPr>
          <w:p>
            <w:r>
              <w:t>Headline / CTA</w:t>
            </w:r>
          </w:p>
        </w:tc>
        <w:tc>
          <w:tcPr>
            <w:tcW w:type="dxa" w:w="4968"/>
          </w:tcPr>
          <w:p>
            <w:r>
              <w:t>Get the Free Content Checklist / Learn More</w:t>
            </w:r>
          </w:p>
        </w:tc>
      </w:tr>
    </w:tbl>
    <w:p>
      <w:pPr>
        <w:pStyle w:val="Heading2"/>
      </w:pPr>
      <w:r>
        <w:t>Ad 3 — Lead Generation: “Get Your 7-Day Starter Checklist”</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Details</w:t>
            </w:r>
          </w:p>
        </w:tc>
      </w:tr>
      <w:tr>
        <w:tc>
          <w:tcPr>
            <w:tcW w:type="dxa" w:w="4968"/>
          </w:tcPr>
          <w:p>
            <w:r>
              <w:t>Format</w:t>
            </w:r>
          </w:p>
        </w:tc>
        <w:tc>
          <w:tcPr>
            <w:tcW w:type="dxa" w:w="4968"/>
          </w:tcPr>
          <w:p>
            <w:r>
              <w:t>Single image or short Reel linked to a sign-up page</w:t>
            </w:r>
          </w:p>
        </w:tc>
      </w:tr>
      <w:tr>
        <w:tc>
          <w:tcPr>
            <w:tcW w:type="dxa" w:w="4968"/>
          </w:tcPr>
          <w:p>
            <w:r>
              <w:t>Hook</w:t>
            </w:r>
          </w:p>
        </w:tc>
        <w:tc>
          <w:tcPr>
            <w:tcW w:type="dxa" w:w="4968"/>
          </w:tcPr>
          <w:p>
            <w:r>
              <w:t>“Your next 7 days of content, organised in one simple checklist.”</w:t>
            </w:r>
          </w:p>
        </w:tc>
      </w:tr>
      <w:tr>
        <w:tc>
          <w:tcPr>
            <w:tcW w:type="dxa" w:w="4968"/>
          </w:tcPr>
          <w:p>
            <w:r>
              <w:t>Visual</w:t>
            </w:r>
          </w:p>
        </w:tc>
        <w:tc>
          <w:tcPr>
            <w:tcW w:type="dxa" w:w="4968"/>
          </w:tcPr>
          <w:p>
            <w:r>
              <w:t>A checklist mock-up on laptop and phone, seven day labels, and content-format icons. Do not use fabricated testimonials.</w:t>
            </w:r>
          </w:p>
        </w:tc>
      </w:tr>
      <w:tr>
        <w:tc>
          <w:tcPr>
            <w:tcW w:type="dxa" w:w="4968"/>
          </w:tcPr>
          <w:p>
            <w:r>
              <w:t>Primary text</w:t>
            </w:r>
          </w:p>
        </w:tc>
        <w:tc>
          <w:tcPr>
            <w:tcW w:type="dxa" w:w="4968"/>
          </w:tcPr>
          <w:p>
            <w:r>
              <w:t>Need a clearer starting point for Instagram content? Request the free 7-Day Content Starter Checklist to organise your ideas, formats, and posting plan.</w:t>
            </w:r>
          </w:p>
        </w:tc>
      </w:tr>
      <w:tr>
        <w:tc>
          <w:tcPr>
            <w:tcW w:type="dxa" w:w="4968"/>
          </w:tcPr>
          <w:p>
            <w:r>
              <w:t>Headline / CTA</w:t>
            </w:r>
          </w:p>
        </w:tc>
        <w:tc>
          <w:tcPr>
            <w:tcW w:type="dxa" w:w="4968"/>
          </w:tcPr>
          <w:p>
            <w:r>
              <w:t>Get Your Free Checklist / Sign Up</w:t>
            </w:r>
          </w:p>
        </w:tc>
      </w:tr>
      <w:tr>
        <w:tc>
          <w:tcPr>
            <w:tcW w:type="dxa" w:w="4968"/>
          </w:tcPr>
          <w:p>
            <w:r>
              <w:t>Purpose</w:t>
            </w:r>
          </w:p>
        </w:tc>
        <w:tc>
          <w:tcPr>
            <w:tcW w:type="dxa" w:w="4968"/>
          </w:tcPr>
          <w:p>
            <w:r>
              <w:t>Convert interested viewers into leads with a relevant free resource.</w:t>
            </w:r>
          </w:p>
        </w:tc>
      </w:tr>
    </w:tbl>
    <w:p>
      <w:pPr>
        <w:pStyle w:val="Heading2"/>
      </w:pPr>
      <w:r>
        <w:t>Ad 4 — Retargeting: “Ready to Put Your Ideas Into a Plan?”</w:t>
      </w:r>
    </w:p>
    <w:tbl>
      <w:tblPr>
        <w:tblStyle w:val="LightShading-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Details</w:t>
            </w:r>
          </w:p>
        </w:tc>
      </w:tr>
      <w:tr>
        <w:tc>
          <w:tcPr>
            <w:tcW w:type="dxa" w:w="4968"/>
          </w:tcPr>
          <w:p>
            <w:r>
              <w:t>Format</w:t>
            </w:r>
          </w:p>
        </w:tc>
        <w:tc>
          <w:tcPr>
            <w:tcW w:type="dxa" w:w="4968"/>
          </w:tcPr>
          <w:p>
            <w:r>
              <w:t>10–15 second Reel or single-image ad</w:t>
            </w:r>
          </w:p>
        </w:tc>
      </w:tr>
      <w:tr>
        <w:tc>
          <w:tcPr>
            <w:tcW w:type="dxa" w:w="4968"/>
          </w:tcPr>
          <w:p>
            <w:r>
              <w:t>Audience</w:t>
            </w:r>
          </w:p>
        </w:tc>
        <w:tc>
          <w:tcPr>
            <w:tcW w:type="dxa" w:w="4968"/>
          </w:tcPr>
          <w:p>
            <w:r>
              <w:t>Eligible recent video viewers, account engagers, or page visitors who have not signed up.</w:t>
            </w:r>
          </w:p>
        </w:tc>
      </w:tr>
      <w:tr>
        <w:tc>
          <w:tcPr>
            <w:tcW w:type="dxa" w:w="4968"/>
          </w:tcPr>
          <w:p>
            <w:r>
              <w:t>Visual</w:t>
            </w:r>
          </w:p>
        </w:tc>
        <w:tc>
          <w:tcPr>
            <w:tcW w:type="dxa" w:w="4968"/>
          </w:tcPr>
          <w:p>
            <w:r>
              <w:t>Show a checklist preview, calendar blocks being filled, and a clear final CTA.</w:t>
            </w:r>
          </w:p>
        </w:tc>
      </w:tr>
      <w:tr>
        <w:tc>
          <w:tcPr>
            <w:tcW w:type="dxa" w:w="4968"/>
          </w:tcPr>
          <w:p>
            <w:r>
              <w:t>Primary text</w:t>
            </w:r>
          </w:p>
        </w:tc>
        <w:tc>
          <w:tcPr>
            <w:tcW w:type="dxa" w:w="4968"/>
          </w:tcPr>
          <w:p>
            <w:r>
              <w:t>You’ve seen the ideas. Now organise them into a simple plan. Get the free 7-Day Content Starter Checklist and map out your next posts.</w:t>
            </w:r>
          </w:p>
        </w:tc>
      </w:tr>
      <w:tr>
        <w:tc>
          <w:tcPr>
            <w:tcW w:type="dxa" w:w="4968"/>
          </w:tcPr>
          <w:p>
            <w:r>
              <w:t>Headline / CTA</w:t>
            </w:r>
          </w:p>
        </w:tc>
        <w:tc>
          <w:tcPr>
            <w:tcW w:type="dxa" w:w="4968"/>
          </w:tcPr>
          <w:p>
            <w:r>
              <w:t>Finish Your Content Plan / Sign Up</w:t>
            </w:r>
          </w:p>
        </w:tc>
      </w:tr>
      <w:tr>
        <w:tc>
          <w:tcPr>
            <w:tcW w:type="dxa" w:w="4968"/>
          </w:tcPr>
          <w:p>
            <w:r>
              <w:t>Purpose</w:t>
            </w:r>
          </w:p>
        </w:tc>
        <w:tc>
          <w:tcPr>
            <w:tcW w:type="dxa" w:w="4968"/>
          </w:tcPr>
          <w:p>
            <w:r>
              <w:t>Remind interested users about the offer without excessive repetition.</w:t>
            </w:r>
          </w:p>
        </w:tc>
      </w:tr>
    </w:tbl>
    <w:p>
      <w:pPr>
        <w:pStyle w:val="Heading1"/>
      </w:pPr>
      <w:r>
        <w:t>6. Budget Allocation</w:t>
      </w:r>
    </w:p>
    <w:p>
      <w:r>
        <w:t>Illustrative total working budget: ₹20,000. Paid media receives ₹15,000; the remaining ₹5,000 covers creative production, setup, and contingency. These are planning amounts, not platform price quotes.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Budget item</w:t>
            </w:r>
          </w:p>
        </w:tc>
        <w:tc>
          <w:tcPr>
            <w:tcW w:type="dxa" w:w="2484"/>
          </w:tcPr>
          <w:p>
            <w:r>
              <w:t>Amount</w:t>
            </w:r>
          </w:p>
        </w:tc>
        <w:tc>
          <w:tcPr>
            <w:tcW w:type="dxa" w:w="2484"/>
          </w:tcPr>
          <w:p>
            <w:r>
              <w:t>Share</w:t>
            </w:r>
          </w:p>
        </w:tc>
        <w:tc>
          <w:tcPr>
            <w:tcW w:type="dxa" w:w="2484"/>
          </w:tcPr>
          <w:p>
            <w:r>
              <w:t>Purpose</w:t>
            </w:r>
          </w:p>
        </w:tc>
      </w:tr>
      <w:tr>
        <w:tc>
          <w:tcPr>
            <w:tcW w:type="dxa" w:w="2484"/>
          </w:tcPr>
          <w:p>
            <w:r>
              <w:t>Paid Instagram/Meta ads</w:t>
            </w:r>
          </w:p>
        </w:tc>
        <w:tc>
          <w:tcPr>
            <w:tcW w:type="dxa" w:w="2484"/>
          </w:tcPr>
          <w:p>
            <w:r>
              <w:t>₹15,000</w:t>
            </w:r>
          </w:p>
        </w:tc>
        <w:tc>
          <w:tcPr>
            <w:tcW w:type="dxa" w:w="2484"/>
          </w:tcPr>
          <w:p>
            <w:r>
              <w:t>75%</w:t>
            </w:r>
          </w:p>
        </w:tc>
        <w:tc>
          <w:tcPr>
            <w:tcW w:type="dxa" w:w="2484"/>
          </w:tcPr>
          <w:p>
            <w:r>
              <w:t>Awareness, traffic, leads, and retargeting</w:t>
            </w:r>
          </w:p>
        </w:tc>
      </w:tr>
      <w:tr>
        <w:tc>
          <w:tcPr>
            <w:tcW w:type="dxa" w:w="2484"/>
          </w:tcPr>
          <w:p>
            <w:r>
              <w:t>Creative production</w:t>
            </w:r>
          </w:p>
        </w:tc>
        <w:tc>
          <w:tcPr>
            <w:tcW w:type="dxa" w:w="2484"/>
          </w:tcPr>
          <w:p>
            <w:r>
              <w:t>₹2,500</w:t>
            </w:r>
          </w:p>
        </w:tc>
        <w:tc>
          <w:tcPr>
            <w:tcW w:type="dxa" w:w="2484"/>
          </w:tcPr>
          <w:p>
            <w:r>
              <w:t>12.5%</w:t>
            </w:r>
          </w:p>
        </w:tc>
        <w:tc>
          <w:tcPr>
            <w:tcW w:type="dxa" w:w="2484"/>
          </w:tcPr>
          <w:p>
            <w:r>
              <w:t>Design and editing of Reel and carousel variations</w:t>
            </w:r>
          </w:p>
        </w:tc>
      </w:tr>
      <w:tr>
        <w:tc>
          <w:tcPr>
            <w:tcW w:type="dxa" w:w="2484"/>
          </w:tcPr>
          <w:p>
            <w:r>
              <w:t>Landing page/form setup</w:t>
            </w:r>
          </w:p>
        </w:tc>
        <w:tc>
          <w:tcPr>
            <w:tcW w:type="dxa" w:w="2484"/>
          </w:tcPr>
          <w:p>
            <w:r>
              <w:t>₹1,500</w:t>
            </w:r>
          </w:p>
        </w:tc>
        <w:tc>
          <w:tcPr>
            <w:tcW w:type="dxa" w:w="2484"/>
          </w:tcPr>
          <w:p>
            <w:r>
              <w:t>7.5%</w:t>
            </w:r>
          </w:p>
        </w:tc>
        <w:tc>
          <w:tcPr>
            <w:tcW w:type="dxa" w:w="2484"/>
          </w:tcPr>
          <w:p>
            <w:r>
              <w:t>Checklist sign-up page and form</w:t>
            </w:r>
          </w:p>
        </w:tc>
      </w:tr>
      <w:tr>
        <w:tc>
          <w:tcPr>
            <w:tcW w:type="dxa" w:w="2484"/>
          </w:tcPr>
          <w:p>
            <w:r>
              <w:t>Testing/contingency</w:t>
            </w:r>
          </w:p>
        </w:tc>
        <w:tc>
          <w:tcPr>
            <w:tcW w:type="dxa" w:w="2484"/>
          </w:tcPr>
          <w:p>
            <w:r>
              <w:t>₹1,000</w:t>
            </w:r>
          </w:p>
        </w:tc>
        <w:tc>
          <w:tcPr>
            <w:tcW w:type="dxa" w:w="2484"/>
          </w:tcPr>
          <w:p>
            <w:r>
              <w:t>5%</w:t>
            </w:r>
          </w:p>
        </w:tc>
        <w:tc>
          <w:tcPr>
            <w:tcW w:type="dxa" w:w="2484"/>
          </w:tcPr>
          <w:p>
            <w:r>
              <w:t>Small revisions or unexpected setup needs</w:t>
            </w:r>
          </w:p>
        </w:tc>
      </w:tr>
      <w:tr>
        <w:tc>
          <w:tcPr>
            <w:tcW w:type="dxa" w:w="2484"/>
          </w:tcPr>
          <w:p>
            <w:r>
              <w:t>Total</w:t>
            </w:r>
          </w:p>
        </w:tc>
        <w:tc>
          <w:tcPr>
            <w:tcW w:type="dxa" w:w="2484"/>
          </w:tcPr>
          <w:p>
            <w:r>
              <w:t>₹20,000</w:t>
            </w:r>
          </w:p>
        </w:tc>
        <w:tc>
          <w:tcPr>
            <w:tcW w:type="dxa" w:w="2484"/>
          </w:tcPr>
          <w:p>
            <w:r>
              <w:t>100%</w:t>
            </w:r>
          </w:p>
        </w:tc>
        <w:tc>
          <w:tcPr>
            <w:tcW w:type="dxa" w:w="2484"/>
          </w:tcPr>
          <w:p>
            <w:r>
              <w:t>Overall illustrative campaign budget</w:t>
            </w:r>
          </w:p>
        </w:tc>
      </w:tr>
    </w:tbl>
    <w:p>
      <w:pPr>
        <w:pStyle w:val="Heading2"/>
      </w:pPr>
      <w:r>
        <w:t>6.1 Paid media split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Budget</w:t>
            </w:r>
          </w:p>
        </w:tc>
        <w:tc>
          <w:tcPr>
            <w:tcW w:type="dxa" w:w="2484"/>
          </w:tcPr>
          <w:p>
            <w:r>
              <w:t>Share of media spend</w:t>
            </w:r>
          </w:p>
        </w:tc>
        <w:tc>
          <w:tcPr>
            <w:tcW w:type="dxa" w:w="2484"/>
          </w:tcPr>
          <w:p>
            <w:r>
              <w:t>Purpose</w:t>
            </w:r>
          </w:p>
        </w:tc>
      </w:tr>
      <w:tr>
        <w:tc>
          <w:tcPr>
            <w:tcW w:type="dxa" w:w="2484"/>
          </w:tcPr>
          <w:p>
            <w:r>
              <w:t>Awareness/video views</w:t>
            </w:r>
          </w:p>
        </w:tc>
        <w:tc>
          <w:tcPr>
            <w:tcW w:type="dxa" w:w="2484"/>
          </w:tcPr>
          <w:p>
            <w:r>
              <w:t>₹4,500</w:t>
            </w:r>
          </w:p>
        </w:tc>
        <w:tc>
          <w:tcPr>
            <w:tcW w:type="dxa" w:w="2484"/>
          </w:tcPr>
          <w:p>
            <w:r>
              <w:t>30%</w:t>
            </w:r>
          </w:p>
        </w:tc>
        <w:tc>
          <w:tcPr>
            <w:tcW w:type="dxa" w:w="2484"/>
          </w:tcPr>
          <w:p>
            <w:r>
              <w:t>Introduce the brand and build engaged viewers</w:t>
            </w:r>
          </w:p>
        </w:tc>
      </w:tr>
      <w:tr>
        <w:tc>
          <w:tcPr>
            <w:tcW w:type="dxa" w:w="2484"/>
          </w:tcPr>
          <w:p>
            <w:r>
              <w:t>Traffic/carousel testing</w:t>
            </w:r>
          </w:p>
        </w:tc>
        <w:tc>
          <w:tcPr>
            <w:tcW w:type="dxa" w:w="2484"/>
          </w:tcPr>
          <w:p>
            <w:r>
              <w:t>₹3,000</w:t>
            </w:r>
          </w:p>
        </w:tc>
        <w:tc>
          <w:tcPr>
            <w:tcW w:type="dxa" w:w="2484"/>
          </w:tcPr>
          <w:p>
            <w:r>
              <w:t>20%</w:t>
            </w:r>
          </w:p>
        </w:tc>
        <w:tc>
          <w:tcPr>
            <w:tcW w:type="dxa" w:w="2484"/>
          </w:tcPr>
          <w:p>
            <w:r>
              <w:t>Test messages that drive relevant visits</w:t>
            </w:r>
          </w:p>
        </w:tc>
      </w:tr>
      <w:tr>
        <w:tc>
          <w:tcPr>
            <w:tcW w:type="dxa" w:w="2484"/>
          </w:tcPr>
          <w:p>
            <w:r>
              <w:t>Lead generation</w:t>
            </w:r>
          </w:p>
        </w:tc>
        <w:tc>
          <w:tcPr>
            <w:tcW w:type="dxa" w:w="2484"/>
          </w:tcPr>
          <w:p>
            <w:r>
              <w:t>₹5,250</w:t>
            </w:r>
          </w:p>
        </w:tc>
        <w:tc>
          <w:tcPr>
            <w:tcW w:type="dxa" w:w="2484"/>
          </w:tcPr>
          <w:p>
            <w:r>
              <w:t>35%</w:t>
            </w:r>
          </w:p>
        </w:tc>
        <w:tc>
          <w:tcPr>
            <w:tcW w:type="dxa" w:w="2484"/>
          </w:tcPr>
          <w:p>
            <w:r>
              <w:t>Promote the checklist sign-up offer</w:t>
            </w:r>
          </w:p>
        </w:tc>
      </w:tr>
      <w:tr>
        <w:tc>
          <w:tcPr>
            <w:tcW w:type="dxa" w:w="2484"/>
          </w:tcPr>
          <w:p>
            <w:r>
              <w:t>Retargeting</w:t>
            </w:r>
          </w:p>
        </w:tc>
        <w:tc>
          <w:tcPr>
            <w:tcW w:type="dxa" w:w="2484"/>
          </w:tcPr>
          <w:p>
            <w:r>
              <w:t>₹2,250</w:t>
            </w:r>
          </w:p>
        </w:tc>
        <w:tc>
          <w:tcPr>
            <w:tcW w:type="dxa" w:w="2484"/>
          </w:tcPr>
          <w:p>
            <w:r>
              <w:t>15%</w:t>
            </w:r>
          </w:p>
        </w:tc>
        <w:tc>
          <w:tcPr>
            <w:tcW w:type="dxa" w:w="2484"/>
          </w:tcPr>
          <w:p>
            <w:r>
              <w:t>Re-engage eligible warm audiences</w:t>
            </w:r>
          </w:p>
        </w:tc>
      </w:tr>
      <w:tr>
        <w:tc>
          <w:tcPr>
            <w:tcW w:type="dxa" w:w="2484"/>
          </w:tcPr>
          <w:p>
            <w:r>
              <w:t>Total paid media</w:t>
            </w:r>
          </w:p>
        </w:tc>
        <w:tc>
          <w:tcPr>
            <w:tcW w:type="dxa" w:w="2484"/>
          </w:tcPr>
          <w:p>
            <w:r>
              <w:t>₹15,000</w:t>
            </w:r>
          </w:p>
        </w:tc>
        <w:tc>
          <w:tcPr>
            <w:tcW w:type="dxa" w:w="2484"/>
          </w:tcPr>
          <w:p>
            <w:r>
              <w:t>100%</w:t>
            </w:r>
          </w:p>
        </w:tc>
        <w:tc>
          <w:tcPr>
            <w:tcW w:type="dxa" w:w="2484"/>
          </w:tcPr>
          <w:p>
            <w:r>
              <w:t>Media spend only</w:t>
            </w:r>
          </w:p>
        </w:tc>
      </w:tr>
    </w:tbl>
    <w:p>
      <w:r>
        <w:t>Review delivery every 2–3 days. Avoid conclusions based on very few results. Shift budget gradually toward ads generating relevant leads at an acceptable cost.</w:t>
      </w:r>
    </w:p>
    <w:p>
      <w:pPr>
        <w:pStyle w:val="Heading1"/>
      </w:pPr>
      <w:r>
        <w:t>7. Scheduling Timeline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Dates</w:t>
            </w:r>
          </w:p>
        </w:tc>
        <w:tc>
          <w:tcPr>
            <w:tcW w:type="dxa" w:w="2484"/>
          </w:tcPr>
          <w:p>
            <w:r>
              <w:t>Phase</w:t>
            </w:r>
          </w:p>
        </w:tc>
        <w:tc>
          <w:tcPr>
            <w:tcW w:type="dxa" w:w="2484"/>
          </w:tcPr>
          <w:p>
            <w:r>
              <w:t>Planned activity</w:t>
            </w:r>
          </w:p>
        </w:tc>
        <w:tc>
          <w:tcPr>
            <w:tcW w:type="dxa" w:w="2484"/>
          </w:tcPr>
          <w:p>
            <w:r>
              <w:t>Budget guide</w:t>
            </w:r>
          </w:p>
        </w:tc>
      </w:tr>
      <w:tr>
        <w:tc>
          <w:tcPr>
            <w:tcW w:type="dxa" w:w="2484"/>
          </w:tcPr>
          <w:p>
            <w:r>
              <w:t>1–3 Nov</w:t>
            </w:r>
          </w:p>
        </w:tc>
        <w:tc>
          <w:tcPr>
            <w:tcW w:type="dxa" w:w="2484"/>
          </w:tcPr>
          <w:p>
            <w:r>
              <w:t>Preparation</w:t>
            </w:r>
          </w:p>
        </w:tc>
        <w:tc>
          <w:tcPr>
            <w:tcW w:type="dxa" w:w="2484"/>
          </w:tcPr>
          <w:p>
            <w:r>
              <w:t>Check offer, landing page, tracking, creative files, captions, and links. Do not scale before tracking works.</w:t>
            </w:r>
          </w:p>
        </w:tc>
        <w:tc>
          <w:tcPr>
            <w:tcW w:type="dxa" w:w="2484"/>
          </w:tcPr>
          <w:p>
            <w:r>
              <w:t>No media spend planned</w:t>
            </w:r>
          </w:p>
        </w:tc>
      </w:tr>
      <w:tr>
        <w:tc>
          <w:tcPr>
            <w:tcW w:type="dxa" w:w="2484"/>
          </w:tcPr>
          <w:p>
            <w:r>
              <w:t>4–10 Nov</w:t>
            </w:r>
          </w:p>
        </w:tc>
        <w:tc>
          <w:tcPr>
            <w:tcW w:type="dxa" w:w="2484"/>
          </w:tcPr>
          <w:p>
            <w:r>
              <w:t>Awareness test</w:t>
            </w:r>
          </w:p>
        </w:tc>
        <w:tc>
          <w:tcPr>
            <w:tcW w:type="dxa" w:w="2484"/>
          </w:tcPr>
          <w:p>
            <w:r>
              <w:t>Launch two Reel variations to test hooks and visuals. Monitor reach, video views, and engagement.</w:t>
            </w:r>
          </w:p>
        </w:tc>
        <w:tc>
          <w:tcPr>
            <w:tcW w:type="dxa" w:w="2484"/>
          </w:tcPr>
          <w:p>
            <w:r>
              <w:t>₹3,000</w:t>
            </w:r>
          </w:p>
        </w:tc>
      </w:tr>
      <w:tr>
        <w:tc>
          <w:tcPr>
            <w:tcW w:type="dxa" w:w="2484"/>
          </w:tcPr>
          <w:p>
            <w:r>
              <w:t>11–16 Nov</w:t>
            </w:r>
          </w:p>
        </w:tc>
        <w:tc>
          <w:tcPr>
            <w:tcW w:type="dxa" w:w="2484"/>
          </w:tcPr>
          <w:p>
            <w:r>
              <w:t>Education/traffic</w:t>
            </w:r>
          </w:p>
        </w:tc>
        <w:tc>
          <w:tcPr>
            <w:tcW w:type="dxa" w:w="2484"/>
          </w:tcPr>
          <w:p>
            <w:r>
              <w:t>Launch carousel workflow ad and compare audience groups and formats.</w:t>
            </w:r>
          </w:p>
        </w:tc>
        <w:tc>
          <w:tcPr>
            <w:tcW w:type="dxa" w:w="2484"/>
          </w:tcPr>
          <w:p>
            <w:r>
              <w:t>₹3,000</w:t>
            </w:r>
          </w:p>
        </w:tc>
      </w:tr>
      <w:tr>
        <w:tc>
          <w:tcPr>
            <w:tcW w:type="dxa" w:w="2484"/>
          </w:tcPr>
          <w:p>
            <w:r>
              <w:t>17–23 Nov</w:t>
            </w:r>
          </w:p>
        </w:tc>
        <w:tc>
          <w:tcPr>
            <w:tcW w:type="dxa" w:w="2484"/>
          </w:tcPr>
          <w:p>
            <w:r>
              <w:t>Lead generation</w:t>
            </w:r>
          </w:p>
        </w:tc>
        <w:tc>
          <w:tcPr>
            <w:tcW w:type="dxa" w:w="2484"/>
          </w:tcPr>
          <w:p>
            <w:r>
              <w:t>Prioritise the strongest message and promote the checklist; test a headline or visual alternative.</w:t>
            </w:r>
          </w:p>
        </w:tc>
        <w:tc>
          <w:tcPr>
            <w:tcW w:type="dxa" w:w="2484"/>
          </w:tcPr>
          <w:p>
            <w:r>
              <w:t>₹5,250</w:t>
            </w:r>
          </w:p>
        </w:tc>
      </w:tr>
      <w:tr>
        <w:tc>
          <w:tcPr>
            <w:tcW w:type="dxa" w:w="2484"/>
          </w:tcPr>
          <w:p>
            <w:r>
              <w:t>24–30 Nov</w:t>
            </w:r>
          </w:p>
        </w:tc>
        <w:tc>
          <w:tcPr>
            <w:tcW w:type="dxa" w:w="2484"/>
          </w:tcPr>
          <w:p>
            <w:r>
              <w:t>Retarget/optimise</w:t>
            </w:r>
          </w:p>
        </w:tc>
        <w:tc>
          <w:tcPr>
            <w:tcW w:type="dxa" w:w="2484"/>
          </w:tcPr>
          <w:p>
            <w:r>
              <w:t>Advertise to eligible warm audiences, reduce weak spend, and document results.</w:t>
            </w:r>
          </w:p>
        </w:tc>
        <w:tc>
          <w:tcPr>
            <w:tcW w:type="dxa" w:w="2484"/>
          </w:tcPr>
          <w:p>
            <w:r>
              <w:t>₹3,750</w:t>
            </w:r>
          </w:p>
        </w:tc>
      </w:tr>
      <w:tr>
        <w:tc>
          <w:tcPr>
            <w:tcW w:type="dxa" w:w="2484"/>
          </w:tcPr>
          <w:p>
            <w:r>
              <w:t>Total</w:t>
            </w:r>
          </w:p>
        </w:tc>
        <w:tc>
          <w:tcPr>
            <w:tcW w:type="dxa" w:w="2484"/>
          </w:tcPr>
          <w:p>
            <w:r>
              <w:t>Paid deployment</w:t>
            </w:r>
          </w:p>
        </w:tc>
        <w:tc>
          <w:tcPr>
            <w:tcW w:type="dxa" w:w="2484"/>
          </w:tcPr>
          <w:p>
            <w:r>
              <w:t>Paid deployment runs 4–30 November after setup and checks.</w:t>
            </w:r>
          </w:p>
        </w:tc>
        <w:tc>
          <w:tcPr>
            <w:tcW w:type="dxa" w:w="2484"/>
          </w:tcPr>
          <w:p>
            <w:r>
              <w:t>₹15,000</w:t>
            </w:r>
          </w:p>
        </w:tc>
      </w:tr>
    </w:tbl>
    <w:p>
      <w:pPr>
        <w:pStyle w:val="Heading2"/>
      </w:pPr>
      <w:r>
        <w:t>7.1 Weekly operating routine</w:t>
      </w:r>
    </w:p>
    <w:p>
      <w:pPr>
        <w:pStyle w:val="ListBullet"/>
      </w:pPr>
      <w:r>
        <w:t>Monday: review results, delivery, spend, and lead quality.</w:t>
      </w:r>
    </w:p>
    <w:p>
      <w:pPr>
        <w:pStyle w:val="ListBullet"/>
      </w:pPr>
      <w:r>
        <w:t>Tuesday: respond to comments and messages professionally.</w:t>
      </w:r>
    </w:p>
    <w:p>
      <w:pPr>
        <w:pStyle w:val="ListBullet"/>
      </w:pPr>
      <w:r>
        <w:t>Wednesday: check creative fatigue and repeated negative feedback.</w:t>
      </w:r>
    </w:p>
    <w:p>
      <w:pPr>
        <w:pStyle w:val="ListBullet"/>
      </w:pPr>
      <w:r>
        <w:t>Thursday: make evidence-based changes to budget, audience, or creative.</w:t>
      </w:r>
    </w:p>
    <w:p>
      <w:pPr>
        <w:pStyle w:val="ListBullet"/>
      </w:pPr>
      <w:r>
        <w:t>Friday: record metrics and decisions in a tracking sheet.</w:t>
      </w:r>
    </w:p>
    <w:p>
      <w:pPr>
        <w:pStyle w:val="ListBullet"/>
      </w:pPr>
      <w:r>
        <w:t>Weekend: check delivery and moderation; avoid large changes without a clear reason.</w:t>
      </w:r>
    </w:p>
    <w:p>
      <w:r>
        <w:t>Monitor frequency (impressions divided by reach) and watch for repeated exposure or declining engagement. Use actual delivery and platform settings to guide adjustments; frequency is not a guaranteed fixed value.</w:t>
      </w:r>
    </w:p>
    <w:p>
      <w:pPr>
        <w:pStyle w:val="Heading1"/>
      </w:pPr>
      <w:r>
        <w:t>8. Ad Format and Copy Guidelines</w:t>
      </w:r>
    </w:p>
    <w:p>
      <w:pPr>
        <w:pStyle w:val="ListBullet"/>
      </w:pPr>
      <w:r>
        <w:t>Prioritise vertical 9:16 creative for Reels and Stories, keeping important text clear of interface overlays.</w:t>
      </w:r>
    </w:p>
    <w:p>
      <w:pPr>
        <w:pStyle w:val="ListBullet"/>
      </w:pPr>
      <w:r>
        <w:t>Use subtitles or on-screen text so videos remain understandable with sound off.</w:t>
      </w:r>
    </w:p>
    <w:p>
      <w:pPr>
        <w:pStyle w:val="ListBullet"/>
      </w:pPr>
      <w:r>
        <w:t>Make the first seconds clear: show the audience problem and value quickly.</w:t>
      </w:r>
    </w:p>
    <w:p>
      <w:pPr>
        <w:pStyle w:val="ListBullet"/>
      </w:pPr>
      <w:r>
        <w:t>Use one main call to action per ad.</w:t>
      </w:r>
    </w:p>
    <w:p>
      <w:pPr>
        <w:pStyle w:val="ListBullet"/>
      </w:pPr>
      <w:r>
        <w:t>Use accessible contrast, readable type, accurate claims, and original or licensed music and visuals.</w:t>
      </w:r>
    </w:p>
    <w:p>
      <w:pPr>
        <w:pStyle w:val="ListBullet"/>
      </w:pPr>
      <w:r>
        <w:t>Ensure the landing page matches the ad and explains what information is collected and why.</w:t>
      </w:r>
    </w:p>
    <w:p>
      <w:pPr>
        <w:pStyle w:val="ListBullet"/>
      </w:pPr>
      <w:r>
        <w:t>Avoid fake testimonials, guaranteed growth claims, misleading urgency, or unsupported claims about AI.</w:t>
      </w:r>
    </w:p>
    <w:p>
      <w:pPr>
        <w:pStyle w:val="Heading1"/>
      </w:pPr>
      <w:r>
        <w:t>9. KPIs and Measurement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Calculation / source</w:t>
            </w:r>
          </w:p>
        </w:tc>
        <w:tc>
          <w:tcPr>
            <w:tcW w:type="dxa" w:w="3312"/>
          </w:tcPr>
          <w:p>
            <w:r>
              <w:t>Why it matters</w:t>
            </w:r>
          </w:p>
        </w:tc>
      </w:tr>
      <w:tr>
        <w:tc>
          <w:tcPr>
            <w:tcW w:type="dxa" w:w="3312"/>
          </w:tcPr>
          <w:p>
            <w:r>
              <w:t>Reach</w:t>
            </w:r>
          </w:p>
        </w:tc>
        <w:tc>
          <w:tcPr>
            <w:tcW w:type="dxa" w:w="3312"/>
          </w:tcPr>
          <w:p>
            <w:r>
              <w:t>Unique accounts reached</w:t>
            </w:r>
          </w:p>
        </w:tc>
        <w:tc>
          <w:tcPr>
            <w:tcW w:type="dxa" w:w="3312"/>
          </w:tcPr>
          <w:p>
            <w:r>
              <w:t>Breadth of exposure</w:t>
            </w:r>
          </w:p>
        </w:tc>
      </w:tr>
      <w:tr>
        <w:tc>
          <w:tcPr>
            <w:tcW w:type="dxa" w:w="3312"/>
          </w:tcPr>
          <w:p>
            <w:r>
              <w:t>Impressions</w:t>
            </w:r>
          </w:p>
        </w:tc>
        <w:tc>
          <w:tcPr>
            <w:tcW w:type="dxa" w:w="3312"/>
          </w:tcPr>
          <w:p>
            <w:r>
              <w:t>Total ad displays</w:t>
            </w:r>
          </w:p>
        </w:tc>
        <w:tc>
          <w:tcPr>
            <w:tcW w:type="dxa" w:w="3312"/>
          </w:tcPr>
          <w:p>
            <w:r>
              <w:t>Total delivery, including repeat exposure</w:t>
            </w:r>
          </w:p>
        </w:tc>
      </w:tr>
      <w:tr>
        <w:tc>
          <w:tcPr>
            <w:tcW w:type="dxa" w:w="3312"/>
          </w:tcPr>
          <w:p>
            <w:r>
              <w:t>Frequency</w:t>
            </w:r>
          </w:p>
        </w:tc>
        <w:tc>
          <w:tcPr>
            <w:tcW w:type="dxa" w:w="3312"/>
          </w:tcPr>
          <w:p>
            <w:r>
              <w:t>Impressions ÷ reach</w:t>
            </w:r>
          </w:p>
        </w:tc>
        <w:tc>
          <w:tcPr>
            <w:tcW w:type="dxa" w:w="3312"/>
          </w:tcPr>
          <w:p>
            <w:r>
              <w:t>Monitors repeated exposure</w:t>
            </w:r>
          </w:p>
        </w:tc>
      </w:tr>
      <w:tr>
        <w:tc>
          <w:tcPr>
            <w:tcW w:type="dxa" w:w="3312"/>
          </w:tcPr>
          <w:p>
            <w:r>
              <w:t>Video views</w:t>
            </w:r>
          </w:p>
        </w:tc>
        <w:tc>
          <w:tcPr>
            <w:tcW w:type="dxa" w:w="3312"/>
          </w:tcPr>
          <w:p>
            <w:r>
              <w:t>Platform-reported plays and view duration</w:t>
            </w:r>
          </w:p>
        </w:tc>
        <w:tc>
          <w:tcPr>
            <w:tcW w:type="dxa" w:w="3312"/>
          </w:tcPr>
          <w:p>
            <w:r>
              <w:t>Measures attention</w:t>
            </w:r>
          </w:p>
        </w:tc>
      </w:tr>
      <w:tr>
        <w:tc>
          <w:tcPr>
            <w:tcW w:type="dxa" w:w="3312"/>
          </w:tcPr>
          <w:p>
            <w:r>
              <w:t>Link CTR</w:t>
            </w:r>
          </w:p>
        </w:tc>
        <w:tc>
          <w:tcPr>
            <w:tcW w:type="dxa" w:w="3312"/>
          </w:tcPr>
          <w:p>
            <w:r>
              <w:t>Link clicks ÷ impressions × 100</w:t>
            </w:r>
          </w:p>
        </w:tc>
        <w:tc>
          <w:tcPr>
            <w:tcW w:type="dxa" w:w="3312"/>
          </w:tcPr>
          <w:p>
            <w:r>
              <w:t>Shows how often impressions lead to clicks</w:t>
            </w:r>
          </w:p>
        </w:tc>
      </w:tr>
      <w:tr>
        <w:tc>
          <w:tcPr>
            <w:tcW w:type="dxa" w:w="3312"/>
          </w:tcPr>
          <w:p>
            <w:r>
              <w:t>Link CPC</w:t>
            </w:r>
          </w:p>
        </w:tc>
        <w:tc>
          <w:tcPr>
            <w:tcW w:type="dxa" w:w="3312"/>
          </w:tcPr>
          <w:p>
            <w:r>
              <w:t>Paid spend ÷ link clicks</w:t>
            </w:r>
          </w:p>
        </w:tc>
        <w:tc>
          <w:tcPr>
            <w:tcW w:type="dxa" w:w="3312"/>
          </w:tcPr>
          <w:p>
            <w:r>
              <w:t>Average cost per click</w:t>
            </w:r>
          </w:p>
        </w:tc>
      </w:tr>
      <w:tr>
        <w:tc>
          <w:tcPr>
            <w:tcW w:type="dxa" w:w="3312"/>
          </w:tcPr>
          <w:p>
            <w:r>
              <w:t>Landing-page view rate</w:t>
            </w:r>
          </w:p>
        </w:tc>
        <w:tc>
          <w:tcPr>
            <w:tcW w:type="dxa" w:w="3312"/>
          </w:tcPr>
          <w:p>
            <w:r>
              <w:t>Landing-page views ÷ link clicks × 100</w:t>
            </w:r>
          </w:p>
        </w:tc>
        <w:tc>
          <w:tcPr>
            <w:tcW w:type="dxa" w:w="3312"/>
          </w:tcPr>
          <w:p>
            <w:r>
              <w:t>Can reveal page-load or click-quality issues</w:t>
            </w:r>
          </w:p>
        </w:tc>
      </w:tr>
      <w:tr>
        <w:tc>
          <w:tcPr>
            <w:tcW w:type="dxa" w:w="3312"/>
          </w:tcPr>
          <w:p>
            <w:r>
              <w:t>Leads</w:t>
            </w:r>
          </w:p>
        </w:tc>
        <w:tc>
          <w:tcPr>
            <w:tcW w:type="dxa" w:w="3312"/>
          </w:tcPr>
          <w:p>
            <w:r>
              <w:t>Valid completed checklist sign-ups</w:t>
            </w:r>
          </w:p>
        </w:tc>
        <w:tc>
          <w:tcPr>
            <w:tcW w:type="dxa" w:w="3312"/>
          </w:tcPr>
          <w:p>
            <w:r>
              <w:t>Main conversion outcome</w:t>
            </w:r>
          </w:p>
        </w:tc>
      </w:tr>
      <w:tr>
        <w:tc>
          <w:tcPr>
            <w:tcW w:type="dxa" w:w="3312"/>
          </w:tcPr>
          <w:p>
            <w:r>
              <w:t>Cost per lead</w:t>
            </w:r>
          </w:p>
        </w:tc>
        <w:tc>
          <w:tcPr>
            <w:tcW w:type="dxa" w:w="3312"/>
          </w:tcPr>
          <w:p>
            <w:r>
              <w:t>Paid spend ÷ valid leads</w:t>
            </w:r>
          </w:p>
        </w:tc>
        <w:tc>
          <w:tcPr>
            <w:tcW w:type="dxa" w:w="3312"/>
          </w:tcPr>
          <w:p>
            <w:r>
              <w:t>Lead acquisition efficiency</w:t>
            </w:r>
          </w:p>
        </w:tc>
      </w:tr>
      <w:tr>
        <w:tc>
          <w:tcPr>
            <w:tcW w:type="dxa" w:w="3312"/>
          </w:tcPr>
          <w:p>
            <w:r>
              <w:t>Lead quality</w:t>
            </w:r>
          </w:p>
        </w:tc>
        <w:tc>
          <w:tcPr>
            <w:tcW w:type="dxa" w:w="3312"/>
          </w:tcPr>
          <w:p>
            <w:r>
              <w:t>Relevant, valid, non-duplicate sign-ups</w:t>
            </w:r>
          </w:p>
        </w:tc>
        <w:tc>
          <w:tcPr>
            <w:tcW w:type="dxa" w:w="3312"/>
          </w:tcPr>
          <w:p>
            <w:r>
              <w:t>Checks value, not only quantity</w:t>
            </w:r>
          </w:p>
        </w:tc>
      </w:tr>
    </w:tbl>
    <w:p>
      <w:pPr>
        <w:pStyle w:val="Heading2"/>
      </w:pPr>
      <w:r>
        <w:t>9.1 Optimisation rules</w:t>
      </w:r>
    </w:p>
    <w:p>
      <w:pPr>
        <w:pStyle w:val="ListBullet"/>
      </w:pPr>
      <w:r>
        <w:t>If CTR is weak, test a clearer hook, more relevant message, or stronger visual.</w:t>
      </w:r>
    </w:p>
    <w:p>
      <w:pPr>
        <w:pStyle w:val="ListBullet"/>
      </w:pPr>
      <w:r>
        <w:t>If clicks are healthy but sign-ups are low, check page speed, message match, form length, and offer clarity.</w:t>
      </w:r>
    </w:p>
    <w:p>
      <w:pPr>
        <w:pStyle w:val="ListBullet"/>
      </w:pPr>
      <w:r>
        <w:t>If leads are inexpensive but irrelevant, improve message and assess lead quality before increasing spend.</w:t>
      </w:r>
    </w:p>
    <w:p>
      <w:pPr>
        <w:pStyle w:val="ListBullet"/>
      </w:pPr>
      <w:r>
        <w:t>Record results by date, campaign, audience, placement, and creative; use consistent attribution settings.</w:t>
      </w:r>
    </w:p>
    <w:p>
      <w:pPr>
        <w:pStyle w:val="ListBullet"/>
      </w:pPr>
      <w:r>
        <w:t>Compare actual outcomes with targets and explain differences. If tracking is unavailable, state the limitation clearly.</w:t>
      </w:r>
    </w:p>
    <w:p>
      <w:pPr>
        <w:pStyle w:val="Heading1"/>
      </w:pPr>
      <w:r>
        <w:t>10. Risks and Ethical Considerations</w:t>
      </w:r>
    </w:p>
    <w:p>
      <w:pPr>
        <w:pStyle w:val="ListBullet"/>
      </w:pPr>
      <w:r>
        <w:t>Privacy: collect only necessary sign-up information and provide a clear privacy notice.</w:t>
      </w:r>
    </w:p>
    <w:p>
      <w:pPr>
        <w:pStyle w:val="ListBullet"/>
      </w:pPr>
      <w:r>
        <w:t>Consent: use remarketing audiences only in accordance with platform rules and applicable law.</w:t>
      </w:r>
    </w:p>
    <w:p>
      <w:pPr>
        <w:pStyle w:val="ListBullet"/>
      </w:pPr>
      <w:r>
        <w:t>Accuracy: avoid guaranteed results, invented statistics, and fabricated customer reviews.</w:t>
      </w:r>
    </w:p>
    <w:p>
      <w:pPr>
        <w:pStyle w:val="ListBullet"/>
      </w:pPr>
      <w:r>
        <w:t>Copyright: use original or properly licensed footage, fonts, music, and images.</w:t>
      </w:r>
    </w:p>
    <w:p>
      <w:pPr>
        <w:pStyle w:val="ListBullet"/>
      </w:pPr>
      <w:r>
        <w:t>Budget control: set spend limits and check delivery regularly.</w:t>
      </w:r>
    </w:p>
    <w:p>
      <w:pPr>
        <w:pStyle w:val="ListBullet"/>
      </w:pPr>
      <w:r>
        <w:t>Accessibility: use readable text, subtitles, clear language, and suitable contrast.</w:t>
      </w:r>
    </w:p>
    <w:p>
      <w:pPr>
        <w:pStyle w:val="ListBullet"/>
      </w:pPr>
      <w:r>
        <w:t>Transparency: call the checklist free only if it is genuinely free and disclose any conditions.</w:t>
      </w:r>
    </w:p>
    <w:p>
      <w:pPr>
        <w:pStyle w:val="Heading1"/>
      </w:pPr>
      <w:r>
        <w:t>11. Expected Outcomes and Limitations</w:t>
      </w:r>
    </w:p>
    <w:p>
      <w:r>
        <w:t>The campaign is expected to test audience response to different messages and formats, identify which hooks attract attention, and assess whether the checklist offer converts interested users into leads. It also provides a reporting framework for future campaigns. The targets are estimates, not actual results. Performance depends on creative quality, offer relevance, competition, audience size, landing-page experience, tracking, and seasonal behaviour. A real campaign should use verified live data before conclusions are drawn.</w:t>
      </w:r>
    </w:p>
    <w:p>
      <w:pPr>
        <w:pStyle w:val="Heading1"/>
      </w:pPr>
      <w:r>
        <w:t>12. Conclusion</w:t>
      </w:r>
    </w:p>
    <w:p>
      <w:r>
        <w:t>This report outlines a mock advertising campaign for PixelSpark Studio, from audience selection and SMART objectives to creative concepts, ad copy, budget, scheduling, and performance measurement. A staged approach introduces the brand, provides useful information, promotes a free resource, and retargets eligible interested users. The illustrative ₹20,000 total budget includes ₹15,000 in paid media. By evaluating both cost efficiency and lead quality, the brand can make evidence-based improvements rather than relying on assumptions. The project demonstrates how creative communication and structured measurement support social media advertising.</w:t>
      </w:r>
    </w:p>
    <w:p>
      <w:pPr>
        <w:pStyle w:val="Heading1"/>
      </w:pPr>
      <w:r>
        <w:t>Appendix A: Creative Testing Plan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w:t>
            </w:r>
          </w:p>
        </w:tc>
        <w:tc>
          <w:tcPr>
            <w:tcW w:type="dxa" w:w="2484"/>
          </w:tcPr>
          <w:p>
            <w:r>
              <w:t>Version A</w:t>
            </w:r>
          </w:p>
        </w:tc>
        <w:tc>
          <w:tcPr>
            <w:tcW w:type="dxa" w:w="2484"/>
          </w:tcPr>
          <w:p>
            <w:r>
              <w:t>Version B</w:t>
            </w:r>
          </w:p>
        </w:tc>
        <w:tc>
          <w:tcPr>
            <w:tcW w:type="dxa" w:w="2484"/>
          </w:tcPr>
          <w:p>
            <w:r>
              <w:t>Primary metric</w:t>
            </w:r>
          </w:p>
        </w:tc>
      </w:tr>
      <w:tr>
        <w:tc>
          <w:tcPr>
            <w:tcW w:type="dxa" w:w="2484"/>
          </w:tcPr>
          <w:p>
            <w:r>
              <w:t>Hook</w:t>
            </w:r>
          </w:p>
        </w:tc>
        <w:tc>
          <w:tcPr>
            <w:tcW w:type="dxa" w:w="2484"/>
          </w:tcPr>
          <w:p>
            <w:r>
              <w:t>“Stuck on what to post?”</w:t>
            </w:r>
          </w:p>
        </w:tc>
        <w:tc>
          <w:tcPr>
            <w:tcW w:type="dxa" w:w="2484"/>
          </w:tcPr>
          <w:p>
            <w:r>
              <w:t>“Make next week’s content plan simpler.”</w:t>
            </w:r>
          </w:p>
        </w:tc>
        <w:tc>
          <w:tcPr>
            <w:tcW w:type="dxa" w:w="2484"/>
          </w:tcPr>
          <w:p>
            <w:r>
              <w:t>Video plays / CTR</w:t>
            </w:r>
          </w:p>
        </w:tc>
      </w:tr>
      <w:tr>
        <w:tc>
          <w:tcPr>
            <w:tcW w:type="dxa" w:w="2484"/>
          </w:tcPr>
          <w:p>
            <w:r>
              <w:t>Visual</w:t>
            </w:r>
          </w:p>
        </w:tc>
        <w:tc>
          <w:tcPr>
            <w:tcW w:type="dxa" w:w="2484"/>
          </w:tcPr>
          <w:p>
            <w:r>
              <w:t>Empty calendar transforms into a plan</w:t>
            </w:r>
          </w:p>
        </w:tc>
        <w:tc>
          <w:tcPr>
            <w:tcW w:type="dxa" w:w="2484"/>
          </w:tcPr>
          <w:p>
            <w:r>
              <w:t>Checklist preview with format icons</w:t>
            </w:r>
          </w:p>
        </w:tc>
        <w:tc>
          <w:tcPr>
            <w:tcW w:type="dxa" w:w="2484"/>
          </w:tcPr>
          <w:p>
            <w:r>
              <w:t>CTR and landing-page views</w:t>
            </w:r>
          </w:p>
        </w:tc>
      </w:tr>
      <w:tr>
        <w:tc>
          <w:tcPr>
            <w:tcW w:type="dxa" w:w="2484"/>
          </w:tcPr>
          <w:p>
            <w:r>
              <w:t>Headline</w:t>
            </w:r>
          </w:p>
        </w:tc>
        <w:tc>
          <w:tcPr>
            <w:tcW w:type="dxa" w:w="2484"/>
          </w:tcPr>
          <w:p>
            <w:r>
              <w:t>Make Your Next Post Easier</w:t>
            </w:r>
          </w:p>
        </w:tc>
        <w:tc>
          <w:tcPr>
            <w:tcW w:type="dxa" w:w="2484"/>
          </w:tcPr>
          <w:p>
            <w:r>
              <w:t>Get the Free Content Checklist</w:t>
            </w:r>
          </w:p>
        </w:tc>
        <w:tc>
          <w:tcPr>
            <w:tcW w:type="dxa" w:w="2484"/>
          </w:tcPr>
          <w:p>
            <w:r>
              <w:t>CTR and lead rate</w:t>
            </w:r>
          </w:p>
        </w:tc>
      </w:tr>
      <w:tr>
        <w:tc>
          <w:tcPr>
            <w:tcW w:type="dxa" w:w="2484"/>
          </w:tcPr>
          <w:p>
            <w:r>
              <w:t>CTA</w:t>
            </w:r>
          </w:p>
        </w:tc>
        <w:tc>
          <w:tcPr>
            <w:tcW w:type="dxa" w:w="2484"/>
          </w:tcPr>
          <w:p>
            <w:r>
              <w:t>Learn More</w:t>
            </w:r>
          </w:p>
        </w:tc>
        <w:tc>
          <w:tcPr>
            <w:tcW w:type="dxa" w:w="2484"/>
          </w:tcPr>
          <w:p>
            <w:r>
              <w:t>Sign Up</w:t>
            </w:r>
          </w:p>
        </w:tc>
        <w:tc>
          <w:tcPr>
            <w:tcW w:type="dxa" w:w="2484"/>
          </w:tcPr>
          <w:p>
            <w:r>
              <w:t>Valid leads and cost per lead</w:t>
            </w:r>
          </w:p>
        </w:tc>
      </w:tr>
    </w:tbl>
    <w:p>
      <w:r>
        <w:t>Change one major variable at a time where possible, allow sufficient delivery for comparison, and record the decision. Do not declare a winner based on only a few clicks.</w:t>
      </w:r>
    </w:p>
    <w:p>
      <w:pPr>
        <w:pStyle w:val="Heading1"/>
      </w:pPr>
      <w:r>
        <w:t>Appendix B: Campaign Tracking Sheet Template</w:t>
      </w:r>
    </w:p>
    <w:tbl>
      <w:tblPr>
        <w:tblStyle w:val="LightShading-Accent1"/>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Date</w:t>
            </w:r>
          </w:p>
        </w:tc>
        <w:tc>
          <w:tcPr>
            <w:tcW w:type="dxa" w:w="994"/>
          </w:tcPr>
          <w:p>
            <w:r>
              <w:t>Ad/audience</w:t>
            </w:r>
          </w:p>
        </w:tc>
        <w:tc>
          <w:tcPr>
            <w:tcW w:type="dxa" w:w="994"/>
          </w:tcPr>
          <w:p>
            <w:r>
              <w:t>Spend</w:t>
            </w:r>
          </w:p>
        </w:tc>
        <w:tc>
          <w:tcPr>
            <w:tcW w:type="dxa" w:w="994"/>
          </w:tcPr>
          <w:p>
            <w:r>
              <w:t>Impressions</w:t>
            </w:r>
          </w:p>
        </w:tc>
        <w:tc>
          <w:tcPr>
            <w:tcW w:type="dxa" w:w="994"/>
          </w:tcPr>
          <w:p>
            <w:r>
              <w:t>Reach</w:t>
            </w:r>
          </w:p>
        </w:tc>
        <w:tc>
          <w:tcPr>
            <w:tcW w:type="dxa" w:w="994"/>
          </w:tcPr>
          <w:p>
            <w:r>
              <w:t>Link clicks</w:t>
            </w:r>
          </w:p>
        </w:tc>
        <w:tc>
          <w:tcPr>
            <w:tcW w:type="dxa" w:w="994"/>
          </w:tcPr>
          <w:p>
            <w:r>
              <w:t>Page views</w:t>
            </w:r>
          </w:p>
        </w:tc>
        <w:tc>
          <w:tcPr>
            <w:tcW w:type="dxa" w:w="994"/>
          </w:tcPr>
          <w:p>
            <w:r>
              <w:t>Leads</w:t>
            </w:r>
          </w:p>
        </w:tc>
        <w:tc>
          <w:tcPr>
            <w:tcW w:type="dxa" w:w="994"/>
          </w:tcPr>
          <w:p>
            <w:r>
              <w:t>Cost/lead</w:t>
            </w:r>
          </w:p>
        </w:tc>
        <w:tc>
          <w:tcPr>
            <w:tcW w:type="dxa" w:w="994"/>
          </w:tcPr>
          <w:p>
            <w:r>
              <w:t>Notes</w:t>
            </w:r>
          </w:p>
        </w:tc>
      </w:tr>
      <w:tr>
        <w:tc>
          <w:tcPr>
            <w:tcW w:type="dxa" w:w="994"/>
          </w:tcPr>
          <w:p>
            <w:r>
              <w:t>Example row</w:t>
            </w:r>
          </w:p>
        </w:tc>
        <w:tc>
          <w:tcPr>
            <w:tcW w:type="dxa" w:w="994"/>
          </w:tcPr>
          <w:p>
            <w:r>
              <w:t>Reel A / creators</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Enter actual data</w:t>
            </w:r>
          </w:p>
        </w:tc>
      </w:tr>
      <w:tr>
        <w:tc>
          <w:tcPr>
            <w:tcW w:type="dxa" w:w="994"/>
          </w:tcPr>
          <w:p>
            <w:r>
              <w:t>Example row</w:t>
            </w:r>
          </w:p>
        </w:tc>
        <w:tc>
          <w:tcPr>
            <w:tcW w:type="dxa" w:w="994"/>
          </w:tcPr>
          <w:p>
            <w:r>
              <w:t>Carousel / small business</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₹___</w:t>
            </w:r>
          </w:p>
        </w:tc>
        <w:tc>
          <w:tcPr>
            <w:tcW w:type="dxa" w:w="994"/>
          </w:tcPr>
          <w:p>
            <w:r>
              <w:t>Enter actual data</w:t>
            </w:r>
          </w:p>
        </w:tc>
      </w:tr>
    </w:tbl>
    <w:p>
      <w:r>
        <w:t>Use actual campaign data if the campaign is run. For a mock campaign, leave values blank or clearly label sample values as illustrative.</w:t>
      </w:r>
    </w:p>
    <w:p>
      <w:pPr>
        <w:pStyle w:val="Heading1"/>
      </w:pPr>
      <w:r>
        <w:t>References and Further Reading</w:t>
      </w:r>
    </w:p>
    <w:p>
      <w:pPr>
        <w:pStyle w:val="ListBullet"/>
      </w:pPr>
      <w:r>
        <w:t>Meta Business Help Center — advertising objectives and campaign setup: https://www.facebook.com/business/help</w:t>
      </w:r>
    </w:p>
    <w:p>
      <w:pPr>
        <w:pStyle w:val="ListBullet"/>
      </w:pPr>
      <w:r>
        <w:t>Meta for Business — advertising resources and formats: https://www.facebook.com/business/ads</w:t>
      </w:r>
    </w:p>
    <w:p>
      <w:pPr>
        <w:pStyle w:val="ListBullet"/>
      </w:pPr>
      <w:r>
        <w:t>Instagram for Business — business and advertising resources: https://business.instagram.com/</w:t>
      </w:r>
    </w:p>
    <w:p>
      <w:r>
        <w:t>Platform interfaces, targeting choices, placement specifications, and policies may change. Verify current Meta Ads Manager options and advertising policies before launching a live campaign.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Social Media Advertising Campaign Design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