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rFonts w:ascii="Aptos" w:hAnsi="Aptos"/>
          <w:b/>
          <w:color w:val="2E74B5"/>
          <w:sz w:val="22"/>
        </w:rPr>
        <w:t>PRODUCT MANUAL</w:t>
      </w:r>
    </w:p>
    <w:p>
      <w:pPr>
        <w:widowControl/>
        <w:spacing w:after="160"/>
        <w:jc w:val="center"/>
      </w:pPr>
      <w:r>
        <w:rPr>
          <w:rFonts w:ascii="Aptos Display" w:hAnsi="Aptos Display"/>
          <w:b/>
          <w:color w:val="17365D"/>
          <w:sz w:val="56"/>
        </w:rPr>
        <w:t>GraphRAG Knowledge Graph</w:t>
      </w:r>
    </w:p>
    <w:p>
      <w:pPr>
        <w:widowControl/>
        <w:spacing w:after="720"/>
        <w:jc w:val="center"/>
      </w:pPr>
      <w:r>
        <w:rPr>
          <w:rFonts w:ascii="Aptos" w:hAnsi="Aptos"/>
          <w:color w:val="5B6573"/>
          <w:sz w:val="26"/>
        </w:rPr>
        <w:t>Self-contained relational retrieval and Vector RAG comparison on n8n Cloud</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Version</w:t>
            </w:r>
          </w:p>
        </w:tc>
        <w:tc>
          <w:tcPr>
            <w:tcW w:type="dxa" w:w="686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1.0</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Last updated</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2026-09-03</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Platform</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n8n (n8n Cloud)</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Author</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Built with the n8n Instance Agent</w:t>
            </w:r>
          </w:p>
        </w:tc>
      </w:tr>
    </w:tbl>
    <w:p>
      <w:pPr>
        <w:widowControl/>
        <w:spacing w:after="20"/>
      </w:pPr>
    </w:p>
    <w:p>
      <w:pPr>
        <w:widowControl/>
        <w:spacing w:before="560"/>
        <w:jc w:val="center"/>
      </w:pPr>
      <w:r>
        <w:rPr>
          <w:rFonts w:ascii="Aptos" w:hAnsi="Aptos"/>
          <w:b/>
          <w:color w:val="2E74B5"/>
          <w:sz w:val="18"/>
        </w:rPr>
        <w:t>Configuration • Operation • Maintenance • Troubleshooting</w:t>
      </w:r>
    </w:p>
    <w:p>
      <w:pPr>
        <w:widowControl/>
      </w:pPr>
      <w:r>
        <w:br w:type="page"/>
      </w:r>
    </w:p>
    <w:p>
      <w:pPr>
        <w:pStyle w:val="Heading1"/>
        <w:widowControl/>
        <w:spacing w:before="0"/>
      </w:pPr>
      <w:r>
        <w:t>Manual map</w:t>
      </w:r>
    </w:p>
    <w:p>
      <w:pPr>
        <w:pStyle w:val="ListBullet"/>
        <w:widowControl/>
      </w:pPr>
      <w:r>
        <w:t>1  Overview</w:t>
      </w:r>
    </w:p>
    <w:p>
      <w:pPr>
        <w:pStyle w:val="ListBullet"/>
        <w:widowControl/>
      </w:pPr>
      <w:r>
        <w:t>2  Architecture</w:t>
      </w:r>
    </w:p>
    <w:p>
      <w:pPr>
        <w:pStyle w:val="ListBullet"/>
        <w:widowControl/>
      </w:pPr>
      <w:r>
        <w:t>3  Prerequisites</w:t>
      </w:r>
    </w:p>
    <w:p>
      <w:pPr>
        <w:pStyle w:val="ListBullet"/>
        <w:widowControl/>
      </w:pPr>
      <w:r>
        <w:t>4  Setup and data loading</w:t>
      </w:r>
    </w:p>
    <w:p>
      <w:pPr>
        <w:pStyle w:val="ListBullet"/>
        <w:widowControl/>
      </w:pPr>
      <w:r>
        <w:t>5  Using the solution</w:t>
      </w:r>
    </w:p>
    <w:p>
      <w:pPr>
        <w:pStyle w:val="ListBullet"/>
        <w:widowControl/>
      </w:pPr>
      <w:r>
        <w:t>6  Current dataset</w:t>
      </w:r>
    </w:p>
    <w:p>
      <w:pPr>
        <w:pStyle w:val="ListBullet"/>
        <w:widowControl/>
      </w:pPr>
      <w:r>
        <w:t>7  Maintenance</w:t>
      </w:r>
    </w:p>
    <w:p>
      <w:pPr>
        <w:pStyle w:val="ListBullet"/>
        <w:widowControl/>
      </w:pPr>
      <w:r>
        <w:t>8  Troubleshooting</w:t>
      </w:r>
    </w:p>
    <w:p>
      <w:pPr>
        <w:pStyle w:val="ListBullet"/>
        <w:widowControl/>
      </w:pPr>
      <w:r>
        <w:t>9  Design decisions, limitations, and out of scope</w:t>
      </w:r>
    </w:p>
    <w:p>
      <w:pPr>
        <w:pStyle w:val="ListBullet"/>
        <w:widowControl/>
      </w:pPr>
      <w:r>
        <w:t>10  Quick reference</w:t>
      </w:r>
    </w:p>
    <w:p>
      <w:pPr>
        <w:pStyle w:val="ListBullet"/>
        <w:widowControl/>
      </w:pPr>
      <w:r>
        <w:t>11  Data testing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4F6F9"/>
          </w:tcPr>
          <w:p>
            <w:pPr>
              <w:widowControl/>
              <w:spacing w:after="0"/>
            </w:pPr>
            <w:r>
              <w:rPr>
                <w:rFonts w:ascii="Aptos" w:hAnsi="Aptos"/>
                <w:b/>
                <w:color w:val="17365D"/>
              </w:rPr>
              <w:t xml:space="preserve">Audience: </w:t>
            </w:r>
            <w:r>
              <w:rPr>
                <w:rFonts w:ascii="Aptos" w:hAnsi="Aptos"/>
                <w:color w:val="202428"/>
              </w:rPr>
              <w:t>n8n administrators, workflow builders, product owners, and technical operators responsible for configuring or demonstrating the GraphRAG solution.</w:t>
            </w:r>
          </w:p>
        </w:tc>
      </w:tr>
    </w:tbl>
    <w:p>
      <w:pPr>
        <w:widowControl/>
        <w:spacing w:after="20"/>
      </w:pPr>
    </w:p>
    <w:p>
      <w:pPr>
        <w:pStyle w:val="Heading1"/>
        <w:widowControl/>
      </w:pPr>
      <w:r>
        <w:t>1  Overview</w:t>
      </w:r>
    </w:p>
    <w:p>
      <w:pPr>
        <w:widowControl/>
      </w:pPr>
      <w:r>
        <w:t>This solution turns an organization's knowledge into a queryable knowledge graph and enables users to answer relational questions about it — the kind of questions traditional search struggles with:</w:t>
      </w:r>
    </w:p>
    <w:p>
      <w:pPr>
        <w:widowControl/>
      </w:pPr>
      <w:r>
        <w:t>"Who worked on the last compliance audit and what tools did they use?"</w:t>
      </w:r>
    </w:p>
    <w:p>
      <w:pPr>
        <w:widowControl/>
      </w:pPr>
      <w:r>
        <w:t>"What decisions were made about pricing and who approved them?"</w:t>
      </w:r>
    </w:p>
    <w:p>
      <w:pPr>
        <w:widowControl/>
      </w:pPr>
      <w:r>
        <w:t>It also enables a side-by-side comparison of GraphRAG against traditional vector RAG on the exact same question, side by side, to demonstrate why graph traversal produces better answers for relational queries.</w:t>
      </w:r>
    </w:p>
    <w:p>
      <w:pPr>
        <w:widowControl/>
      </w:pPr>
      <w:r>
        <w:t>Everything is self-contained inside n8n — the graph lives in n8n Data Tables, so there is no external graph database (Neo4j, etc.) to install or maintain. The only external dependency is an OpenAI credential for generating embeddings and answers.</w:t>
      </w:r>
    </w:p>
    <w:p>
      <w:pPr>
        <w:widowControl/>
      </w:pPr>
      <w:r>
        <w:t>What "GraphRAG" means here</w:t>
      </w:r>
    </w:p>
    <w:tbl>
      <w:tblPr>
        <w:tblStyle w:val="TableGrid"/>
        <w:tblW w:type="dxa" w:w="9360"/>
        <w:jc w:val="left"/>
        <w:tblLayout w:type="fixed"/>
        <w:tblLook w:firstColumn="1" w:firstRow="1" w:lastColumn="0" w:lastRow="0" w:noHBand="0" w:noVBand="1" w:val="04A0"/>
        <w:tblInd w:w="120" w:type="dxa"/>
      </w:tblPr>
      <w:tblGrid>
        <w:gridCol w:w="1900"/>
        <w:gridCol w:w="1900"/>
        <w:gridCol w:w="2400"/>
        <w:gridCol w:w="3160"/>
      </w:tblGrid>
      <w:tr>
        <w:trPr>
          <w:cantSplit/>
          <w:tblHeader w:val="true"/>
        </w:trPr>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Approach</w:t>
            </w:r>
          </w:p>
        </w:tc>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How it retrieves</w:t>
            </w:r>
          </w:p>
        </w:tc>
        <w:tc>
          <w:tcPr>
            <w:tcW w:type="dxa" w:w="24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Strength</w:t>
            </w:r>
          </w:p>
        </w:tc>
        <w:tc>
          <w:tcPr>
            <w:tcW w:type="dxa" w:w="316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Weakness</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Vector RAG</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Embeds the question, finds the top-k most semantically similar nodes by cosine similarity</w:t>
            </w:r>
          </w:p>
        </w:tc>
        <w:tc>
          <w:tcPr>
            <w:tcW w:type="dxa" w:w="24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Fast, finds relevant entities</w:t>
            </w:r>
          </w:p>
        </w:tc>
        <w:tc>
          <w:tcPr>
            <w:tcW w:type="dxa" w:w="31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Blind to relationships — it retrieves entities but not how they connect</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GraphRAG</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Finds an entry point, then traverses the graph (multi-hop) following typed relationships</w:t>
            </w:r>
          </w:p>
        </w:tc>
        <w:tc>
          <w:tcPr>
            <w:tcW w:type="dxa" w:w="24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Answers "who did what with whom/what"</w:t>
            </w:r>
          </w:p>
        </w:tc>
        <w:tc>
          <w:tcPr>
            <w:tcW w:type="dxa" w:w="31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Requires a modeled graph</w:t>
            </w:r>
          </w:p>
        </w:tc>
      </w:tr>
    </w:tbl>
    <w:p>
      <w:pPr>
        <w:widowControl/>
        <w:spacing w:after="20"/>
      </w:pPr>
    </w:p>
    <w:p>
      <w:pPr>
        <w:pStyle w:val="Heading1"/>
        <w:widowControl/>
      </w:pPr>
      <w:r>
        <w:t>2  Architecture</w:t>
      </w:r>
    </w:p>
    <w:p>
      <w:pPr>
        <w:widowControl/>
      </w:pPr>
      <w:r>
        <w:t>2.1 Data model (the graph store)</w:t>
      </w:r>
    </w:p>
    <w:p>
      <w:pPr>
        <w:keepNext/>
        <w:widowControl/>
      </w:pPr>
      <w:r>
        <w:rPr>
          <w:rFonts w:ascii="Aptos" w:hAnsi="Aptos"/>
          <w:b/>
          <w:color w:val="17365D"/>
        </w:rPr>
        <w:t>The graph is stored in two n8n Data Tables:</w:t>
      </w:r>
    </w:p>
    <w:p>
      <w:pPr>
        <w:widowControl/>
      </w:pPr>
      <w:r>
        <w:t>kg_nodes — the entities (vertices)</w:t>
      </w:r>
    </w:p>
    <w:tbl>
      <w:tblPr>
        <w:tblStyle w:val="TableGrid"/>
        <w:tblW w:type="dxa" w:w="9360"/>
        <w:jc w:val="left"/>
        <w:tblLayout w:type="fixed"/>
        <w:tblLook w:firstColumn="1" w:firstRow="1" w:lastColumn="0" w:lastRow="0" w:noHBand="0" w:noVBand="1" w:val="04A0"/>
        <w:tblInd w:w="120" w:type="dxa"/>
      </w:tblPr>
      <w:tblGrid>
        <w:gridCol w:w="1900"/>
        <w:gridCol w:w="1900"/>
        <w:gridCol w:w="5560"/>
      </w:tblGrid>
      <w:tr>
        <w:trPr>
          <w:cantSplit/>
          <w:tblHeader w:val="true"/>
        </w:trPr>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Column</w:t>
            </w:r>
          </w:p>
        </w:tc>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Type</w:t>
            </w:r>
          </w:p>
        </w:tc>
        <w:tc>
          <w:tcPr>
            <w:tcW w:type="dxa" w:w="556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Purpose</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node_key</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string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Unique key for the node (e.g. alice, audit, splunk)</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node_type</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string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Category: person, project, skill, document, decision</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name</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string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Human-readable name (e.g. "Alice Rao")</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description</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string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Free text; also carries folded properties (role, year, date)</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embedding</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string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1536-dim vector (JSON) produced from description for vector search</w:t>
            </w:r>
          </w:p>
        </w:tc>
      </w:tr>
    </w:tbl>
    <w:p>
      <w:pPr>
        <w:widowControl/>
        <w:spacing w:after="20"/>
      </w:pPr>
    </w:p>
    <w:p>
      <w:pPr>
        <w:widowControl/>
      </w:pPr>
      <w:r>
        <w:t>kg_edges — the relationships (edges)</w:t>
      </w:r>
    </w:p>
    <w:tbl>
      <w:tblPr>
        <w:tblStyle w:val="TableGrid"/>
        <w:tblW w:type="dxa" w:w="9360"/>
        <w:jc w:val="left"/>
        <w:tblLayout w:type="fixed"/>
        <w:tblLook w:firstColumn="1" w:firstRow="1" w:lastColumn="0" w:lastRow="0" w:noHBand="0" w:noVBand="1" w:val="04A0"/>
        <w:tblInd w:w="120" w:type="dxa"/>
      </w:tblPr>
      <w:tblGrid>
        <w:gridCol w:w="1900"/>
        <w:gridCol w:w="1900"/>
        <w:gridCol w:w="5560"/>
      </w:tblGrid>
      <w:tr>
        <w:trPr>
          <w:cantSplit/>
          <w:tblHeader w:val="true"/>
        </w:trPr>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Column</w:t>
            </w:r>
          </w:p>
        </w:tc>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Type</w:t>
            </w:r>
          </w:p>
        </w:tc>
        <w:tc>
          <w:tcPr>
            <w:tcW w:type="dxa" w:w="556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Purpose</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from_key</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string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Source node key</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to_key</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string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Target node key</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relation</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string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Typed relationship (see below)</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note</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string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Optional context on the relationship</w:t>
            </w:r>
          </w:p>
        </w:tc>
      </w:tr>
    </w:tbl>
    <w:p>
      <w:pPr>
        <w:widowControl/>
        <w:spacing w:after="20"/>
      </w:pPr>
    </w:p>
    <w:p>
      <w:pPr>
        <w:widowControl/>
      </w:pPr>
      <w:r>
        <w:rPr>
          <w:rFonts w:ascii="Aptos" w:hAnsi="Aptos"/>
          <w:b/>
          <w:color w:val="17365D"/>
        </w:rPr>
        <w:t xml:space="preserve">Relation types in use: </w:t>
      </w:r>
      <w:r>
        <w:rPr>
          <w:rFonts w:ascii="Aptos" w:hAnsi="Aptos"/>
          <w:color w:val="202428"/>
        </w:rPr>
        <w:t>worked_on, has_skill, used_tool, produced, about, made_decision, approved.</w:t>
      </w:r>
    </w:p>
    <w:p>
      <w:pPr>
        <w:widowControl/>
      </w:pPr>
      <w:r>
        <w:t>This is a directed, typed property graph modeled in tabular form. A statement like (alice)-[:WORKED_ON]-&gt;(audit) becomes one row in kg_edges.</w:t>
      </w:r>
    </w:p>
    <w:p>
      <w:pPr>
        <w:widowControl/>
      </w:pPr>
      <w:r>
        <w:t>2.2 Workflows</w:t>
      </w:r>
    </w:p>
    <w:p>
      <w:pPr>
        <w:pStyle w:val="Heading3"/>
        <w:widowControl/>
      </w:pPr>
      <w:r>
        <w:t>A. "GraphRAG Demo - Build Vector Index"</w:t>
      </w:r>
    </w:p>
    <w:p>
      <w:pPr>
        <w:widowControl/>
      </w:pPr>
      <w:r>
        <w:rPr>
          <w:rFonts w:ascii="Aptos" w:hAnsi="Aptos"/>
          <w:b/>
          <w:color w:val="17365D"/>
        </w:rPr>
        <w:t xml:space="preserve">Trigger: </w:t>
      </w:r>
      <w:r>
        <w:rPr>
          <w:rFonts w:ascii="Aptos" w:hAnsi="Aptos"/>
          <w:color w:val="202428"/>
        </w:rPr>
        <w:t>Manual</w:t>
      </w:r>
    </w:p>
    <w:p>
      <w:pPr>
        <w:widowControl/>
      </w:pPr>
      <w:r>
        <w:rPr>
          <w:rFonts w:ascii="Aptos" w:hAnsi="Aptos"/>
          <w:b/>
          <w:color w:val="17365D"/>
        </w:rPr>
        <w:t xml:space="preserve">Purpose: </w:t>
      </w:r>
      <w:r>
        <w:rPr>
          <w:rFonts w:ascii="Aptos" w:hAnsi="Aptos"/>
          <w:color w:val="202428"/>
        </w:rPr>
        <w:t>For every node in kg_nodes, generate an embedding from its description (via OpenAI) and write the vector back into the embedding column.</w:t>
      </w:r>
    </w:p>
    <w:p>
      <w:pPr>
        <w:widowControl/>
      </w:pPr>
      <w:r>
        <w:rPr>
          <w:rFonts w:ascii="Aptos" w:hAnsi="Aptos"/>
          <w:b/>
          <w:color w:val="17365D"/>
        </w:rPr>
        <w:t xml:space="preserve">When to run: </w:t>
      </w:r>
      <w:r>
        <w:rPr>
          <w:rFonts w:ascii="Aptos" w:hAnsi="Aptos"/>
          <w:color w:val="202428"/>
        </w:rPr>
        <w:t>Once after loading data, and again whenever nodes are added or changed.</w:t>
      </w:r>
    </w:p>
    <w:p>
      <w:pPr>
        <w:pStyle w:val="Heading3"/>
        <w:widowControl/>
      </w:pPr>
      <w:r>
        <w:t>B. "GraphRAG vs Vector RAG - Knowledge Graph Chat"</w:t>
      </w:r>
    </w:p>
    <w:p>
      <w:pPr>
        <w:widowControl/>
      </w:pPr>
      <w:r>
        <w:rPr>
          <w:rFonts w:ascii="Aptos" w:hAnsi="Aptos"/>
          <w:b/>
          <w:color w:val="17365D"/>
        </w:rPr>
        <w:t xml:space="preserve">Trigger: </w:t>
      </w:r>
      <w:r>
        <w:rPr>
          <w:rFonts w:ascii="Aptos" w:hAnsi="Aptos"/>
          <w:color w:val="202428"/>
        </w:rPr>
        <w:t>Chat</w:t>
      </w:r>
    </w:p>
    <w:p>
      <w:pPr>
        <w:keepNext/>
        <w:widowControl/>
      </w:pPr>
      <w:r>
        <w:rPr>
          <w:rFonts w:ascii="Aptos" w:hAnsi="Aptos"/>
          <w:b/>
          <w:color w:val="17365D"/>
        </w:rPr>
        <w:t>Purpose: Takes one question and answers it two ways side by side:</w:t>
      </w:r>
    </w:p>
    <w:p>
      <w:pPr>
        <w:widowControl/>
      </w:pPr>
      <w:r>
        <w:t>GraphRAG — embeds the question, finds an entry node, then traverses the graph (multi-hop) following typed edges to gather connected entities and relationships, then asks the LLM to answer using that subgraph.</w:t>
      </w:r>
    </w:p>
    <w:p>
      <w:pPr>
        <w:widowControl/>
      </w:pPr>
      <w:r>
        <w:t>Vector RAG — embeds the question and returns the top-k most similar nodes by cosine similarity, then asks the LLM to answer using only those.</w:t>
      </w:r>
    </w:p>
    <w:p>
      <w:pPr>
        <w:widowControl/>
      </w:pPr>
      <w:r>
        <w:rPr>
          <w:rFonts w:ascii="Aptos" w:hAnsi="Aptos"/>
          <w:b/>
          <w:color w:val="17365D"/>
        </w:rPr>
        <w:t xml:space="preserve">Output: </w:t>
      </w:r>
      <w:r>
        <w:rPr>
          <w:rFonts w:ascii="Aptos" w:hAnsi="Aptos"/>
          <w:color w:val="202428"/>
        </w:rPr>
        <w:t>Both answers, to support comparison of relational completeness.</w:t>
      </w:r>
    </w:p>
    <w:p>
      <w:pPr>
        <w:widowControl/>
      </w:pPr>
      <w:r>
        <w:t>2.3 Data flow</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7F8FA"/>
          </w:tcPr>
          <w:p>
            <w:pPr>
              <w:widowControl/>
              <w:spacing w:after="0" w:line="240" w:lineRule="auto"/>
            </w:pPr>
            <w:r>
              <w:rPr>
                <w:rFonts w:ascii="Courier New" w:hAnsi="Courier New"/>
                <w:color w:val="263238"/>
                <w:sz w:val="16"/>
              </w:rPr>
              <w:t xml:space="preserve">                    ┌─────────────────────────┐</w:t>
              <w:br/>
            </w:r>
            <w:r>
              <w:rPr>
                <w:rFonts w:ascii="Courier New" w:hAnsi="Courier New"/>
                <w:color w:val="263238"/>
                <w:sz w:val="16"/>
              </w:rPr>
              <w:t xml:space="preserve">   Real data  ──►   │  kg_nodes  /  kg_edges   │  (Data Tables = graph store)</w:t>
              <w:br/>
            </w:r>
            <w:r>
              <w:rPr>
                <w:rFonts w:ascii="Courier New" w:hAnsi="Courier New"/>
                <w:color w:val="263238"/>
                <w:sz w:val="16"/>
              </w:rPr>
              <w:t xml:space="preserve">  (Cypher MERGE)    └───────────┬─────────────┘</w:t>
              <w:br/>
            </w:r>
            <w:r>
              <w:rPr>
                <w:rFonts w:ascii="Courier New" w:hAnsi="Courier New"/>
                <w:color w:val="263238"/>
                <w:sz w:val="16"/>
              </w:rPr>
              <w:t xml:space="preserve">                                │</w:t>
              <w:br/>
            </w:r>
            <w:r>
              <w:rPr>
                <w:rFonts w:ascii="Courier New" w:hAnsi="Courier New"/>
                <w:color w:val="263238"/>
                <w:sz w:val="16"/>
              </w:rPr>
              <w:t xml:space="preserve">                     Build Vector Index workflow</w:t>
              <w:br/>
            </w:r>
            <w:r>
              <w:rPr>
                <w:rFonts w:ascii="Courier New" w:hAnsi="Courier New"/>
                <w:color w:val="263238"/>
                <w:sz w:val="16"/>
              </w:rPr>
              <w:t xml:space="preserve">                                │  (OpenAI embeddings → embedding column)</w:t>
              <w:br/>
            </w:r>
            <w:r>
              <w:rPr>
                <w:rFonts w:ascii="Courier New" w:hAnsi="Courier New"/>
                <w:color w:val="263238"/>
                <w:sz w:val="16"/>
              </w:rPr>
              <w:t xml:space="preserve">                                ▼</w:t>
              <w:br/>
            </w:r>
            <w:r>
              <w:rPr>
                <w:rFonts w:ascii="Courier New" w:hAnsi="Courier New"/>
                <w:color w:val="263238"/>
                <w:sz w:val="16"/>
              </w:rPr>
              <w:t xml:space="preserve">                    ┌─────────────────────────┐</w:t>
              <w:br/>
            </w:r>
            <w:r>
              <w:rPr>
                <w:rFonts w:ascii="Courier New" w:hAnsi="Courier New"/>
                <w:color w:val="263238"/>
                <w:sz w:val="16"/>
              </w:rPr>
              <w:t xml:space="preserve">   Chat question ─► │   Chat workflow         │</w:t>
              <w:br/>
            </w:r>
            <w:r>
              <w:rPr>
                <w:rFonts w:ascii="Courier New" w:hAnsi="Courier New"/>
                <w:color w:val="263238"/>
                <w:sz w:val="16"/>
              </w:rPr>
              <w:t xml:space="preserve">                    │  ┌───────────────────┐  │</w:t>
              <w:br/>
            </w:r>
            <w:r>
              <w:rPr>
                <w:rFonts w:ascii="Courier New" w:hAnsi="Courier New"/>
                <w:color w:val="263238"/>
                <w:sz w:val="16"/>
              </w:rPr>
              <w:t xml:space="preserve">                    │  │ Embed question    │  │ (runs once)</w:t>
              <w:br/>
            </w:r>
            <w:r>
              <w:rPr>
                <w:rFonts w:ascii="Courier New" w:hAnsi="Courier New"/>
                <w:color w:val="263238"/>
                <w:sz w:val="16"/>
              </w:rPr>
              <w:t xml:space="preserve">                    │  ├───────────────────┤  │</w:t>
              <w:br/>
            </w:r>
            <w:r>
              <w:rPr>
                <w:rFonts w:ascii="Courier New" w:hAnsi="Courier New"/>
                <w:color w:val="263238"/>
                <w:sz w:val="16"/>
              </w:rPr>
              <w:t xml:space="preserve">                    │  │ GraphRAG traverse │──┼──► GraphRAG answer</w:t>
              <w:br/>
            </w:r>
            <w:r>
              <w:rPr>
                <w:rFonts w:ascii="Courier New" w:hAnsi="Courier New"/>
                <w:color w:val="263238"/>
                <w:sz w:val="16"/>
              </w:rPr>
              <w:t xml:space="preserve">                    │  ├───────────────────┤  │</w:t>
              <w:br/>
            </w:r>
            <w:r>
              <w:rPr>
                <w:rFonts w:ascii="Courier New" w:hAnsi="Courier New"/>
                <w:color w:val="263238"/>
                <w:sz w:val="16"/>
              </w:rPr>
              <w:t xml:space="preserve">                    │  │ Vector top-k      │──┼──► Vector RAG answer</w:t>
              <w:br/>
            </w:r>
            <w:r>
              <w:rPr>
                <w:rFonts w:ascii="Courier New" w:hAnsi="Courier New"/>
                <w:color w:val="263238"/>
                <w:sz w:val="16"/>
              </w:rPr>
              <w:t xml:space="preserve">                    │  └───────────────────┘  │</w:t>
              <w:br/>
            </w:r>
            <w:r>
              <w:rPr>
                <w:rFonts w:ascii="Courier New" w:hAnsi="Courier New"/>
                <w:color w:val="263238"/>
                <w:sz w:val="16"/>
              </w:rPr>
              <w:t xml:space="preserve">                    └─────────────────────────┘</w:t>
            </w:r>
          </w:p>
        </w:tc>
      </w:tr>
    </w:tbl>
    <w:p>
      <w:pPr>
        <w:widowControl/>
        <w:spacing w:after="20"/>
      </w:pPr>
    </w:p>
    <w:p>
      <w:pPr>
        <w:pStyle w:val="Heading1"/>
        <w:widowControl/>
      </w:pPr>
      <w:r>
        <w:t>3  Prerequisites</w:t>
      </w:r>
    </w:p>
    <w:p>
      <w:pPr>
        <w:widowControl/>
      </w:pPr>
      <w:r>
        <w:t>An n8n instance (this solution is deployed on n8n Cloud).</w:t>
      </w:r>
    </w:p>
    <w:p>
      <w:pPr>
        <w:widowControl/>
      </w:pPr>
      <w:r>
        <w:t>An OpenAI credential connected in n8n (used for both embeddings and answer generation). The credential "OpenAI account" is already connected to both workflows.</w:t>
      </w:r>
    </w:p>
    <w:p>
      <w:pPr>
        <w:widowControl/>
      </w:pPr>
      <w:r>
        <w:t>OpenAI account credits. The embedding and chat calls fail with a 429 insufficient_quota error if the account has no credits. Note: n8n Gateway/AI credits are not available on this instance — a user-connected OpenAI credential with its own billing is required.</w:t>
      </w:r>
    </w:p>
    <w:p>
      <w:pPr>
        <w:pStyle w:val="Heading1"/>
        <w:widowControl/>
      </w:pPr>
      <w:r>
        <w:t>4  Setup &amp; data loading</w:t>
      </w:r>
    </w:p>
    <w:p>
      <w:pPr>
        <w:widowControl/>
      </w:pPr>
      <w:r>
        <w:t>4.1 Loading graph data</w:t>
      </w:r>
    </w:p>
    <w:p>
      <w:pPr>
        <w:keepNext/>
        <w:widowControl/>
      </w:pPr>
      <w:r>
        <w:rPr>
          <w:rFonts w:ascii="Aptos" w:hAnsi="Aptos"/>
          <w:b/>
          <w:color w:val="17365D"/>
        </w:rPr>
        <w:t>The graph is described as Cypher MERGE / CREATE statements, for example: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7F8FA"/>
          </w:tcPr>
          <w:p>
            <w:pPr>
              <w:widowControl/>
              <w:spacing w:after="0" w:line="240" w:lineRule="auto"/>
            </w:pPr>
            <w:r>
              <w:rPr>
                <w:rFonts w:ascii="Courier New" w:hAnsi="Courier New"/>
                <w:color w:val="263238"/>
                <w:sz w:val="16"/>
              </w:rPr>
              <w:t>MERGE (alice:Person {name: "Alice Rao", role: "Security Engineer"})</w:t>
              <w:br/>
            </w:r>
            <w:r>
              <w:rPr>
                <w:rFonts w:ascii="Courier New" w:hAnsi="Courier New"/>
                <w:color w:val="263238"/>
                <w:sz w:val="16"/>
              </w:rPr>
              <w:t>MERGE (audit:Project {name: "Compliance Audit 2025"})</w:t>
              <w:br/>
            </w:r>
            <w:r>
              <w:rPr>
                <w:rFonts w:ascii="Courier New" w:hAnsi="Courier New"/>
                <w:color w:val="263238"/>
                <w:sz w:val="16"/>
              </w:rPr>
              <w:t>MERGE (alice)-[:WORKED_ON]-&gt;(audit)</w:t>
              <w:br/>
            </w:r>
            <w:r>
              <w:rPr>
                <w:rFonts w:ascii="Courier New" w:hAnsi="Courier New"/>
                <w:color w:val="263238"/>
                <w:sz w:val="16"/>
              </w:rPr>
              <w:t>MERGE (alice)-[:USED_TOOL]-&gt;(splunk)</w:t>
            </w:r>
          </w:p>
        </w:tc>
      </w:tr>
    </w:tbl>
    <w:p>
      <w:pPr>
        <w:widowControl/>
        <w:spacing w:after="20"/>
      </w:pPr>
    </w:p>
    <w:p>
      <w:pPr>
        <w:keepNext/>
        <w:widowControl/>
      </w:pPr>
      <w:r>
        <w:rPr>
          <w:rFonts w:ascii="Aptos" w:hAnsi="Aptos"/>
          <w:b/>
          <w:color w:val="17365D"/>
        </w:rPr>
        <w:t>How it is translated:</w:t>
      </w:r>
    </w:p>
    <w:p>
      <w:pPr>
        <w:widowControl/>
      </w:pPr>
      <w:r>
        <w:t>Each node declaration (MERGE (alice:Person {...})) becomes a row in kg_nodes. Extra properties (role, year, date) are folded into the description column.</w:t>
      </w:r>
    </w:p>
    <w:p>
      <w:pPr>
        <w:widowControl/>
      </w:pPr>
      <w:r>
        <w:rPr>
          <w:rFonts w:ascii="Aptos" w:hAnsi="Aptos"/>
          <w:b/>
          <w:color w:val="17365D"/>
        </w:rPr>
        <w:t xml:space="preserve">Each relationship ((alice)-[: </w:t>
      </w:r>
      <w:r>
        <w:rPr>
          <w:rFonts w:ascii="Aptos" w:hAnsi="Aptos"/>
          <w:color w:val="202428"/>
        </w:rPr>
        <w:t>WORKED_ON]-&gt;(audit)) becomes a row in kg_edges.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4F6F9"/>
          </w:tcPr>
          <w:p>
            <w:pPr>
              <w:widowControl/>
              <w:spacing w:after="0"/>
            </w:pPr>
            <w:r>
              <w:rPr>
                <w:rFonts w:ascii="Aptos" w:hAnsi="Aptos"/>
                <w:b/>
                <w:color w:val="17365D"/>
              </w:rPr>
              <w:t xml:space="preserve">Scope: </w:t>
            </w:r>
            <w:r>
              <w:rPr>
                <w:rFonts w:ascii="Aptos" w:hAnsi="Aptos"/>
                <w:color w:val="202428"/>
              </w:rPr>
              <w:t>the loader translates node/relationship declarations (CREATE/MERGE) into Data Table rows. It does not execute arbitrary read queries (MATCH ... WHERE ... RETURN). Graph traversal at query time happens inside the chat workflow's Code node, not via Cypher.</w:t>
            </w:r>
          </w:p>
        </w:tc>
      </w:tr>
    </w:tbl>
    <w:p>
      <w:pPr>
        <w:widowControl/>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4F6F9"/>
          </w:tcPr>
          <w:p>
            <w:pPr>
              <w:widowControl/>
              <w:spacing w:after="0"/>
            </w:pPr>
            <w:r>
              <w:rPr>
                <w:rFonts w:ascii="Aptos" w:hAnsi="Aptos"/>
                <w:b/>
                <w:color w:val="17365D"/>
              </w:rPr>
              <w:t xml:space="preserve">Important: </w:t>
            </w:r>
            <w:r>
              <w:rPr>
                <w:rFonts w:ascii="Aptos" w:hAnsi="Aptos"/>
                <w:color w:val="202428"/>
              </w:rPr>
              <w:t>Loading is a replace, not an append by default — supplying a fresh dataset clears prior data, preventing stale or demonstration rows from accumulating.</w:t>
            </w:r>
          </w:p>
        </w:tc>
      </w:tr>
    </w:tbl>
    <w:p>
      <w:pPr>
        <w:widowControl/>
        <w:spacing w:after="20"/>
      </w:pPr>
    </w:p>
    <w:p>
      <w:pPr>
        <w:widowControl/>
      </w:pPr>
      <w:r>
        <w:t>4.2 Data hygiene tips</w:t>
      </w:r>
    </w:p>
    <w:p>
      <w:pPr>
        <w:widowControl/>
      </w:pPr>
      <w:r>
        <w:t>Define every referenced key. An edge like (vedu)-[:APPROVED]-&gt;(usage) fails if vedu was never declared as a node. Always map informal keys to a real node key (e.g. vedu → vedang).</w:t>
      </w:r>
    </w:p>
    <w:p>
      <w:pPr>
        <w:widowControl/>
      </w:pPr>
      <w:r>
        <w:t>Watch for duplicate edges. Repeated identical relationships (e.g. usage-[:ABOUT]-&gt;pricing twice) should be deduped.</w:t>
      </w:r>
    </w:p>
    <w:p>
      <w:pPr>
        <w:widowControl/>
      </w:pPr>
      <w:r>
        <w:t>After any data change, re-run the Build Vector Index workflow so embeddings stay in sync with descriptions.</w:t>
      </w:r>
    </w:p>
    <w:p>
      <w:pPr>
        <w:widowControl/>
      </w:pPr>
      <w:r>
        <w:t>4.3 Build the vector index</w:t>
      </w:r>
    </w:p>
    <w:p>
      <w:pPr>
        <w:widowControl/>
      </w:pPr>
      <w:r>
        <w:t>Open "GraphRAG Demo - Build Vector Index".</w:t>
      </w:r>
    </w:p>
    <w:p>
      <w:pPr>
        <w:widowControl/>
      </w:pPr>
      <w:r>
        <w:t>Run it (manual trigger).</w:t>
      </w:r>
    </w:p>
    <w:p>
      <w:pPr>
        <w:widowControl/>
      </w:pPr>
      <w:r>
        <w:t>Confirm each node now has a 1536-dim vector in the embedding column.</w:t>
      </w:r>
    </w:p>
    <w:p>
      <w:pPr>
        <w:pStyle w:val="Heading1"/>
        <w:widowControl/>
      </w:pPr>
      <w:r>
        <w:t>5  Using the solution</w:t>
      </w:r>
    </w:p>
    <w:p>
      <w:pPr>
        <w:widowControl/>
      </w:pPr>
      <w:r>
        <w:t>5.1 Asking questions</w:t>
      </w:r>
    </w:p>
    <w:p>
      <w:pPr>
        <w:widowControl/>
      </w:pPr>
      <w:r>
        <w:t>Open "GraphRAG vs Vector RAG - Knowledge Graph Chat".</w:t>
      </w:r>
    </w:p>
    <w:p>
      <w:pPr>
        <w:keepNext/>
        <w:widowControl/>
      </w:pPr>
      <w:r>
        <w:rPr>
          <w:rFonts w:ascii="Aptos" w:hAnsi="Aptos"/>
          <w:b/>
          <w:color w:val="17365D"/>
        </w:rPr>
        <w:t>Enter a relational question in the chat, e.g.:</w:t>
      </w:r>
    </w:p>
    <w:p>
      <w:pPr>
        <w:widowControl/>
      </w:pPr>
      <w:r>
        <w:t>"Who worked on the compliance audit and what tools did they use?"</w:t>
      </w:r>
    </w:p>
    <w:p>
      <w:pPr>
        <w:widowControl/>
      </w:pPr>
      <w:r>
        <w:t>"What decisions were made about pricing and who approved them?"</w:t>
      </w:r>
    </w:p>
    <w:p>
      <w:pPr>
        <w:keepNext/>
        <w:widowControl/>
      </w:pPr>
      <w:r>
        <w:rPr>
          <w:rFonts w:ascii="Aptos" w:hAnsi="Aptos"/>
          <w:b/>
          <w:color w:val="17365D"/>
        </w:rPr>
        <w:t>Read the two answers:</w:t>
      </w:r>
    </w:p>
    <w:p>
      <w:pPr>
        <w:widowControl/>
      </w:pPr>
      <w:r>
        <w:t>GraphRAG — should include the connected people, projects, tools, and the relationships between them (multi-hop).</w:t>
      </w:r>
    </w:p>
    <w:p>
      <w:pPr>
        <w:widowControl/>
      </w:pPr>
      <w:r>
        <w:t>Vector RAG — surfaces relevant entities but typically misses the relationships.</w:t>
      </w:r>
    </w:p>
    <w:p>
      <w:pPr>
        <w:widowControl/>
      </w:pPr>
      <w:r>
        <w:t>5.2 Interpreting the comparison</w:t>
      </w:r>
    </w:p>
    <w:p>
      <w:pPr>
        <w:widowControl/>
      </w:pPr>
      <w:r>
        <w:t>The value of this demo is the contrast. On a real run of "Who worked on the compliance audit and what tools did they use?":</w:t>
      </w:r>
    </w:p>
    <w:p>
      <w:pPr>
        <w:widowControl/>
      </w:pPr>
      <w:r>
        <w:t>GraphRAG correctly returned Alice Rao + Fatima Aziz, using Splunk + Vault, by traversing 9 nodes / 10 relationships.</w:t>
      </w:r>
    </w:p>
    <w:p>
      <w:pPr>
        <w:widowControl/>
      </w:pPr>
      <w:r>
        <w:t>Vector RAG surfaced relevant entities but could not state who used which tool, because cosine similarity retrieves items independently and loses the connective tissue.</w:t>
      </w:r>
    </w:p>
    <w:p>
      <w:pPr>
        <w:widowControl/>
      </w:pPr>
      <w:r>
        <w:rPr>
          <w:rFonts w:ascii="Aptos" w:hAnsi="Aptos"/>
          <w:b/>
          <w:color w:val="17365D"/>
        </w:rPr>
        <w:t xml:space="preserve">This is the expected pattern: </w:t>
      </w:r>
      <w:r>
        <w:rPr>
          <w:rFonts w:ascii="Aptos" w:hAnsi="Aptos"/>
          <w:color w:val="202428"/>
        </w:rPr>
        <w:t>relational questions favor GraphRAG.</w:t>
      </w:r>
    </w:p>
    <w:p>
      <w:pPr>
        <w:pStyle w:val="Heading1"/>
        <w:widowControl/>
      </w:pPr>
      <w:r>
        <w:t>6  Current dataset (reference)</w:t>
      </w:r>
    </w:p>
    <w:p>
      <w:pPr>
        <w:widowControl/>
      </w:pPr>
      <w:r>
        <w:t>20 nodes, 26 edges.</w:t>
      </w:r>
    </w:p>
    <w:p>
      <w:pPr>
        <w:widowControl/>
      </w:pPr>
      <w:r>
        <w:rPr>
          <w:rFonts w:ascii="Aptos" w:hAnsi="Aptos"/>
          <w:b/>
          <w:color w:val="17365D"/>
        </w:rPr>
        <w:t xml:space="preserve">People (6): </w:t>
      </w:r>
      <w:r>
        <w:rPr>
          <w:rFonts w:ascii="Aptos" w:hAnsi="Aptos"/>
          <w:color w:val="202428"/>
        </w:rPr>
        <w:t>Alice Rao (Security Engineer), Babu Kannan (Data Engineer), Manu Dheepak (Product Manager), Vedang Raina (Finance Lead), Radhika Sampath (Engineering Manager), Fatima Aziz (DevOps Engineer).</w:t>
      </w:r>
    </w:p>
    <w:p>
      <w:pPr>
        <w:widowControl/>
      </w:pPr>
      <w:r>
        <w:rPr>
          <w:rFonts w:ascii="Aptos" w:hAnsi="Aptos"/>
          <w:b/>
          <w:color w:val="17365D"/>
        </w:rPr>
        <w:t xml:space="preserve">Projects (4): </w:t>
      </w:r>
      <w:r>
        <w:rPr>
          <w:rFonts w:ascii="Aptos" w:hAnsi="Aptos"/>
          <w:color w:val="202428"/>
        </w:rPr>
        <w:t>Compliance Audit 2025, Pricing Model Revamp, Customer Data Platform (2024), Mobile App Launch.</w:t>
      </w:r>
    </w:p>
    <w:p>
      <w:pPr>
        <w:widowControl/>
      </w:pPr>
      <w:r>
        <w:rPr>
          <w:rFonts w:ascii="Aptos" w:hAnsi="Aptos"/>
          <w:b/>
          <w:color w:val="17365D"/>
        </w:rPr>
        <w:t xml:space="preserve">Skills/Tools (5): </w:t>
      </w:r>
      <w:r>
        <w:rPr>
          <w:rFonts w:ascii="Aptos" w:hAnsi="Aptos"/>
          <w:color w:val="202428"/>
        </w:rPr>
        <w:t>Python, Splunk, Vault, Tableau, Terraform.</w:t>
      </w:r>
    </w:p>
    <w:p>
      <w:pPr>
        <w:widowControl/>
      </w:pPr>
      <w:r>
        <w:rPr>
          <w:rFonts w:ascii="Aptos" w:hAnsi="Aptos"/>
          <w:b/>
          <w:color w:val="17365D"/>
        </w:rPr>
        <w:t xml:space="preserve">Documents (3): </w:t>
      </w:r>
      <w:r>
        <w:rPr>
          <w:rFonts w:ascii="Aptos" w:hAnsi="Aptos"/>
          <w:color w:val="202428"/>
        </w:rPr>
        <w:t>Compliance Report (SOC2), Pricing Strategy Doc, CDP Architecture Spec.</w:t>
      </w:r>
    </w:p>
    <w:p>
      <w:pPr>
        <w:widowControl/>
      </w:pPr>
      <w:r>
        <w:rPr>
          <w:rFonts w:ascii="Aptos" w:hAnsi="Aptos"/>
          <w:b/>
          <w:color w:val="17365D"/>
        </w:rPr>
        <w:t xml:space="preserve">Decisions (2): </w:t>
      </w:r>
      <w:r>
        <w:rPr>
          <w:rFonts w:ascii="Aptos" w:hAnsi="Aptos"/>
          <w:color w:val="202428"/>
        </w:rPr>
        <w:t>Adopt Usage-Based Pricing (2025-06-01), Migrate to AWS (2024-09-15).</w:t>
      </w:r>
    </w:p>
    <w:p>
      <w:pPr>
        <w:pStyle w:val="Heading1"/>
        <w:widowControl/>
      </w:pPr>
      <w:r>
        <w:t>7  Maintenance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Task</w:t>
            </w:r>
          </w:p>
        </w:tc>
        <w:tc>
          <w:tcPr>
            <w:tcW w:type="dxa" w:w="686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Action</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Add / change nodes or edges</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Provide updated Cypher; loader updates Data Tables</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After any node text change</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Re-run Build Vector Index</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Add a new relation type</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Just use it in an edge — no schema change needed</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Inspect the raw graph</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Open the kg_nodes / kg_edges Data Tables</w:t>
            </w:r>
          </w:p>
        </w:tc>
      </w:tr>
    </w:tbl>
    <w:p>
      <w:pPr>
        <w:widowControl/>
        <w:spacing w:after="20"/>
      </w:pPr>
    </w:p>
    <w:p>
      <w:pPr>
        <w:pStyle w:val="Heading1"/>
        <w:widowControl/>
      </w:pPr>
      <w:r>
        <w:t>8  Troubleshooting</w:t>
      </w:r>
    </w:p>
    <w:tbl>
      <w:tblPr>
        <w:tblStyle w:val="TableGrid"/>
        <w:tblW w:type="dxa" w:w="9360"/>
        <w:jc w:val="left"/>
        <w:tblLayout w:type="fixed"/>
        <w:tblLook w:firstColumn="1" w:firstRow="1" w:lastColumn="0" w:lastRow="0" w:noHBand="0" w:noVBand="1" w:val="04A0"/>
        <w:tblInd w:w="120" w:type="dxa"/>
      </w:tblPr>
      <w:tblGrid>
        <w:gridCol w:w="1900"/>
        <w:gridCol w:w="1900"/>
        <w:gridCol w:w="5560"/>
      </w:tblGrid>
      <w:tr>
        <w:trPr>
          <w:cantSplit/>
          <w:tblHeader w:val="true"/>
        </w:trPr>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Symptom</w:t>
            </w:r>
          </w:p>
        </w:tc>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Cause</w:t>
            </w:r>
          </w:p>
        </w:tc>
        <w:tc>
          <w:tcPr>
            <w:tcW w:type="dxa" w:w="556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Fix</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429 insufficient_quota on any run</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OpenAI account has no credits</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Add credits to the OpenAI account</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429 rate limit during chat</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The question embedding was being generated once per graph node (structural bug)</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Fixed: "Embed Question" runs once right after the trigger; graph loaders use executeOnce: true</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GraphRAG answer misses connections</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Missing edges, or index out of date</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Verify edges in kg_edges; re-run Build Vector Index</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Edge references an unknown node</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A key used in an edge was never declared</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Add the missing node, or map the key to an existing node</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Vector search returns odd matches</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Embeddings stale after description edits</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Re-run Build Vector Index</w:t>
            </w:r>
          </w:p>
        </w:tc>
      </w:tr>
    </w:tbl>
    <w:p>
      <w:pPr>
        <w:widowControl/>
        <w:spacing w:after="20"/>
      </w:pPr>
    </w:p>
    <w:p>
      <w:pPr>
        <w:pStyle w:val="Heading1"/>
        <w:widowControl/>
      </w:pPr>
      <w:r>
        <w:t>9  Design decisions, limitations &amp; out of scope</w:t>
      </w:r>
    </w:p>
    <w:p>
      <w:pPr>
        <w:widowControl/>
      </w:pPr>
      <w:r>
        <w:t>9.1 Key design decisions</w:t>
      </w:r>
    </w:p>
    <w:tbl>
      <w:tblPr>
        <w:tblStyle w:val="TableGrid"/>
        <w:tblW w:type="dxa" w:w="9360"/>
        <w:jc w:val="left"/>
        <w:tblLayout w:type="fixed"/>
        <w:tblLook w:firstColumn="1" w:firstRow="1" w:lastColumn="0" w:lastRow="0" w:noHBand="0" w:noVBand="1" w:val="04A0"/>
        <w:tblInd w:w="120" w:type="dxa"/>
      </w:tblPr>
      <w:tblGrid>
        <w:gridCol w:w="1900"/>
        <w:gridCol w:w="1900"/>
        <w:gridCol w:w="5560"/>
      </w:tblGrid>
      <w:tr>
        <w:trPr>
          <w:cantSplit/>
          <w:tblHeader w:val="true"/>
        </w:trPr>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Decision</w:t>
            </w:r>
          </w:p>
        </w:tc>
        <w:tc>
          <w:tcPr>
            <w:tcW w:type="dxa" w:w="19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Rationale</w:t>
            </w:r>
          </w:p>
        </w:tc>
        <w:tc>
          <w:tcPr>
            <w:tcW w:type="dxa" w:w="556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Trade-off</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Store the graph in n8n Data Tables</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Self-contained; no external graph DB to provision</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Traversal must be coded, not expressed in Cypher</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Model edges as a separate table</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Keeps typed relationships first-class and queryable</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Referential integrity is manual (no FK enforcement)</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Embed description for vector search</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Enables the RAG-vs-GraphRAG comparison on identical data</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Descriptions must be re-embedded after edits</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One question answered two ways</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Makes the GraphRAG advantage visible, not asserted</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Two model calls per question (more tokens)</w:t>
            </w:r>
          </w:p>
        </w:tc>
      </w:tr>
      <w:tr>
        <w:trPr>
          <w:cantSplit/>
        </w:trPr>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Load Cypher definitions only</w:t>
            </w:r>
          </w:p>
        </w:tc>
        <w:tc>
          <w:tcPr>
            <w:tcW w:type="dxa" w:w="19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Simple, deterministic mapping to rows</w:t>
            </w:r>
          </w:p>
        </w:tc>
        <w:tc>
          <w:tcPr>
            <w:tcW w:type="dxa" w:w="55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No live query language at runtime</w:t>
            </w:r>
          </w:p>
        </w:tc>
      </w:tr>
    </w:tbl>
    <w:p>
      <w:pPr>
        <w:widowControl/>
        <w:spacing w:after="20"/>
      </w:pPr>
    </w:p>
    <w:p>
      <w:pPr>
        <w:widowControl/>
      </w:pPr>
      <w:r>
        <w:t>9.2 Limitations</w:t>
      </w:r>
    </w:p>
    <w:p>
      <w:pPr>
        <w:widowControl/>
      </w:pPr>
      <w:r>
        <w:t>No native graph database. n8n has no Neo4j/graph node; the graph is modeled in Data Tables and traversal runs in a Code node rather than in Cypher.</w:t>
      </w:r>
    </w:p>
    <w:p>
      <w:pPr>
        <w:widowControl/>
      </w:pPr>
      <w:r>
        <w:t>No live Cypher querying. The system translates Cypher definitions (CREATE/MERGE) into rows; it does not execute MATCH ... WHERE ... RETURN at runtime.</w:t>
      </w:r>
    </w:p>
    <w:p>
      <w:pPr>
        <w:widowControl/>
      </w:pPr>
      <w:r>
        <w:t>OpenAI dependency with no fallback. Both embeddings and answers require a funded OpenAI credential. Gateway/AI credits are not available on this instance — if the account runs out of credits, both workflows fail with 429 insufficient_quota.</w:t>
      </w:r>
    </w:p>
    <w:p>
      <w:pPr>
        <w:widowControl/>
      </w:pPr>
      <w:r>
        <w:t>Rate limits. OpenAI enforces requests-per-minute limits; large graphs or rapid re-indexing can hit them. The index builder processes nodes sequentially to stay within limits.</w:t>
      </w:r>
    </w:p>
    <w:p>
      <w:pPr>
        <w:widowControl/>
      </w:pPr>
      <w:r>
        <w:t>Manual referential integrity. Nothing prevents an edge from pointing at a node key that does not exist; bad keys must be caught during loading.</w:t>
      </w:r>
    </w:p>
    <w:p>
      <w:pPr>
        <w:widowControl/>
      </w:pPr>
      <w:r>
        <w:t>Embeddings can drift out of sync. Editing a node's description without re-running the index leaves stale vectors, degrading vector-search quality.</w:t>
      </w:r>
    </w:p>
    <w:p>
      <w:pPr>
        <w:widowControl/>
      </w:pPr>
      <w:r>
        <w:t>Traversal depth and shape are code-defined. The multi-hop logic lives in the Code node; changing traversal behavior (depth, edge filters, ranking) requires editing that node.</w:t>
      </w:r>
    </w:p>
    <w:p>
      <w:pPr>
        <w:widowControl/>
      </w:pPr>
      <w:r>
        <w:t>Scale ceiling. Data Tables + in-Code traversal suit small/medium team graphs (tens to low hundreds of nodes). Very large graphs would perform and scale better on a dedicated graph database.</w:t>
      </w:r>
    </w:p>
    <w:p>
      <w:pPr>
        <w:widowControl/>
      </w:pPr>
      <w:r>
        <w:t>No incremental indexing. The index builder re-embeds nodes on each run rather than only changed ones.</w:t>
      </w:r>
    </w:p>
    <w:p>
      <w:pPr>
        <w:widowControl/>
      </w:pPr>
      <w:r>
        <w:t>Single-question chat. Each chat turn is answered independently; there is no conversational memory across turns in this demo.</w:t>
      </w:r>
    </w:p>
    <w:p>
      <w:pPr>
        <w:widowControl/>
      </w:pPr>
      <w:r>
        <w:t>9.3 Out of scope</w:t>
      </w:r>
    </w:p>
    <w:p>
      <w:pPr>
        <w:keepNext/>
        <w:widowControl/>
      </w:pPr>
      <w:r>
        <w:rPr>
          <w:rFonts w:ascii="Aptos" w:hAnsi="Aptos"/>
          <w:b/>
          <w:color w:val="17365D"/>
        </w:rPr>
        <w:t>The following are intentionally not part of this solution:</w:t>
      </w:r>
    </w:p>
    <w:p>
      <w:pPr>
        <w:widowControl/>
      </w:pPr>
      <w:r>
        <w:t>Automated ingestion from source systems (HRIS, Jira, Confluence, Git, etc.). Data is loaded from provided Cypher statements; there is no connector that scrapes or syncs live systems.</w:t>
      </w:r>
    </w:p>
    <w:p>
      <w:pPr>
        <w:widowControl/>
      </w:pPr>
      <w:r>
        <w:t>Entity resolution / deduplication. The loader trusts the supplied keys; it does not automatically merge "Alice", "Alice R." and "alice.rao" into one node.</w:t>
      </w:r>
    </w:p>
    <w:p>
      <w:pPr>
        <w:widowControl/>
      </w:pPr>
      <w:r>
        <w:t>Write-back / editing via chat. The chat workflow is read-only — it answers questions and does not modify the graph.</w:t>
      </w:r>
    </w:p>
    <w:p>
      <w:pPr>
        <w:widowControl/>
      </w:pPr>
      <w:r>
        <w:t>Access control / row-level security on graph data beyond n8n's own workflow and Data Table permissions.</w:t>
      </w:r>
    </w:p>
    <w:p>
      <w:pPr>
        <w:widowControl/>
      </w:pPr>
      <w:r>
        <w:t>Real-time updates. The graph reflects the last load + index run; it is not a live view of changing systems.</w:t>
      </w:r>
    </w:p>
    <w:p>
      <w:pPr>
        <w:widowControl/>
      </w:pPr>
      <w:r>
        <w:t>Multi-hop reasoning beyond the coded traversal. Complex analytical queries (shortest path, centrality, community detection, temporal reasoning) are not implemented.</w:t>
      </w:r>
    </w:p>
    <w:p>
      <w:pPr>
        <w:widowControl/>
      </w:pPr>
      <w:r>
        <w:t>Non-OpenAI model support. The workflows are wired to OpenAI; swapping providers requires reconfiguration.</w:t>
      </w:r>
    </w:p>
    <w:p>
      <w:pPr>
        <w:widowControl/>
      </w:pPr>
      <w:r>
        <w:t>Production hardening — retries/backoff tuning, monitoring, alerting, cost controls, and horizontal scaling are not included in this demo build.</w:t>
      </w:r>
    </w:p>
    <w:p>
      <w:pPr>
        <w:widowControl/>
      </w:pPr>
      <w:r>
        <w:t>Guaranteed answer correctness. Answers are LLM-generated over retrieved context; GraphRAG improves grounding but does not eliminate the possibility of model error. Verify critical answers against the underlying tables.</w:t>
      </w:r>
    </w:p>
    <w:p>
      <w:pPr>
        <w:pStyle w:val="Heading1"/>
        <w:pageBreakBefore/>
        <w:widowControl/>
      </w:pPr>
      <w:r>
        <w:t>10  Quick reference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Item</w:t>
            </w:r>
          </w:p>
        </w:tc>
        <w:tc>
          <w:tcPr>
            <w:tcW w:type="dxa" w:w="6860"/>
            <w:tcMar>
              <w:top w:w="90" w:type="dxa"/>
              <w:start w:w="120" w:type="dxa"/>
              <w:bottom w:w="90" w:type="dxa"/>
              <w:end w:w="120" w:type="dxa"/>
            </w:tcMar>
            <w:vAlign w:val="center"/>
            <w:shd w:fill="E8EEF5"/>
          </w:tcPr>
          <w:p>
            <w:pPr>
              <w:widowControl/>
              <w:spacing w:after="0" w:line="252" w:lineRule="auto"/>
              <w:jc w:val="left"/>
            </w:pPr>
            <w:r>
              <w:rPr>
                <w:rFonts w:ascii="Aptos" w:hAnsi="Aptos"/>
                <w:b/>
                <w:color w:val="17365D"/>
                <w:sz w:val="17"/>
              </w:rPr>
              <w:t>Value</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Node store</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kg_nodes (id OZRndIIrYdAfAfzw)</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Edge store</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kg_edges (id cL3Ynb2RlgGvm9Cw)</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Index builder</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"GraphRAG Demo - Build Vector Index" (id TX1ObWfLGni8bqDQ)</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Chat / comparison</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"GraphRAG vs Vector RAG - Knowledge Graph Chat" (id N9EdLpGXhELaICE2)</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OpenAI credential</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"OpenAI account" (id INHmxFROayvJzmRp)</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Embedding dimensions</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1536</w:t>
            </w:r>
          </w:p>
        </w:tc>
      </w:tr>
      <w:tr>
        <w:trPr>
          <w:cantSplit/>
        </w:trPr>
        <w:tc>
          <w:tcPr>
            <w:tcW w:type="dxa" w:w="250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Relation types</w:t>
            </w:r>
          </w:p>
        </w:tc>
        <w:tc>
          <w:tcPr>
            <w:tcW w:type="dxa" w:w="6860"/>
            <w:tcMar>
              <w:top w:w="90" w:type="dxa"/>
              <w:start w:w="120" w:type="dxa"/>
              <w:bottom w:w="90" w:type="dxa"/>
              <w:end w:w="120" w:type="dxa"/>
            </w:tcMar>
            <w:vAlign w:val="center"/>
            <w:shd w:fill="FFFFFF"/>
          </w:tcPr>
          <w:p>
            <w:pPr>
              <w:widowControl/>
              <w:spacing w:after="0" w:line="252" w:lineRule="auto"/>
              <w:jc w:val="left"/>
            </w:pPr>
            <w:r>
              <w:rPr>
                <w:rFonts w:ascii="Aptos" w:hAnsi="Aptos"/>
                <w:b w:val="0"/>
                <w:color w:val="202428"/>
                <w:sz w:val="17"/>
              </w:rPr>
              <w:t>worked_on, has_skill, used_tool, produced, about, made_decision, approved</w:t>
            </w:r>
          </w:p>
        </w:tc>
      </w:tr>
    </w:tbl>
    <w:p>
      <w:pPr>
        <w:widowControl/>
        <w:spacing w:after="20"/>
      </w:pPr>
    </w:p>
    <w:p>
      <w:pPr>
        <w:pStyle w:val="Heading1"/>
        <w:pageBreakBefore/>
        <w:widowControl/>
      </w:pPr>
      <w:r>
        <w:t>11  Data testing</w:t>
      </w:r>
    </w:p>
    <w:p>
      <w:pPr>
        <w:widowControl/>
      </w:pPr>
      <w:r>
        <w:t>The solution was tested with relational, structural, reasoning, impact-analysis, and explainability questions. The tests evaluated whether each retrieval approach could identify relevant entities and preserve the relationships required to answer the question.</w:t>
      </w:r>
    </w:p>
    <w:p>
      <w:pPr>
        <w:pStyle w:val="Heading2"/>
        <w:widowControl/>
      </w:pPr>
      <w:r>
        <w:t>11.1 Questions tested</w:t>
      </w:r>
    </w:p>
    <w:tbl>
      <w:tblPr>
        <w:tblStyle w:val="TableGrid"/>
        <w:tblW w:type="dxa" w:w="9360"/>
        <w:jc w:val="left"/>
        <w:tblLayout w:type="fixed"/>
        <w:tblLook w:firstColumn="1" w:firstRow="1" w:lastColumn="0" w:lastRow="0" w:noHBand="0" w:noVBand="1" w:val="04A0"/>
        <w:tblInd w:w="120" w:type="dxa"/>
      </w:tblPr>
      <w:tblGrid>
        <w:gridCol w:w="700"/>
        <w:gridCol w:w="2200"/>
        <w:gridCol w:w="6460"/>
      </w:tblGrid>
      <w:tr>
        <w:trPr>
          <w:tblHeader w:val="true"/>
        </w:trPr>
        <w:tc>
          <w:tcPr>
            <w:tcW w:type="dxa" w:w="700"/>
            <w:tcMar>
              <w:top w:w="90" w:type="dxa"/>
              <w:start w:w="120" w:type="dxa"/>
              <w:bottom w:w="90" w:type="dxa"/>
              <w:end w:w="120" w:type="dxa"/>
            </w:tcMar>
            <w:shd w:fill="E8EEF5"/>
          </w:tcPr>
          <w:p>
            <w:pPr>
              <w:widowControl/>
            </w:pPr>
            <w:r>
              <w:rPr>
                <w:rFonts w:ascii="Aptos" w:hAnsi="Aptos"/>
                <w:b/>
                <w:color w:val="17365D"/>
                <w:sz w:val="17"/>
              </w:rPr>
              <w:t>No.</w:t>
            </w:r>
          </w:p>
        </w:tc>
        <w:tc>
          <w:tcPr>
            <w:tcW w:type="dxa" w:w="2200"/>
            <w:tcMar>
              <w:top w:w="90" w:type="dxa"/>
              <w:start w:w="120" w:type="dxa"/>
              <w:bottom w:w="90" w:type="dxa"/>
              <w:end w:w="120" w:type="dxa"/>
            </w:tcMar>
            <w:shd w:fill="E8EEF5"/>
          </w:tcPr>
          <w:p>
            <w:pPr>
              <w:widowControl/>
            </w:pPr>
            <w:r>
              <w:rPr>
                <w:rFonts w:ascii="Aptos" w:hAnsi="Aptos"/>
                <w:b/>
                <w:color w:val="17365D"/>
                <w:sz w:val="17"/>
              </w:rPr>
              <w:t>Category</w:t>
            </w:r>
          </w:p>
        </w:tc>
        <w:tc>
          <w:tcPr>
            <w:tcW w:type="dxa" w:w="6460"/>
            <w:tcMar>
              <w:top w:w="90" w:type="dxa"/>
              <w:start w:w="120" w:type="dxa"/>
              <w:bottom w:w="90" w:type="dxa"/>
              <w:end w:w="120" w:type="dxa"/>
            </w:tcMar>
            <w:shd w:fill="E8EEF5"/>
          </w:tcPr>
          <w:p>
            <w:pPr>
              <w:widowControl/>
            </w:pPr>
            <w:r>
              <w:rPr>
                <w:rFonts w:ascii="Aptos" w:hAnsi="Aptos"/>
                <w:b/>
                <w:color w:val="17365D"/>
                <w:sz w:val="17"/>
              </w:rPr>
              <w:t>Question</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1</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Core relational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Who worked on the last compliance audit and what tools did they use?</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2</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Core relational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Who worked on the compliance audit and what tools did they use? (asked twice)</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3</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Core relational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What tools were used on the Compliance Audit?</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4</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Core relational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What decisions were made about the pricing model and who approved them?</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5</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Core relational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List every decision with who proposed it and who approved it.</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6</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Core relational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Why did Vedang approve usage?</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7</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Core relational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Why did the organization adopt AWS?</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8</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Aggregation / structural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Which person worked on more than one project?</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9</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Aggregation / structural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Which projects have no recorded decision?</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10</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Aggregation / structural</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Who has Splunk skills?</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11</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Reasoning / impact</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If Fatima left, which projects and decisions would be affected?</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12</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Explainability</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What Cypher query was used to infer the Compliance Audit tools answer?</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13</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Explainability</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Who has Splunk skills, and what query was used?</w:t>
            </w:r>
          </w:p>
        </w:tc>
      </w:tr>
      <w:tr>
        <w:trPr>
          <w:cantSplit/>
        </w:trPr>
        <w:tc>
          <w:tcPr>
            <w:tcW w:type="dxa" w:w="700"/>
            <w:tcMar>
              <w:top w:w="90" w:type="dxa"/>
              <w:start w:w="120" w:type="dxa"/>
              <w:bottom w:w="90" w:type="dxa"/>
              <w:end w:w="120" w:type="dxa"/>
            </w:tcMar>
            <w:vAlign w:val="center"/>
          </w:tcPr>
          <w:p>
            <w:pPr>
              <w:widowControl/>
              <w:spacing w:after="0"/>
            </w:pPr>
            <w:r>
              <w:rPr>
                <w:rFonts w:ascii="Aptos" w:hAnsi="Aptos"/>
                <w:color w:val="202428"/>
                <w:sz w:val="17"/>
              </w:rPr>
              <w:t>14</w:t>
            </w:r>
          </w:p>
        </w:tc>
        <w:tc>
          <w:tcPr>
            <w:tcW w:type="dxa" w:w="2200"/>
            <w:tcMar>
              <w:top w:w="90" w:type="dxa"/>
              <w:start w:w="120" w:type="dxa"/>
              <w:bottom w:w="90" w:type="dxa"/>
              <w:end w:w="120" w:type="dxa"/>
            </w:tcMar>
            <w:vAlign w:val="center"/>
          </w:tcPr>
          <w:p>
            <w:pPr>
              <w:widowControl/>
              <w:spacing w:after="0"/>
            </w:pPr>
            <w:r>
              <w:rPr>
                <w:rFonts w:ascii="Aptos" w:hAnsi="Aptos"/>
                <w:color w:val="202428"/>
                <w:sz w:val="17"/>
              </w:rPr>
              <w:t>Explainability</w:t>
            </w:r>
          </w:p>
        </w:tc>
        <w:tc>
          <w:tcPr>
            <w:tcW w:type="dxa" w:w="6460"/>
            <w:tcMar>
              <w:top w:w="90" w:type="dxa"/>
              <w:start w:w="120" w:type="dxa"/>
              <w:bottom w:w="90" w:type="dxa"/>
              <w:end w:w="120" w:type="dxa"/>
            </w:tcMar>
            <w:vAlign w:val="center"/>
          </w:tcPr>
          <w:p>
            <w:pPr>
              <w:widowControl/>
              <w:spacing w:after="0"/>
            </w:pPr>
            <w:r>
              <w:rPr>
                <w:rFonts w:ascii="Aptos" w:hAnsi="Aptos"/>
                <w:color w:val="202428"/>
                <w:sz w:val="17"/>
              </w:rPr>
              <w:t>Why does Vector RAG not map relationships?</w:t>
            </w:r>
          </w:p>
        </w:tc>
      </w:tr>
    </w:tbl>
    <w:p>
      <w:pPr>
        <w:pStyle w:val="Heading2"/>
        <w:widowControl/>
      </w:pPr>
      <w:r>
        <w:t>11.2 Observed patterns</w:t>
      </w:r>
    </w:p>
    <w:p>
      <w:pPr>
        <w:keepNext w:val="0"/>
        <w:widowControl/>
      </w:pPr>
      <w:r>
        <w:rPr>
          <w:rFonts w:ascii="Aptos" w:hAnsi="Aptos"/>
          <w:b/>
          <w:color w:val="17365D"/>
        </w:rPr>
        <w:t xml:space="preserve">Theme concentration: </w:t>
      </w:r>
      <w:r>
        <w:rPr>
          <w:rFonts w:ascii="Aptos" w:hAnsi="Aptos"/>
          <w:color w:val="202428"/>
        </w:rPr>
        <w:t>The compliance-audit and tools question dominated the session, appearing approximately four times in different forms. It served as the flagship demonstration of GraphRAG's multi-hop advantage.</w:t>
      </w:r>
    </w:p>
    <w:p>
      <w:pPr>
        <w:keepNext w:val="0"/>
        <w:widowControl/>
      </w:pPr>
      <w:r>
        <w:rPr>
          <w:rFonts w:ascii="Aptos" w:hAnsi="Aptos"/>
          <w:b/>
          <w:color w:val="17365D"/>
        </w:rPr>
        <w:t xml:space="preserve">Intent clusters: </w:t>
      </w:r>
      <w:r>
        <w:rPr>
          <w:rFonts w:ascii="Aptos" w:hAnsi="Aptos"/>
          <w:color w:val="202428"/>
        </w:rPr>
        <w:t>Domain questions examined people, projects, tools, decisions, and approvals. Explainability questions requested the underlying Cypher or traversal and directly tested why Vector RAG missed relationships.</w:t>
      </w:r>
    </w:p>
    <w:p>
      <w:pPr>
        <w:keepNext w:val="0"/>
        <w:widowControl/>
      </w:pPr>
      <w:r>
        <w:rPr>
          <w:rFonts w:ascii="Aptos" w:hAnsi="Aptos"/>
          <w:b/>
          <w:color w:val="17365D"/>
        </w:rPr>
        <w:t xml:space="preserve">Increasing sophistication: </w:t>
      </w:r>
      <w:r>
        <w:rPr>
          <w:rFonts w:ascii="Aptos" w:hAnsi="Aptos"/>
          <w:color w:val="202428"/>
        </w:rPr>
        <w:t>The session progressed from direct lookups to negation, aggregation, and counterfactual impact analysis.</w:t>
      </w:r>
    </w:p>
    <w:p>
      <w:pPr>
        <w:pStyle w:val="Heading2"/>
        <w:widowControl/>
      </w:pPr>
      <w:r>
        <w:t>11.3 Results by question</w:t>
      </w:r>
    </w:p>
    <w:p>
      <w:pPr>
        <w:pStyle w:val="Heading3"/>
        <w:widowControl/>
      </w:pPr>
      <w:r>
        <w:t>1. What tools were used on the Compliance Audit? (execution 10)</w:t>
      </w:r>
    </w:p>
    <w:p>
      <w:pPr>
        <w:keepNext w:val="0"/>
        <w:widowControl/>
      </w:pPr>
      <w:r>
        <w:rPr>
          <w:rFonts w:ascii="Aptos" w:hAnsi="Aptos"/>
          <w:b/>
          <w:color w:val="17365D"/>
        </w:rPr>
        <w:t xml:space="preserve">GraphRAG: </w:t>
      </w:r>
      <w:r>
        <w:rPr>
          <w:rFonts w:ascii="Aptos" w:hAnsi="Aptos"/>
          <w:color w:val="202428"/>
        </w:rPr>
        <w:t>Splunk and Vault, retrieved through the project's used_tool relationships.</w:t>
      </w:r>
    </w:p>
    <w:p>
      <w:pPr>
        <w:keepNext w:val="0"/>
        <w:widowControl/>
      </w:pPr>
      <w:r>
        <w:rPr>
          <w:rFonts w:ascii="Aptos" w:hAnsi="Aptos"/>
          <w:b/>
          <w:color w:val="17365D"/>
        </w:rPr>
        <w:t xml:space="preserve">Vector RAG: </w:t>
      </w:r>
      <w:r>
        <w:rPr>
          <w:rFonts w:ascii="Aptos" w:hAnsi="Aptos"/>
          <w:color w:val="202428"/>
        </w:rPr>
        <w:t>Could not confirm the result. It surfaced Splunk as a skill but had no used_tool edge connecting it to the project.</w:t>
      </w:r>
    </w:p>
    <w:p>
      <w:pPr>
        <w:pStyle w:val="Heading3"/>
        <w:widowControl/>
      </w:pPr>
      <w:r>
        <w:t>2. Who worked on the compliance audit and what tools did they use? (execution 12)</w:t>
      </w:r>
    </w:p>
    <w:p>
      <w:pPr>
        <w:keepNext w:val="0"/>
        <w:widowControl/>
      </w:pPr>
      <w:r>
        <w:rPr>
          <w:rFonts w:ascii="Aptos" w:hAnsi="Aptos"/>
          <w:b/>
          <w:color w:val="17365D"/>
        </w:rPr>
        <w:t xml:space="preserve">GraphRAG: </w:t>
      </w:r>
      <w:r>
        <w:rPr>
          <w:rFonts w:ascii="Aptos" w:hAnsi="Aptos"/>
          <w:color w:val="202428"/>
        </w:rPr>
        <w:t>Alice Rao and Fatima Aziz worked on the audit; the project used Splunk and Vault. Alice has both as skills. Fatima's recorded skill is Terraform, so her personal Splunk or Vault proficiency was not inferred. The answer traversed 9 nodes and 10 relationships.</w:t>
      </w:r>
    </w:p>
    <w:p>
      <w:pPr>
        <w:keepNext w:val="0"/>
        <w:widowControl/>
      </w:pPr>
      <w:r>
        <w:rPr>
          <w:rFonts w:ascii="Aptos" w:hAnsi="Aptos"/>
          <w:b/>
          <w:color w:val="17365D"/>
        </w:rPr>
        <w:t xml:space="preserve">Vector RAG: </w:t>
      </w:r>
      <w:r>
        <w:rPr>
          <w:rFonts w:ascii="Aptos" w:hAnsi="Aptos"/>
          <w:color w:val="202428"/>
        </w:rPr>
        <w:t>Found relevant entities but not their relationships, omitted Vault, and could not map people to tools.</w:t>
      </w:r>
    </w:p>
    <w:p>
      <w:pPr>
        <w:pStyle w:val="Heading3"/>
        <w:widowControl/>
      </w:pPr>
      <w:r>
        <w:t>3. Which person worked on more than one project? (execution 11)</w:t>
      </w:r>
    </w:p>
    <w:p>
      <w:pPr>
        <w:keepNext w:val="0"/>
        <w:widowControl/>
      </w:pPr>
      <w:r>
        <w:rPr>
          <w:rFonts w:ascii="Aptos" w:hAnsi="Aptos"/>
          <w:b/>
          <w:color w:val="17365D"/>
        </w:rPr>
        <w:t xml:space="preserve">GraphRAG: </w:t>
      </w:r>
      <w:r>
        <w:rPr>
          <w:rFonts w:ascii="Aptos" w:hAnsi="Aptos"/>
          <w:color w:val="202428"/>
        </w:rPr>
        <w:t>Fatima Aziz worked on Compliance Audit 2025 and Mobile App Launch. Babu Kannan worked on Customer Data Platform and Mobile App Launch. The evaluation traversed all 20 nodes and 26 edges.</w:t>
      </w:r>
    </w:p>
    <w:p>
      <w:pPr>
        <w:keepNext w:val="0"/>
        <w:widowControl/>
      </w:pPr>
      <w:r>
        <w:rPr>
          <w:rFonts w:ascii="Aptos" w:hAnsi="Aptos"/>
          <w:b/>
          <w:color w:val="17365D"/>
        </w:rPr>
        <w:t xml:space="preserve">Vector RAG: </w:t>
      </w:r>
      <w:r>
        <w:rPr>
          <w:rFonts w:ascii="Aptos" w:hAnsi="Aptos"/>
          <w:color w:val="202428"/>
        </w:rPr>
        <w:t>Could not determine the answer because worked_on relationships were absent from the retrieved context.</w:t>
      </w:r>
    </w:p>
    <w:p>
      <w:pPr>
        <w:pStyle w:val="Heading3"/>
        <w:widowControl/>
      </w:pPr>
      <w:r>
        <w:t>4. List every decision with who proposed it and who approved it. (execution 13)</w:t>
      </w:r>
    </w:p>
    <w:p>
      <w:pPr>
        <w:keepNext w:val="0"/>
        <w:widowControl/>
      </w:pPr>
      <w:r>
        <w:rPr>
          <w:rFonts w:ascii="Aptos" w:hAnsi="Aptos"/>
          <w:b/>
          <w:color w:val="17365D"/>
        </w:rPr>
        <w:t xml:space="preserve">GraphRAG: </w:t>
      </w:r>
      <w:r>
        <w:rPr>
          <w:rFonts w:ascii="Aptos" w:hAnsi="Aptos"/>
          <w:color w:val="202428"/>
        </w:rPr>
        <w:t>Adopt Usage-Based Pricing (2025-06-01) was proposed by Manu Dheepak and approved by Vedang Raina. Migrate to AWS (2024-09-15) was proposed by Radhika Sampath and approved by Fatima Aziz.</w:t>
      </w:r>
    </w:p>
    <w:p>
      <w:pPr>
        <w:keepNext w:val="0"/>
        <w:widowControl/>
      </w:pPr>
      <w:r>
        <w:rPr>
          <w:rFonts w:ascii="Aptos" w:hAnsi="Aptos"/>
          <w:b/>
          <w:color w:val="17365D"/>
        </w:rPr>
        <w:t xml:space="preserve">Vector RAG: </w:t>
      </w:r>
      <w:r>
        <w:rPr>
          <w:rFonts w:ascii="Aptos" w:hAnsi="Aptos"/>
          <w:color w:val="202428"/>
        </w:rPr>
        <w:t>Returned the decision names and dates but not the proposer or approver relationships.</w:t>
      </w:r>
    </w:p>
    <w:p>
      <w:pPr>
        <w:pStyle w:val="Heading3"/>
        <w:widowControl/>
      </w:pPr>
      <w:r>
        <w:t>5. What decisions were made about the pricing model and who approved them? (execution 9)</w:t>
      </w:r>
    </w:p>
    <w:p>
      <w:pPr>
        <w:keepNext w:val="0"/>
        <w:widowControl/>
      </w:pPr>
      <w:r>
        <w:rPr>
          <w:rFonts w:ascii="Aptos" w:hAnsi="Aptos"/>
          <w:b/>
          <w:color w:val="17365D"/>
        </w:rPr>
        <w:t xml:space="preserve">GraphRAG: </w:t>
      </w:r>
      <w:r>
        <w:rPr>
          <w:rFonts w:ascii="Aptos" w:hAnsi="Aptos"/>
          <w:color w:val="202428"/>
        </w:rPr>
        <w:t>Adopt Usage-Based Pricing (2025-06-01) concerns the Pricing Model Revamp; Manu Dheepak made the decision and Vedang Raina approved it.</w:t>
      </w:r>
    </w:p>
    <w:p>
      <w:pPr>
        <w:keepNext w:val="0"/>
        <w:widowControl/>
      </w:pPr>
      <w:r>
        <w:rPr>
          <w:rFonts w:ascii="Aptos" w:hAnsi="Aptos"/>
          <w:b/>
          <w:color w:val="17365D"/>
        </w:rPr>
        <w:t xml:space="preserve">Vector RAG: </w:t>
      </w:r>
      <w:r>
        <w:rPr>
          <w:rFonts w:ascii="Aptos" w:hAnsi="Aptos"/>
          <w:color w:val="202428"/>
        </w:rPr>
        <w:t>Identified the decision but could not identify who made or approved it.</w:t>
      </w:r>
    </w:p>
    <w:p>
      <w:pPr>
        <w:pStyle w:val="Heading3"/>
        <w:widowControl/>
      </w:pPr>
      <w:r>
        <w:t>6. Which projects have no recorded decision? (execution 14)</w:t>
      </w:r>
    </w:p>
    <w:p>
      <w:pPr>
        <w:keepNext w:val="0"/>
        <w:widowControl/>
      </w:pPr>
      <w:r>
        <w:rPr>
          <w:rFonts w:ascii="Aptos" w:hAnsi="Aptos"/>
          <w:b/>
          <w:color w:val="17365D"/>
        </w:rPr>
        <w:t xml:space="preserve">GraphRAG: </w:t>
      </w:r>
      <w:r>
        <w:rPr>
          <w:rFonts w:ascii="Aptos" w:hAnsi="Aptos"/>
          <w:color w:val="202428"/>
        </w:rPr>
        <w:t>Compliance Audit 2025, Customer Data Platform, and Mobile App Launch have no linked decision. Only Pricing Model Revamp has a linked decision. Migrate to AWS exists as a decision but is not connected to a project.</w:t>
      </w:r>
    </w:p>
    <w:p>
      <w:pPr>
        <w:keepNext w:val="0"/>
        <w:widowControl/>
      </w:pPr>
      <w:r>
        <w:rPr>
          <w:rFonts w:ascii="Aptos" w:hAnsi="Aptos"/>
          <w:b/>
          <w:color w:val="17365D"/>
        </w:rPr>
        <w:t xml:space="preserve">Vector RAG: </w:t>
      </w:r>
      <w:r>
        <w:rPr>
          <w:rFonts w:ascii="Aptos" w:hAnsi="Aptos"/>
          <w:color w:val="202428"/>
        </w:rPr>
        <w:t>Could not determine the result because decision-to-project links were unavailable.</w:t>
      </w:r>
    </w:p>
    <w:p>
      <w:pPr>
        <w:pStyle w:val="Heading3"/>
        <w:widowControl/>
      </w:pPr>
      <w:r>
        <w:t>7. If Fatima left, which projects and decisions would be affected? (execution 16)</w:t>
      </w:r>
    </w:p>
    <w:p>
      <w:pPr>
        <w:keepNext w:val="0"/>
        <w:widowControl/>
      </w:pPr>
      <w:r>
        <w:rPr>
          <w:rFonts w:ascii="Aptos" w:hAnsi="Aptos"/>
          <w:b/>
          <w:color w:val="17365D"/>
        </w:rPr>
        <w:t xml:space="preserve">GraphRAG: </w:t>
      </w:r>
      <w:r>
        <w:rPr>
          <w:rFonts w:ascii="Aptos" w:hAnsi="Aptos"/>
          <w:color w:val="202428"/>
        </w:rPr>
        <w:t>Affected projects are Compliance Audit 2025 and Mobile App Launch. Migrate to AWS would lose its approver. The response also identified coverage: Alice Rao remains connected to the audit and Babu Kannan to Mobile App Launch. The evaluation traversed 11 nodes and 11 relationships.</w:t>
      </w:r>
    </w:p>
    <w:p>
      <w:pPr>
        <w:keepNext w:val="0"/>
        <w:widowControl/>
      </w:pPr>
      <w:r>
        <w:rPr>
          <w:rFonts w:ascii="Aptos" w:hAnsi="Aptos"/>
          <w:b/>
          <w:color w:val="17365D"/>
        </w:rPr>
        <w:t xml:space="preserve">Vector RAG: </w:t>
      </w:r>
      <w:r>
        <w:rPr>
          <w:rFonts w:ascii="Aptos" w:hAnsi="Aptos"/>
          <w:color w:val="202428"/>
        </w:rPr>
        <w:t>Could not determine the impact because worked_on and approved relationships were absent.</w:t>
      </w:r>
    </w:p>
    <w:p>
      <w:pPr>
        <w:pStyle w:val="Heading3"/>
        <w:widowControl/>
      </w:pPr>
      <w:r>
        <w:t>8. Why did the organization adopt AWS? (execution 17)</w:t>
      </w:r>
    </w:p>
    <w:p>
      <w:pPr>
        <w:keepNext w:val="0"/>
        <w:widowControl/>
      </w:pPr>
      <w:r>
        <w:rPr>
          <w:rFonts w:ascii="Aptos" w:hAnsi="Aptos"/>
          <w:b/>
          <w:color w:val="17365D"/>
        </w:rPr>
        <w:t xml:space="preserve">GraphRAG: </w:t>
      </w:r>
      <w:r>
        <w:rPr>
          <w:rFonts w:ascii="Aptos" w:hAnsi="Aptos"/>
          <w:color w:val="202428"/>
        </w:rPr>
        <w:t>Radhika Sampath made the Migrate to AWS decision and Fatima Aziz approved it. The graph contains no explicit motive such as cost, scalability, or compliance, so no rationale was asserted.</w:t>
      </w:r>
    </w:p>
    <w:p>
      <w:pPr>
        <w:keepNext w:val="0"/>
        <w:widowControl/>
      </w:pPr>
      <w:r>
        <w:rPr>
          <w:rFonts w:ascii="Aptos" w:hAnsi="Aptos"/>
          <w:b/>
          <w:color w:val="17365D"/>
        </w:rPr>
        <w:t xml:space="preserve">Vector RAG: </w:t>
      </w:r>
      <w:r>
        <w:rPr>
          <w:rFonts w:ascii="Aptos" w:hAnsi="Aptos"/>
          <w:color w:val="202428"/>
        </w:rPr>
        <w:t>Knew that the decision existed and its date but lacked rationale and stakeholder relationships.</w:t>
      </w:r>
    </w:p>
    <w:p>
      <w:pPr>
        <w:pStyle w:val="Heading3"/>
        <w:widowControl/>
      </w:pPr>
      <w:r>
        <w:t>9. Why did Vedang approve usage? (execution 18)</w:t>
      </w:r>
    </w:p>
    <w:p>
      <w:pPr>
        <w:keepNext w:val="0"/>
        <w:widowControl/>
      </w:pPr>
      <w:r>
        <w:rPr>
          <w:rFonts w:ascii="Aptos" w:hAnsi="Aptos"/>
          <w:b/>
          <w:color w:val="17365D"/>
        </w:rPr>
        <w:t xml:space="preserve">GraphRAG: </w:t>
      </w:r>
      <w:r>
        <w:rPr>
          <w:rFonts w:ascii="Aptos" w:hAnsi="Aptos"/>
          <w:color w:val="202428"/>
        </w:rPr>
        <w:t>Vedang Raina, the Finance Lead, worked on Pricing Model Revamp. Adopt Usage-Based Pricing concerns that project; Manu Dheepak made the decision and Vedang approved it. The relationship chain supports a finance-ownership explanation, although no explicit rationale property is recorded.</w:t>
      </w:r>
    </w:p>
    <w:p>
      <w:pPr>
        <w:keepNext w:val="0"/>
        <w:widowControl/>
      </w:pPr>
      <w:r>
        <w:rPr>
          <w:rFonts w:ascii="Aptos" w:hAnsi="Aptos"/>
          <w:b/>
          <w:color w:val="17365D"/>
        </w:rPr>
        <w:t xml:space="preserve">Vector RAG: </w:t>
      </w:r>
      <w:r>
        <w:rPr>
          <w:rFonts w:ascii="Aptos" w:hAnsi="Aptos"/>
          <w:color w:val="202428"/>
        </w:rPr>
        <w:t>Could not connect Vedang to the decision.</w:t>
      </w:r>
    </w:p>
    <w:p>
      <w:pPr>
        <w:pStyle w:val="Heading3"/>
        <w:widowControl/>
      </w:pPr>
      <w:r>
        <w:t>10. Who has Splunk skills? (execution 19)</w:t>
      </w:r>
    </w:p>
    <w:p>
      <w:pPr>
        <w:keepNext w:val="0"/>
        <w:widowControl/>
      </w:pPr>
      <w:r>
        <w:rPr>
          <w:rFonts w:ascii="Aptos" w:hAnsi="Aptos"/>
          <w:b/>
          <w:color w:val="17365D"/>
        </w:rPr>
        <w:t xml:space="preserve">GraphRAG: </w:t>
      </w:r>
      <w:r>
        <w:rPr>
          <w:rFonts w:ascii="Aptos" w:hAnsi="Aptos"/>
          <w:color w:val="202428"/>
        </w:rPr>
        <w:t>Alice Rao has a direct has_skill relationship to Splunk. Fatima worked on a project that used Splunk, but no direct skill relationship confirms that skill for her.</w:t>
      </w:r>
    </w:p>
    <w:p>
      <w:pPr>
        <w:keepNext w:val="0"/>
        <w:widowControl/>
      </w:pPr>
      <w:r>
        <w:rPr>
          <w:rFonts w:ascii="Aptos" w:hAnsi="Aptos"/>
          <w:b/>
          <w:color w:val="17365D"/>
        </w:rPr>
        <w:t xml:space="preserve">Vector RAG: </w:t>
      </w:r>
      <w:r>
        <w:rPr>
          <w:rFonts w:ascii="Aptos" w:hAnsi="Aptos"/>
          <w:color w:val="202428"/>
        </w:rPr>
        <w:t>Recognized Splunk as a skill but could not identify the person connected to it.</w:t>
      </w:r>
    </w:p>
    <w:p>
      <w:pPr>
        <w:pStyle w:val="Heading2"/>
        <w:widowControl/>
      </w:pPr>
      <w:r>
        <w:t>11.4 Explainability queries</w:t>
      </w:r>
    </w:p>
    <w:p>
      <w:pPr>
        <w:keepNext w:val="0"/>
        <w:widowControl/>
      </w:pPr>
      <w:r>
        <w:rPr>
          <w:rFonts w:ascii="Aptos" w:hAnsi="Aptos"/>
          <w:b/>
          <w:color w:val="17365D"/>
        </w:rPr>
        <w:t xml:space="preserve">Compliance Audit tools query: </w:t>
      </w:r>
      <w:r>
        <w:rPr>
          <w:rFonts w:ascii="Aptos" w:hAnsi="Aptos"/>
          <w:color w:val="202428"/>
        </w:rPr>
        <w:t>The following Cypher query returns the tools directly connected to Compliance Audit 2025.</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7F8FA"/>
          </w:tcPr>
          <w:p>
            <w:pPr>
              <w:widowControl/>
              <w:spacing w:after="0" w:line="240" w:lineRule="auto"/>
            </w:pPr>
            <w:r>
              <w:rPr>
                <w:rFonts w:ascii="Courier New" w:hAnsi="Courier New"/>
                <w:color w:val="263238"/>
                <w:sz w:val="16"/>
              </w:rPr>
              <w:t>MATCH (p {name: 'Compliance Audit 2025'})-[:used_tool]-&gt;(tool)</w:t>
              <w:br/>
            </w:r>
            <w:r>
              <w:rPr>
                <w:rFonts w:ascii="Courier New" w:hAnsi="Courier New"/>
                <w:color w:val="263238"/>
                <w:sz w:val="16"/>
              </w:rPr>
              <w:t>RETURN DISTINCT tool.name;</w:t>
            </w:r>
          </w:p>
        </w:tc>
      </w:tr>
    </w:tbl>
    <w:p>
      <w:pPr>
        <w:widowControl/>
        <w:spacing w:after="20"/>
      </w:pPr>
    </w:p>
    <w:p>
      <w:pPr>
        <w:keepNext w:val="0"/>
        <w:widowControl/>
      </w:pPr>
      <w:r>
        <w:rPr>
          <w:rFonts w:ascii="Aptos" w:hAnsi="Aptos"/>
          <w:b/>
          <w:color w:val="17365D"/>
        </w:rPr>
        <w:t xml:space="preserve">Splunk skill query: </w:t>
      </w:r>
      <w:r>
        <w:rPr>
          <w:rFonts w:ascii="Aptos" w:hAnsi="Aptos"/>
          <w:color w:val="202428"/>
        </w:rPr>
        <w:t>The following query finds people with a direct has_skill relationship to Splunk.</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7F8FA"/>
          </w:tcPr>
          <w:p>
            <w:pPr>
              <w:widowControl/>
              <w:spacing w:after="0" w:line="240" w:lineRule="auto"/>
            </w:pPr>
            <w:r>
              <w:rPr>
                <w:rFonts w:ascii="Courier New" w:hAnsi="Courier New"/>
                <w:color w:val="263238"/>
                <w:sz w:val="16"/>
              </w:rPr>
              <w:t>MATCH (person)-[:has_skill]-&gt;(skill {name: 'Splunk'})</w:t>
              <w:br/>
            </w:r>
            <w:r>
              <w:rPr>
                <w:rFonts w:ascii="Courier New" w:hAnsi="Courier New"/>
                <w:color w:val="263238"/>
                <w:sz w:val="16"/>
              </w:rPr>
              <w:t>RETURN DISTINCT person.name;</w:t>
            </w:r>
          </w:p>
        </w:tc>
      </w:tr>
    </w:tbl>
    <w:p>
      <w:pPr>
        <w:widowControl/>
        <w:spacing w:after="20"/>
      </w:pPr>
    </w:p>
    <w:p>
      <w:pPr>
        <w:keepNext w:val="0"/>
        <w:widowControl/>
      </w:pPr>
      <w:r>
        <w:rPr>
          <w:rFonts w:ascii="Aptos" w:hAnsi="Aptos"/>
          <w:b/>
          <w:color w:val="17365D"/>
        </w:rPr>
        <w:t xml:space="preserve">Why Vector RAG misses relationships: </w:t>
      </w:r>
      <w:r>
        <w:rPr>
          <w:rFonts w:ascii="Aptos" w:hAnsi="Aptos"/>
          <w:color w:val="202428"/>
        </w:rPr>
        <w:t>Vector retrieval ranks independently embedded items by semantic similarity. Unless relationship facts are explicitly embedded in the retrieved text, the result contains related entities without the edges needed to determine who worked on, used, proposed, or approved something. GraphRAG retrieves and traverses those explicit edges.</w:t>
      </w:r>
    </w:p>
    <w:p>
      <w:pPr>
        <w:pStyle w:val="Heading2"/>
        <w:widowControl/>
      </w:pPr>
      <w:r>
        <w:t>11.5 Overall verdict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4F6F9"/>
          </w:tcPr>
          <w:p>
            <w:pPr>
              <w:widowControl/>
              <w:spacing w:after="0"/>
            </w:pPr>
            <w:r>
              <w:rPr>
                <w:rFonts w:ascii="Aptos" w:hAnsi="Aptos"/>
                <w:b/>
                <w:color w:val="17365D"/>
              </w:rPr>
              <w:t xml:space="preserve">Result: </w:t>
            </w:r>
            <w:r>
              <w:rPr>
                <w:rFonts w:ascii="Aptos" w:hAnsi="Aptos"/>
                <w:color w:val="202428"/>
              </w:rPr>
              <w:t>Across the evaluated questions, GraphRAG consistently produced relationship-aware answers. Vector RAG often retrieved the correct entities but could not reliably explain how they were connected. GraphRAG also preserved uncertainty: it did not invent an AWS rationale or infer Fatima's Splunk skill without a supporting edge.</w:t>
            </w:r>
          </w:p>
        </w:tc>
      </w:tr>
    </w:tbl>
    <w:p>
      <w:pPr>
        <w:widowControl/>
        <w:spacing w:after="20"/>
      </w:pPr>
    </w:p>
    <w:sectPr w:rsidR="00FC693F" w:rsidRPr="0006063C" w:rsidSect="00034616">
      <w:headerReference w:type="default" r:id="rId9"/>
      <w:footerReference w:type="default" r:id="rId10"/>
      <w:pgSz w:w="12240" w:h="15840"/>
      <w:pgMar w:top="1123"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5B6573"/>
        <w:sz w:val="16"/>
      </w:rPr>
      <w:t xml:space="preserve">Version 1.0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b/>
        <w:color w:val="5B6573"/>
        <w:sz w:val="16"/>
      </w:rPr>
      <w:t>GRAPHRAG KNOWLEDGE GRAPH  /  PRODUCT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0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GraphRAG Knowledge Graph — Product Manual</dc:title>
  <dc:subject>Configuration, operation, maintenance, and troubleshooting guide</dc:subject>
  <dc:creator>n8n Instance Agent</dc:creator>
  <cp:keywords>GraphRAG, n8n, knowledge graph, vector RAG, product manual</cp:keywords>
  <dc:description>generated by python-docx</dc:description>
  <cp:lastModifiedBy/>
  <cp:revision>1</cp:revision>
  <dcterms:created xsi:type="dcterms:W3CDTF">2013-12-23T23:15:00Z</dcterms:created>
  <dcterms:modified xsi:type="dcterms:W3CDTF">2013-12-23T23:15:00Z</dcterms:modified>
  <cp:category/>
</cp:coreProperties>
</file>