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86"/>
        <w:gridCol w:w="2480"/>
      </w:tblGrid>
      <w:tr w:rsidR="00833BAB" w:rsidRPr="00DC4B83" w14:paraId="1DB0BF02" w14:textId="77777777" w:rsidTr="00633E1F">
        <w:tc>
          <w:tcPr>
            <w:tcW w:w="0" w:type="auto"/>
            <w:gridSpan w:val="2"/>
          </w:tcPr>
          <w:p w14:paraId="2FD87296" w14:textId="263D3FB9" w:rsidR="00ED4EF3" w:rsidRPr="00DC4B83" w:rsidRDefault="0062202F" w:rsidP="00633E1F">
            <w:pPr>
              <w:jc w:val="center"/>
              <w:rPr>
                <w:rFonts w:cstheme="minorHAnsi"/>
                <w:sz w:val="32"/>
                <w:szCs w:val="32"/>
              </w:rPr>
            </w:pPr>
            <w:r w:rsidRPr="00DC4B83">
              <w:rPr>
                <w:rFonts w:cstheme="minorHAnsi"/>
                <w:color w:val="2F5496" w:themeColor="accent1" w:themeShade="BF"/>
                <w:sz w:val="32"/>
                <w:szCs w:val="32"/>
              </w:rPr>
              <w:t>SHRUJAL AGARWAL</w:t>
            </w:r>
          </w:p>
        </w:tc>
      </w:tr>
      <w:tr w:rsidR="0032332C" w:rsidRPr="00DC4B83" w14:paraId="462354EC" w14:textId="77777777" w:rsidTr="00633E1F">
        <w:tc>
          <w:tcPr>
            <w:tcW w:w="0" w:type="auto"/>
            <w:gridSpan w:val="2"/>
          </w:tcPr>
          <w:p w14:paraId="1B708176" w14:textId="6DDEF51C" w:rsidR="0042223D" w:rsidRPr="00DC4B83" w:rsidRDefault="00822C71" w:rsidP="0042223D">
            <w:pPr>
              <w:spacing w:before="60"/>
              <w:jc w:val="center"/>
            </w:pPr>
            <w:r>
              <w:rPr>
                <w:rFonts w:cstheme="minorHAnsi"/>
              </w:rPr>
              <w:t xml:space="preserve">+1 </w:t>
            </w:r>
            <w:r w:rsidR="004416D7" w:rsidRPr="00DC4B83">
              <w:rPr>
                <w:rFonts w:cstheme="minorHAnsi"/>
              </w:rPr>
              <w:t>(</w:t>
            </w:r>
            <w:r w:rsidR="003D0248" w:rsidRPr="00DC4B83">
              <w:rPr>
                <w:rFonts w:cstheme="minorHAnsi"/>
              </w:rPr>
              <w:t>951</w:t>
            </w:r>
            <w:r w:rsidR="004416D7" w:rsidRPr="00DC4B83">
              <w:rPr>
                <w:rFonts w:cstheme="minorHAnsi"/>
              </w:rPr>
              <w:t>)</w:t>
            </w:r>
            <w:r w:rsidR="003D0248" w:rsidRPr="00DC4B83">
              <w:rPr>
                <w:rFonts w:cstheme="minorHAnsi"/>
              </w:rPr>
              <w:t>-</w:t>
            </w:r>
            <w:r w:rsidR="006E6EA3" w:rsidRPr="00DC4B83">
              <w:rPr>
                <w:rFonts w:cstheme="minorHAnsi"/>
              </w:rPr>
              <w:t>347-</w:t>
            </w:r>
            <w:r w:rsidR="00BF0101" w:rsidRPr="00DC4B83">
              <w:rPr>
                <w:rFonts w:cstheme="minorHAnsi"/>
              </w:rPr>
              <w:t>5278</w:t>
            </w:r>
            <w:r w:rsidR="003D0248" w:rsidRPr="00DC4B83">
              <w:rPr>
                <w:rFonts w:cstheme="minorHAnsi"/>
              </w:rPr>
              <w:t xml:space="preserve"> | </w:t>
            </w:r>
            <w:hyperlink r:id="rId6" w:history="1">
              <w:r w:rsidR="00216F2F" w:rsidRPr="00760908">
                <w:rPr>
                  <w:rStyle w:val="Hyperlink"/>
                  <w:rFonts w:cstheme="minorHAnsi"/>
                </w:rPr>
                <w:t>shrujalag.gms@gmail.com</w:t>
              </w:r>
            </w:hyperlink>
            <w:r w:rsidR="00D201A8" w:rsidRPr="00DC4B83">
              <w:rPr>
                <w:rFonts w:cstheme="minorHAnsi"/>
              </w:rPr>
              <w:t xml:space="preserve"> |</w:t>
            </w:r>
            <w:r w:rsidR="005D23CE" w:rsidRPr="00DC4B83">
              <w:rPr>
                <w:rFonts w:cstheme="minorHAnsi"/>
              </w:rPr>
              <w:t xml:space="preserve"> </w:t>
            </w:r>
            <w:hyperlink r:id="rId7" w:tgtFrame="_blank" w:history="1">
              <w:r w:rsidR="005D23CE" w:rsidRPr="00DC4B83">
                <w:rPr>
                  <w:rStyle w:val="Hyperlink"/>
                  <w:rFonts w:cstheme="minorHAnsi"/>
                </w:rPr>
                <w:t>LinkedIn</w:t>
              </w:r>
            </w:hyperlink>
            <w:r>
              <w:t xml:space="preserve">| </w:t>
            </w:r>
            <w:hyperlink r:id="rId8" w:history="1">
              <w:r w:rsidRPr="00822C71">
                <w:rPr>
                  <w:rStyle w:val="Hyperlink"/>
                </w:rPr>
                <w:t>Portfolio</w:t>
              </w:r>
            </w:hyperlink>
            <w:r w:rsidR="00A453F8">
              <w:t xml:space="preserve"> | </w:t>
            </w:r>
            <w:hyperlink r:id="rId9" w:history="1">
              <w:r w:rsidR="00A453F8" w:rsidRPr="00A453F8">
                <w:rPr>
                  <w:rStyle w:val="Hyperlink"/>
                </w:rPr>
                <w:t>Git</w:t>
              </w:r>
              <w:r w:rsidR="00746990">
                <w:rPr>
                  <w:rStyle w:val="Hyperlink"/>
                </w:rPr>
                <w:t>H</w:t>
              </w:r>
              <w:r w:rsidR="00A453F8" w:rsidRPr="00A453F8">
                <w:rPr>
                  <w:rStyle w:val="Hyperlink"/>
                </w:rPr>
                <w:t>ub</w:t>
              </w:r>
            </w:hyperlink>
          </w:p>
        </w:tc>
      </w:tr>
      <w:tr w:rsidR="0032332C" w:rsidRPr="00DC4B83" w14:paraId="1F991073" w14:textId="77777777" w:rsidTr="00633E1F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272DB582" w14:textId="57514DC9" w:rsidR="0047208F" w:rsidRPr="00822C71" w:rsidRDefault="00D04884" w:rsidP="0042223D">
            <w:pPr>
              <w:spacing w:before="240"/>
              <w:jc w:val="both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2F5496" w:themeColor="accent1" w:themeShade="BF"/>
                <w:sz w:val="20"/>
                <w:szCs w:val="20"/>
              </w:rPr>
              <w:t>PROFESSIONAL SUMMARY</w:t>
            </w:r>
            <w:r w:rsidR="00503ACB"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 xml:space="preserve"> </w:t>
            </w:r>
          </w:p>
        </w:tc>
      </w:tr>
      <w:tr w:rsidR="00DC4B83" w:rsidRPr="00DC4B83" w14:paraId="6B529DC6" w14:textId="77777777" w:rsidTr="00633E1F">
        <w:tc>
          <w:tcPr>
            <w:tcW w:w="0" w:type="auto"/>
            <w:gridSpan w:val="2"/>
          </w:tcPr>
          <w:p w14:paraId="09465C61" w14:textId="6FD85CE8" w:rsidR="00DC4B83" w:rsidRPr="00822C71" w:rsidRDefault="00B712FF" w:rsidP="00DC4B83">
            <w:pPr>
              <w:jc w:val="both"/>
              <w:rPr>
                <w:rFonts w:cstheme="minorHAnsi"/>
                <w:sz w:val="20"/>
                <w:szCs w:val="20"/>
                <w:lang w:val="en-IN"/>
              </w:rPr>
            </w:pPr>
            <w:r>
              <w:rPr>
                <w:rFonts w:cstheme="minorHAnsi"/>
                <w:sz w:val="20"/>
                <w:szCs w:val="20"/>
              </w:rPr>
              <w:t>Strategy &amp; Operations</w:t>
            </w:r>
            <w:r w:rsidR="00A90A7F">
              <w:rPr>
                <w:rFonts w:cstheme="minorHAnsi"/>
                <w:sz w:val="20"/>
                <w:szCs w:val="20"/>
              </w:rPr>
              <w:t xml:space="preserve"> </w:t>
            </w:r>
            <w:r w:rsidR="00D247A3" w:rsidRPr="00D247A3">
              <w:rPr>
                <w:rFonts w:cstheme="minorHAnsi"/>
                <w:sz w:val="20"/>
                <w:szCs w:val="20"/>
              </w:rPr>
              <w:t xml:space="preserve">professional with an MBA and </w:t>
            </w:r>
            <w:r w:rsidR="00D247A3">
              <w:rPr>
                <w:rFonts w:cstheme="minorHAnsi"/>
                <w:sz w:val="20"/>
                <w:szCs w:val="20"/>
              </w:rPr>
              <w:t xml:space="preserve">3+ </w:t>
            </w:r>
            <w:r w:rsidR="00867E66">
              <w:rPr>
                <w:rFonts w:cstheme="minorHAnsi"/>
                <w:sz w:val="20"/>
                <w:szCs w:val="20"/>
              </w:rPr>
              <w:t xml:space="preserve">of </w:t>
            </w:r>
            <w:r w:rsidR="00D247A3" w:rsidRPr="00D247A3">
              <w:rPr>
                <w:rFonts w:cstheme="minorHAnsi"/>
                <w:sz w:val="20"/>
                <w:szCs w:val="20"/>
              </w:rPr>
              <w:t xml:space="preserve">experience solving complex business and operational problems across Hyundai Rotem, Thomson Reuters, Goldman Sachs, and startup environments </w:t>
            </w:r>
            <w:r w:rsidR="006B61A0" w:rsidRPr="006B61A0">
              <w:rPr>
                <w:rFonts w:cstheme="minorHAnsi"/>
                <w:sz w:val="20"/>
                <w:szCs w:val="20"/>
              </w:rPr>
              <w:t>Combines process analysis, SQL and Excel reporting, cross-functional coordination, and AI-assisted problem-solving to improve workflows and translate data into practical business recommendations.</w:t>
            </w:r>
          </w:p>
        </w:tc>
      </w:tr>
      <w:tr w:rsidR="00E24F6C" w:rsidRPr="00DC4B83" w14:paraId="67690AE5" w14:textId="77777777" w:rsidTr="00AD5BAC">
        <w:tc>
          <w:tcPr>
            <w:tcW w:w="10466" w:type="dxa"/>
            <w:gridSpan w:val="2"/>
            <w:tcBorders>
              <w:bottom w:val="single" w:sz="4" w:space="0" w:color="auto"/>
            </w:tcBorders>
          </w:tcPr>
          <w:p w14:paraId="58A90671" w14:textId="2BC5754F" w:rsidR="00E24F6C" w:rsidRPr="00822C71" w:rsidRDefault="00E24F6C" w:rsidP="00E24F6C">
            <w:pPr>
              <w:spacing w:before="120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 xml:space="preserve">SKILLS </w:t>
            </w:r>
          </w:p>
        </w:tc>
      </w:tr>
      <w:tr w:rsidR="00DC4B83" w:rsidRPr="00DC4B83" w14:paraId="3E51D189" w14:textId="77777777" w:rsidTr="00AD5BAC">
        <w:tc>
          <w:tcPr>
            <w:tcW w:w="0" w:type="auto"/>
            <w:gridSpan w:val="2"/>
            <w:tcBorders>
              <w:top w:val="single" w:sz="4" w:space="0" w:color="auto"/>
            </w:tcBorders>
          </w:tcPr>
          <w:p w14:paraId="0E7DC0CC" w14:textId="77777777" w:rsidR="00746990" w:rsidRPr="00746990" w:rsidRDefault="00746990" w:rsidP="006B61A0">
            <w:pPr>
              <w:jc w:val="both"/>
              <w:rPr>
                <w:sz w:val="20"/>
                <w:szCs w:val="20"/>
                <w:lang w:val="en-IN"/>
              </w:rPr>
            </w:pPr>
            <w:r w:rsidRPr="00746990">
              <w:rPr>
                <w:b/>
                <w:bCs/>
                <w:sz w:val="20"/>
                <w:szCs w:val="20"/>
                <w:lang w:val="en-IN"/>
              </w:rPr>
              <w:t>Analytics &amp; Reporting:</w:t>
            </w:r>
            <w:r w:rsidRPr="00746990">
              <w:rPr>
                <w:sz w:val="20"/>
                <w:szCs w:val="20"/>
                <w:lang w:val="en-IN"/>
              </w:rPr>
              <w:t xml:space="preserve"> SQL, Advanced Excel, Power Query, Data Validation, Reconciliation, Variance Analysis, KPI Dashboards</w:t>
            </w:r>
          </w:p>
          <w:p w14:paraId="095A1852" w14:textId="1845003C" w:rsidR="00746990" w:rsidRPr="00746990" w:rsidRDefault="00746990" w:rsidP="006B61A0">
            <w:pPr>
              <w:jc w:val="both"/>
              <w:rPr>
                <w:sz w:val="20"/>
                <w:szCs w:val="20"/>
                <w:lang w:val="en-IN"/>
              </w:rPr>
            </w:pPr>
            <w:r w:rsidRPr="00746990">
              <w:rPr>
                <w:b/>
                <w:bCs/>
                <w:sz w:val="20"/>
                <w:szCs w:val="20"/>
                <w:lang w:val="en-IN"/>
              </w:rPr>
              <w:t>Platforms:</w:t>
            </w:r>
            <w:r w:rsidRPr="00746990">
              <w:rPr>
                <w:sz w:val="20"/>
                <w:szCs w:val="20"/>
                <w:lang w:val="en-IN"/>
              </w:rPr>
              <w:t xml:space="preserve"> Tableau, Qlik Sense, Power BI, SharePoint, SAP Ariba, JIRA, Salesforce, PowerPoint</w:t>
            </w:r>
            <w:r>
              <w:rPr>
                <w:sz w:val="20"/>
                <w:szCs w:val="20"/>
                <w:lang w:val="en-IN"/>
              </w:rPr>
              <w:t xml:space="preserve">, Snowflake </w:t>
            </w:r>
          </w:p>
          <w:p w14:paraId="43BCD55B" w14:textId="7ADE9B9A" w:rsidR="00DC4B83" w:rsidRPr="00822C71" w:rsidRDefault="00746990" w:rsidP="006B61A0">
            <w:pPr>
              <w:jc w:val="both"/>
              <w:rPr>
                <w:sz w:val="20"/>
                <w:szCs w:val="20"/>
                <w:lang w:val="en-IN"/>
              </w:rPr>
            </w:pPr>
            <w:r w:rsidRPr="00746990">
              <w:rPr>
                <w:b/>
                <w:bCs/>
                <w:sz w:val="20"/>
                <w:szCs w:val="20"/>
                <w:lang w:val="en-IN"/>
              </w:rPr>
              <w:t>AI &amp; Automation:</w:t>
            </w:r>
            <w:r w:rsidRPr="00746990">
              <w:rPr>
                <w:sz w:val="20"/>
                <w:szCs w:val="20"/>
                <w:lang w:val="en-IN"/>
              </w:rPr>
              <w:t xml:space="preserve"> Claude, ChatGPT, Excel Copilot, Gemini, n8n, AI-Assisted Research and Documentation</w:t>
            </w:r>
            <w:r>
              <w:rPr>
                <w:sz w:val="20"/>
                <w:szCs w:val="20"/>
                <w:lang w:val="en-IN"/>
              </w:rPr>
              <w:br/>
            </w:r>
            <w:r w:rsidRPr="00746990">
              <w:rPr>
                <w:b/>
                <w:bCs/>
                <w:sz w:val="20"/>
                <w:szCs w:val="20"/>
                <w:lang w:val="en-IN"/>
              </w:rPr>
              <w:t>Business Analysis:</w:t>
            </w:r>
            <w:r w:rsidRPr="00746990">
              <w:rPr>
                <w:sz w:val="20"/>
                <w:szCs w:val="20"/>
                <w:lang w:val="en-IN"/>
              </w:rPr>
              <w:t xml:space="preserve"> Requirements Gathering, Process Mapping, Root-Cause Analysis, Workflow Improvement, SOP Documentation, UAT Support</w:t>
            </w:r>
          </w:p>
        </w:tc>
      </w:tr>
      <w:tr w:rsidR="00E24F6C" w:rsidRPr="00DC4B83" w14:paraId="31592993" w14:textId="77777777" w:rsidTr="00AD5BAC">
        <w:trPr>
          <w:trHeight w:val="215"/>
        </w:trPr>
        <w:tc>
          <w:tcPr>
            <w:tcW w:w="10466" w:type="dxa"/>
            <w:gridSpan w:val="2"/>
            <w:tcBorders>
              <w:bottom w:val="single" w:sz="4" w:space="0" w:color="auto"/>
            </w:tcBorders>
          </w:tcPr>
          <w:p w14:paraId="25405DBF" w14:textId="2C71DBC8" w:rsidR="00E24F6C" w:rsidRPr="00822C71" w:rsidRDefault="001502EB" w:rsidP="00E24F6C">
            <w:pPr>
              <w:spacing w:before="120"/>
              <w:jc w:val="both"/>
              <w:rPr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b/>
                <w:bCs/>
                <w:color w:val="2F5496" w:themeColor="accent1" w:themeShade="BF"/>
                <w:sz w:val="20"/>
                <w:szCs w:val="20"/>
              </w:rPr>
              <w:t>EXPERIENCE</w:t>
            </w:r>
            <w:r w:rsidR="00E24F6C"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 xml:space="preserve"> </w:t>
            </w:r>
          </w:p>
        </w:tc>
      </w:tr>
      <w:tr w:rsidR="00B8541F" w:rsidRPr="00DC4B83" w14:paraId="77C9E662" w14:textId="77777777" w:rsidTr="00146858">
        <w:trPr>
          <w:trHeight w:val="215"/>
        </w:trPr>
        <w:tc>
          <w:tcPr>
            <w:tcW w:w="8080" w:type="dxa"/>
          </w:tcPr>
          <w:p w14:paraId="0688FFF3" w14:textId="401C533A" w:rsidR="00B8541F" w:rsidRPr="00B8541F" w:rsidRDefault="00B8541F" w:rsidP="00B8541F">
            <w:pPr>
              <w:jc w:val="both"/>
              <w:rPr>
                <w:b/>
                <w:bCs/>
                <w:sz w:val="20"/>
                <w:szCs w:val="20"/>
              </w:rPr>
            </w:pPr>
            <w:r w:rsidRPr="00B8541F">
              <w:rPr>
                <w:b/>
                <w:bCs/>
                <w:sz w:val="20"/>
                <w:szCs w:val="20"/>
              </w:rPr>
              <w:t>Hyundai Rotem |</w:t>
            </w:r>
            <w:r w:rsidR="00A90A7F">
              <w:rPr>
                <w:b/>
                <w:bCs/>
                <w:sz w:val="20"/>
                <w:szCs w:val="20"/>
              </w:rPr>
              <w:t xml:space="preserve"> </w:t>
            </w:r>
            <w:r w:rsidR="00B712FF">
              <w:rPr>
                <w:b/>
                <w:bCs/>
                <w:sz w:val="20"/>
                <w:szCs w:val="20"/>
              </w:rPr>
              <w:t>Strategy &amp; Operations</w:t>
            </w:r>
            <w:r w:rsidR="004A4B10">
              <w:rPr>
                <w:b/>
                <w:bCs/>
                <w:sz w:val="20"/>
                <w:szCs w:val="20"/>
              </w:rPr>
              <w:t xml:space="preserve"> </w:t>
            </w:r>
            <w:r w:rsidRPr="00B8541F">
              <w:rPr>
                <w:b/>
                <w:bCs/>
                <w:sz w:val="20"/>
                <w:szCs w:val="20"/>
              </w:rPr>
              <w:t xml:space="preserve">Consultant, </w:t>
            </w:r>
            <w:r w:rsidR="00746990" w:rsidRPr="00746990">
              <w:rPr>
                <w:b/>
                <w:bCs/>
                <w:sz w:val="20"/>
                <w:szCs w:val="20"/>
              </w:rPr>
              <w:t>MBA Client Engagement</w:t>
            </w:r>
          </w:p>
        </w:tc>
        <w:tc>
          <w:tcPr>
            <w:tcW w:w="2386" w:type="dxa"/>
          </w:tcPr>
          <w:p w14:paraId="5A4A847F" w14:textId="4641C6A6" w:rsidR="00B8541F" w:rsidRPr="00B8541F" w:rsidRDefault="00B8541F" w:rsidP="00B8541F">
            <w:pPr>
              <w:jc w:val="right"/>
              <w:rPr>
                <w:b/>
                <w:bCs/>
                <w:sz w:val="20"/>
                <w:szCs w:val="20"/>
              </w:rPr>
            </w:pPr>
            <w:r w:rsidRPr="00B8541F">
              <w:rPr>
                <w:b/>
                <w:bCs/>
                <w:sz w:val="20"/>
                <w:szCs w:val="20"/>
              </w:rPr>
              <w:t>Mar 2026 – Jul 2026</w:t>
            </w:r>
          </w:p>
        </w:tc>
      </w:tr>
      <w:tr w:rsidR="00B8541F" w:rsidRPr="00DC4B83" w14:paraId="43A335C2" w14:textId="77777777" w:rsidTr="00B8541F">
        <w:trPr>
          <w:trHeight w:val="215"/>
        </w:trPr>
        <w:tc>
          <w:tcPr>
            <w:tcW w:w="10466" w:type="dxa"/>
            <w:gridSpan w:val="2"/>
          </w:tcPr>
          <w:p w14:paraId="5BE2B2E0" w14:textId="3A2CE2EA" w:rsidR="00746990" w:rsidRPr="00746990" w:rsidRDefault="00746990" w:rsidP="00746990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746990">
              <w:rPr>
                <w:sz w:val="20"/>
                <w:szCs w:val="20"/>
              </w:rPr>
              <w:t>Mapped manufacturing, inventory, testing, and material-flow processes through facility assessments, stakeholder interviews, and workflow analysis to identify operational bottlenecks.</w:t>
            </w:r>
          </w:p>
          <w:p w14:paraId="303E6504" w14:textId="6174FA82" w:rsidR="00746990" w:rsidRPr="00746990" w:rsidRDefault="00746990" w:rsidP="00746990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746990">
              <w:rPr>
                <w:sz w:val="20"/>
                <w:szCs w:val="20"/>
              </w:rPr>
              <w:t>Quantified constraints including 145 meters of material travel, 24–32 hours of weekly idle test capacity, and space limitations affecting technician expansion from 12 to 35.</w:t>
            </w:r>
          </w:p>
          <w:p w14:paraId="36B2CFED" w14:textId="13CC94D6" w:rsidR="00746990" w:rsidRPr="00746990" w:rsidRDefault="004C75E6" w:rsidP="00746990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Deployed</w:t>
            </w:r>
            <w:r w:rsidR="00746990" w:rsidRPr="00746990">
              <w:rPr>
                <w:sz w:val="20"/>
                <w:szCs w:val="20"/>
              </w:rPr>
              <w:t xml:space="preserve"> Claude to synthesize stakeholder inputs, structure root-cause analysis, and evaluate four future-state operating scenarios involving FIFO workflows, dedicated testing zones, and improved shipping layouts.</w:t>
            </w:r>
          </w:p>
          <w:p w14:paraId="4409B64B" w14:textId="04DF78D0" w:rsidR="00B8541F" w:rsidRDefault="00746990" w:rsidP="00746990">
            <w:pPr>
              <w:pStyle w:val="ListParagraph"/>
              <w:numPr>
                <w:ilvl w:val="0"/>
                <w:numId w:val="27"/>
              </w:numPr>
              <w:jc w:val="both"/>
              <w:rPr>
                <w:b/>
                <w:bCs/>
                <w:color w:val="2F5496" w:themeColor="accent1" w:themeShade="BF"/>
                <w:sz w:val="20"/>
                <w:szCs w:val="20"/>
              </w:rPr>
            </w:pPr>
            <w:r w:rsidRPr="00746990">
              <w:rPr>
                <w:sz w:val="20"/>
                <w:szCs w:val="20"/>
              </w:rPr>
              <w:t>Built a KPI framework and six-month implementation roadmap under $260K, projected to support 2x throughput, 2–3 weekly shipments, and payback within 18 months.</w:t>
            </w:r>
          </w:p>
        </w:tc>
      </w:tr>
      <w:tr w:rsidR="00E24F6C" w:rsidRPr="00DC4B83" w14:paraId="5E345520" w14:textId="77777777" w:rsidTr="00146858">
        <w:trPr>
          <w:trHeight w:val="215"/>
        </w:trPr>
        <w:tc>
          <w:tcPr>
            <w:tcW w:w="8080" w:type="dxa"/>
          </w:tcPr>
          <w:p w14:paraId="0F66D7E8" w14:textId="50762FA7" w:rsidR="00E24F6C" w:rsidRPr="00822C71" w:rsidRDefault="00503ACB" w:rsidP="00F8643C">
            <w:pPr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BB Wellness</w:t>
            </w:r>
            <w:r w:rsidR="007B704E">
              <w:rPr>
                <w:b/>
                <w:bCs/>
                <w:sz w:val="20"/>
                <w:szCs w:val="20"/>
              </w:rPr>
              <w:t xml:space="preserve"> </w:t>
            </w:r>
            <w:r w:rsidRPr="00822C71">
              <w:rPr>
                <w:b/>
                <w:bCs/>
                <w:sz w:val="20"/>
                <w:szCs w:val="20"/>
              </w:rPr>
              <w:t>|</w:t>
            </w:r>
            <w:r w:rsidR="007B704E">
              <w:rPr>
                <w:b/>
                <w:bCs/>
                <w:sz w:val="20"/>
                <w:szCs w:val="20"/>
              </w:rPr>
              <w:t xml:space="preserve"> </w:t>
            </w:r>
            <w:r w:rsidRPr="00822C71">
              <w:rPr>
                <w:b/>
                <w:bCs/>
                <w:sz w:val="20"/>
                <w:szCs w:val="20"/>
              </w:rPr>
              <w:t>Analyst</w:t>
            </w:r>
            <w:r w:rsidR="007B704E">
              <w:rPr>
                <w:b/>
                <w:bCs/>
                <w:sz w:val="20"/>
                <w:szCs w:val="20"/>
              </w:rPr>
              <w:t xml:space="preserve"> </w:t>
            </w:r>
            <w:r w:rsidRPr="00822C71">
              <w:rPr>
                <w:b/>
                <w:bCs/>
                <w:sz w:val="20"/>
                <w:szCs w:val="20"/>
              </w:rPr>
              <w:t>–</w:t>
            </w:r>
            <w:r w:rsidR="00A90A7F">
              <w:rPr>
                <w:b/>
                <w:bCs/>
                <w:sz w:val="20"/>
                <w:szCs w:val="20"/>
              </w:rPr>
              <w:t xml:space="preserve"> </w:t>
            </w:r>
            <w:r w:rsidR="00B712FF">
              <w:rPr>
                <w:b/>
                <w:bCs/>
                <w:sz w:val="20"/>
                <w:szCs w:val="20"/>
              </w:rPr>
              <w:t>Strategy &amp; Operations</w:t>
            </w:r>
            <w:r w:rsidR="00E24F6C" w:rsidRPr="00822C71">
              <w:rPr>
                <w:b/>
                <w:bCs/>
                <w:sz w:val="20"/>
                <w:szCs w:val="20"/>
              </w:rPr>
              <w:t xml:space="preserve">                           </w:t>
            </w:r>
          </w:p>
        </w:tc>
        <w:tc>
          <w:tcPr>
            <w:tcW w:w="2386" w:type="dxa"/>
          </w:tcPr>
          <w:p w14:paraId="5EBEF11A" w14:textId="702067E8" w:rsidR="00E24F6C" w:rsidRPr="00822C71" w:rsidRDefault="00503ACB" w:rsidP="00F8643C">
            <w:pPr>
              <w:jc w:val="right"/>
              <w:rPr>
                <w:b/>
                <w:bCs/>
                <w:color w:val="2F5496" w:themeColor="accent1" w:themeShade="BF"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Feb 2025 – Sep 2025</w:t>
            </w:r>
          </w:p>
        </w:tc>
      </w:tr>
      <w:tr w:rsidR="00DC4B83" w:rsidRPr="00DC4B83" w14:paraId="1963C407" w14:textId="77777777" w:rsidTr="00633E1F">
        <w:tc>
          <w:tcPr>
            <w:tcW w:w="0" w:type="auto"/>
            <w:gridSpan w:val="2"/>
          </w:tcPr>
          <w:p w14:paraId="3205AE11" w14:textId="77777777" w:rsidR="00216F2F" w:rsidRPr="00216F2F" w:rsidRDefault="00216F2F" w:rsidP="00216F2F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  <w:lang w:val="en-IN"/>
              </w:rPr>
            </w:pPr>
            <w:r w:rsidRPr="00216F2F">
              <w:rPr>
                <w:sz w:val="20"/>
                <w:szCs w:val="20"/>
                <w:lang w:val="en-IN"/>
              </w:rPr>
              <w:t>Analyzed campaign performance and competitive activity across 20+ companies, delivering positioning and growth recommendations to leadership.</w:t>
            </w:r>
          </w:p>
          <w:p w14:paraId="6EA6E59E" w14:textId="77777777" w:rsidR="003E5D94" w:rsidRPr="003E5D94" w:rsidRDefault="003E5D94" w:rsidP="003E5D94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  <w:lang w:val="en-IN"/>
              </w:rPr>
            </w:pPr>
            <w:r w:rsidRPr="003E5D94">
              <w:rPr>
                <w:sz w:val="20"/>
                <w:szCs w:val="20"/>
                <w:lang w:val="en-IN"/>
              </w:rPr>
              <w:t>Built Excel-based KPI trackers across four marketing channels and managed social scheduling via Buffer, improving on-time posting consistency by roughly 35% and giving leadership clearer visibility into channel performance.</w:t>
            </w:r>
          </w:p>
          <w:p w14:paraId="4D964862" w14:textId="13C3C919" w:rsidR="00AD5BAC" w:rsidRPr="0042223D" w:rsidRDefault="003E5D94" w:rsidP="003E5D94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E5D94">
              <w:rPr>
                <w:sz w:val="20"/>
                <w:szCs w:val="20"/>
                <w:lang w:val="en-IN"/>
              </w:rPr>
              <w:t>Coordinated 10+ cross-functional initiatives and supported outreach to 15+ prospective angel investors, using Claude and ChatGPT to speed up research and reporting along the way.</w:t>
            </w:r>
          </w:p>
        </w:tc>
      </w:tr>
      <w:tr w:rsidR="00DC4B83" w:rsidRPr="00DC4B83" w14:paraId="75D0AD17" w14:textId="77777777" w:rsidTr="00146858">
        <w:tc>
          <w:tcPr>
            <w:tcW w:w="8080" w:type="dxa"/>
          </w:tcPr>
          <w:p w14:paraId="1D3D7293" w14:textId="17136338" w:rsidR="00DC4B83" w:rsidRPr="00822C71" w:rsidRDefault="00503ACB" w:rsidP="006B61A0">
            <w:pPr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 xml:space="preserve">Thomson Reuters | Analyst – Global </w:t>
            </w:r>
            <w:r w:rsidR="00B712FF">
              <w:rPr>
                <w:b/>
                <w:bCs/>
                <w:sz w:val="20"/>
                <w:szCs w:val="20"/>
              </w:rPr>
              <w:t>Strategy &amp; Operations</w:t>
            </w:r>
          </w:p>
        </w:tc>
        <w:tc>
          <w:tcPr>
            <w:tcW w:w="2386" w:type="dxa"/>
          </w:tcPr>
          <w:p w14:paraId="4BA0E07B" w14:textId="3951B744" w:rsidR="00DC4B83" w:rsidRPr="00822C71" w:rsidRDefault="00503ACB" w:rsidP="007B704E">
            <w:pPr>
              <w:jc w:val="right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Oct 2023 – Jun 2024</w:t>
            </w:r>
          </w:p>
        </w:tc>
      </w:tr>
      <w:tr w:rsidR="00DC4B83" w:rsidRPr="00DC4B83" w14:paraId="1E8D3276" w14:textId="77777777" w:rsidTr="00633E1F">
        <w:tc>
          <w:tcPr>
            <w:tcW w:w="0" w:type="auto"/>
            <w:gridSpan w:val="2"/>
          </w:tcPr>
          <w:p w14:paraId="4BC1A3D5" w14:textId="77777777" w:rsidR="003C128C" w:rsidRPr="003C128C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Analyzed Paris Olympics budget versus actuals using SQL joins and Excel across vendor, purchase-order, and expense data, identifying overspend and underspend for stakeholder action.</w:t>
            </w:r>
          </w:p>
          <w:p w14:paraId="5EB706A2" w14:textId="77777777" w:rsidR="003C128C" w:rsidRPr="003C128C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Migrated a manual, error-prone Excel case tracker to a centralized SharePoint dashboard across three global business units, cutting version-control errors by roughly 30% and giving managers real-time visibility into case ownership and status.</w:t>
            </w:r>
          </w:p>
          <w:p w14:paraId="2E86500A" w14:textId="77777777" w:rsidR="003C128C" w:rsidRPr="003C128C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Validated SAP Ariba transactions, reconciled financial and operational records, and partnered with finance, procurement, and operations teams to resolve workflow discrepancies.</w:t>
            </w:r>
          </w:p>
          <w:p w14:paraId="03D5077F" w14:textId="71B96BA4" w:rsidR="00DC4B83" w:rsidRPr="0042223D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Mapped current-state processes, developed SOPs, and translated root-cause findings into executive reports supporting process standardization, governance, and automation initiatives.</w:t>
            </w:r>
          </w:p>
        </w:tc>
      </w:tr>
      <w:tr w:rsidR="00503ACB" w:rsidRPr="00DC4B83" w14:paraId="170D1F52" w14:textId="77777777" w:rsidTr="00146858">
        <w:tc>
          <w:tcPr>
            <w:tcW w:w="8080" w:type="dxa"/>
          </w:tcPr>
          <w:p w14:paraId="25C6734A" w14:textId="4FADC4BC" w:rsidR="00503ACB" w:rsidRPr="00AD5BAC" w:rsidRDefault="00503ACB" w:rsidP="006B61A0">
            <w:pPr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Goldm</w:t>
            </w:r>
            <w:r w:rsidR="00D04884">
              <w:rPr>
                <w:b/>
                <w:bCs/>
                <w:sz w:val="20"/>
                <w:szCs w:val="20"/>
              </w:rPr>
              <w:t>a</w:t>
            </w:r>
            <w:r w:rsidRPr="00822C71">
              <w:rPr>
                <w:b/>
                <w:bCs/>
                <w:sz w:val="20"/>
                <w:szCs w:val="20"/>
              </w:rPr>
              <w:t xml:space="preserve">n Sachs | STEM </w:t>
            </w:r>
            <w:r w:rsidR="00B9639B">
              <w:rPr>
                <w:b/>
                <w:bCs/>
                <w:sz w:val="20"/>
                <w:szCs w:val="20"/>
              </w:rPr>
              <w:t>Analyst</w:t>
            </w:r>
            <w:r w:rsidRPr="00822C71">
              <w:rPr>
                <w:b/>
                <w:bCs/>
                <w:sz w:val="20"/>
                <w:szCs w:val="20"/>
              </w:rPr>
              <w:t xml:space="preserve"> – Asset &amp; Wealth Management</w:t>
            </w:r>
            <w:r w:rsidRPr="00AD5BAC">
              <w:rPr>
                <w:b/>
                <w:bCs/>
                <w:sz w:val="20"/>
                <w:szCs w:val="20"/>
              </w:rPr>
              <w:tab/>
            </w:r>
          </w:p>
        </w:tc>
        <w:tc>
          <w:tcPr>
            <w:tcW w:w="2386" w:type="dxa"/>
          </w:tcPr>
          <w:p w14:paraId="7AE3FA7A" w14:textId="7A4A13AB" w:rsidR="00503ACB" w:rsidRPr="00AD5BAC" w:rsidRDefault="00054880" w:rsidP="006B61A0">
            <w:pPr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 xml:space="preserve">   </w:t>
            </w:r>
            <w:r w:rsidR="00D36C07">
              <w:rPr>
                <w:b/>
                <w:bCs/>
                <w:sz w:val="20"/>
                <w:szCs w:val="20"/>
              </w:rPr>
              <w:t xml:space="preserve">          </w:t>
            </w:r>
            <w:r w:rsidR="00503ACB" w:rsidRPr="00822C71">
              <w:rPr>
                <w:b/>
                <w:bCs/>
                <w:sz w:val="20"/>
                <w:szCs w:val="20"/>
              </w:rPr>
              <w:t>Feb 2023 – Jun 2023</w:t>
            </w:r>
          </w:p>
        </w:tc>
      </w:tr>
      <w:tr w:rsidR="00503ACB" w:rsidRPr="00DC4B83" w14:paraId="187A1A31" w14:textId="77777777" w:rsidTr="00184655">
        <w:tc>
          <w:tcPr>
            <w:tcW w:w="0" w:type="auto"/>
            <w:gridSpan w:val="2"/>
          </w:tcPr>
          <w:p w14:paraId="77921ADE" w14:textId="77777777" w:rsidR="003C128C" w:rsidRPr="003C128C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Mapped Client Revenue Operations and Institutional Reporting workflows using Excel, Qlik Sense, and JIRA, identifying manual dependencies and automation opportunities.</w:t>
            </w:r>
          </w:p>
          <w:p w14:paraId="3B1DB102" w14:textId="77777777" w:rsidR="003C128C" w:rsidRPr="003C128C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Built a refreshable Power Query workflow to clean, standardize, and merge monthly billing files with master data, cutting manual prep time by roughly 50% and improving consistency of the monthly revenue dashboard.</w:t>
            </w:r>
          </w:p>
          <w:p w14:paraId="7D1C6507" w14:textId="77777777" w:rsidR="003C128C" w:rsidRPr="003C128C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Standardized commitment names using client, portfolio, and reporting frequency, improving cross-team mapping and reducing ambiguity across recurring reports.</w:t>
            </w:r>
          </w:p>
          <w:p w14:paraId="4B8DC2E1" w14:textId="455CAC70" w:rsidR="00503ACB" w:rsidRPr="0042223D" w:rsidRDefault="003C128C" w:rsidP="003C128C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3C128C">
              <w:rPr>
                <w:sz w:val="20"/>
                <w:szCs w:val="20"/>
              </w:rPr>
              <w:t>Developed trackers for hundreds of client commitments, reporting exceptions, and follow-up actions, strengthening workflow visibility, governance, and timely execution.</w:t>
            </w:r>
          </w:p>
        </w:tc>
      </w:tr>
      <w:tr w:rsidR="00503ACB" w:rsidRPr="00DC4B83" w14:paraId="7D88DA1F" w14:textId="77777777" w:rsidTr="00146858">
        <w:tc>
          <w:tcPr>
            <w:tcW w:w="8080" w:type="dxa"/>
          </w:tcPr>
          <w:p w14:paraId="155AB775" w14:textId="77777777" w:rsidR="00503ACB" w:rsidRPr="00537309" w:rsidRDefault="00503ACB" w:rsidP="00537309">
            <w:pPr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Beyond Key | Data Analyst Intern</w:t>
            </w:r>
          </w:p>
        </w:tc>
        <w:tc>
          <w:tcPr>
            <w:tcW w:w="2386" w:type="dxa"/>
          </w:tcPr>
          <w:p w14:paraId="2A28E293" w14:textId="7FD4D0E4" w:rsidR="00503ACB" w:rsidRPr="00537309" w:rsidRDefault="00D36C07" w:rsidP="007B704E">
            <w:pPr>
              <w:jc w:val="righ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</w:t>
            </w:r>
            <w:r w:rsidR="00054880" w:rsidRPr="00822C71">
              <w:rPr>
                <w:b/>
                <w:bCs/>
                <w:sz w:val="20"/>
                <w:szCs w:val="20"/>
              </w:rPr>
              <w:t>Jun 202</w:t>
            </w:r>
            <w:r w:rsidR="00673ED6">
              <w:rPr>
                <w:b/>
                <w:bCs/>
                <w:sz w:val="20"/>
                <w:szCs w:val="20"/>
              </w:rPr>
              <w:t>2</w:t>
            </w:r>
            <w:r w:rsidR="00054880" w:rsidRPr="00822C71">
              <w:rPr>
                <w:b/>
                <w:bCs/>
                <w:sz w:val="20"/>
                <w:szCs w:val="20"/>
              </w:rPr>
              <w:t xml:space="preserve"> – Aug 2022</w:t>
            </w:r>
          </w:p>
        </w:tc>
      </w:tr>
      <w:tr w:rsidR="00DC4B83" w:rsidRPr="00DC4B83" w14:paraId="6BF3E73C" w14:textId="77777777" w:rsidTr="00F737C5">
        <w:tc>
          <w:tcPr>
            <w:tcW w:w="0" w:type="auto"/>
            <w:gridSpan w:val="2"/>
          </w:tcPr>
          <w:p w14:paraId="154AA6F6" w14:textId="0389F42B" w:rsidR="00DC4B83" w:rsidRPr="0042223D" w:rsidRDefault="006B61A0" w:rsidP="002F1E32">
            <w:pPr>
              <w:pStyle w:val="ListParagraph"/>
              <w:numPr>
                <w:ilvl w:val="0"/>
                <w:numId w:val="27"/>
              </w:numPr>
              <w:rPr>
                <w:sz w:val="20"/>
                <w:szCs w:val="20"/>
              </w:rPr>
            </w:pPr>
            <w:r w:rsidRPr="006B61A0">
              <w:rPr>
                <w:sz w:val="20"/>
                <w:szCs w:val="20"/>
              </w:rPr>
              <w:t>Analyzed regional medical-device sales data using SQL, Python, and Excel, and built Tableau and Power BI dashboards to track units sold and regional performance, helping teams identify underperforming markets.</w:t>
            </w:r>
          </w:p>
        </w:tc>
      </w:tr>
      <w:tr w:rsidR="00F737C5" w:rsidRPr="00DC4B83" w14:paraId="62673A8A" w14:textId="77777777" w:rsidTr="00F737C5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2EC8A4CE" w14:textId="220CF765" w:rsidR="00F737C5" w:rsidRPr="00F737C5" w:rsidRDefault="00F737C5" w:rsidP="00F737C5">
            <w:pPr>
              <w:spacing w:before="120"/>
              <w:jc w:val="both"/>
              <w:rPr>
                <w:sz w:val="20"/>
                <w:szCs w:val="20"/>
              </w:rPr>
            </w:pPr>
            <w:r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>EDUCATION</w:t>
            </w:r>
          </w:p>
        </w:tc>
      </w:tr>
      <w:tr w:rsidR="00F737C5" w:rsidRPr="00DC4B83" w14:paraId="787F032D" w14:textId="77777777" w:rsidTr="00F737C5">
        <w:tc>
          <w:tcPr>
            <w:tcW w:w="0" w:type="auto"/>
            <w:gridSpan w:val="2"/>
            <w:tcBorders>
              <w:top w:val="single" w:sz="4" w:space="0" w:color="auto"/>
            </w:tcBorders>
          </w:tcPr>
          <w:p w14:paraId="2EBBB5C9" w14:textId="3155C4BA" w:rsidR="00F737C5" w:rsidRPr="00822C71" w:rsidRDefault="00F737C5" w:rsidP="00F737C5">
            <w:pPr>
              <w:jc w:val="both"/>
              <w:rPr>
                <w:sz w:val="20"/>
                <w:szCs w:val="20"/>
                <w:lang w:val="en-IN"/>
              </w:rPr>
            </w:pPr>
            <w:r w:rsidRPr="00822C71">
              <w:rPr>
                <w:b/>
                <w:bCs/>
                <w:sz w:val="20"/>
                <w:szCs w:val="20"/>
                <w:lang w:val="en-IN"/>
              </w:rPr>
              <w:t>Master of Business Administration (</w:t>
            </w:r>
            <w:r>
              <w:rPr>
                <w:b/>
                <w:bCs/>
                <w:sz w:val="20"/>
                <w:szCs w:val="20"/>
                <w:lang w:val="en-IN"/>
              </w:rPr>
              <w:t xml:space="preserve">STEM </w:t>
            </w:r>
            <w:r w:rsidRPr="00822C71">
              <w:rPr>
                <w:b/>
                <w:bCs/>
                <w:sz w:val="20"/>
                <w:szCs w:val="20"/>
                <w:lang w:val="en-IN"/>
              </w:rPr>
              <w:t>MBA) – University of California, Riverside</w:t>
            </w:r>
            <w:r w:rsidRPr="00822C71">
              <w:rPr>
                <w:i/>
                <w:iCs/>
                <w:sz w:val="20"/>
                <w:szCs w:val="20"/>
                <w:lang w:val="en-IN"/>
              </w:rPr>
              <w:t xml:space="preserve"> GPA: 3.8 </w:t>
            </w:r>
            <w:r>
              <w:rPr>
                <w:i/>
                <w:iCs/>
                <w:sz w:val="20"/>
                <w:szCs w:val="20"/>
                <w:lang w:val="en-IN"/>
              </w:rPr>
              <w:t xml:space="preserve">                                       </w:t>
            </w:r>
            <w:r w:rsidRPr="00AD5BAC">
              <w:rPr>
                <w:b/>
                <w:bCs/>
                <w:sz w:val="20"/>
                <w:szCs w:val="20"/>
                <w:lang w:val="en-IN"/>
              </w:rPr>
              <w:t>June 2026</w:t>
            </w:r>
          </w:p>
          <w:p w14:paraId="2524312B" w14:textId="5EDE622F" w:rsidR="00F737C5" w:rsidRPr="00F737C5" w:rsidRDefault="00F737C5" w:rsidP="00F737C5">
            <w:pPr>
              <w:jc w:val="both"/>
              <w:rPr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  <w:lang w:val="en-IN"/>
              </w:rPr>
              <w:t>Bachelor of Technology, Biotechnology – Vellore Institute of Technology, India</w:t>
            </w:r>
            <w:r>
              <w:rPr>
                <w:i/>
                <w:iCs/>
                <w:sz w:val="20"/>
                <w:szCs w:val="20"/>
                <w:lang w:val="en-IN"/>
              </w:rPr>
              <w:t xml:space="preserve"> GPA:</w:t>
            </w:r>
            <w:r w:rsidR="0042223D">
              <w:rPr>
                <w:i/>
                <w:iCs/>
                <w:sz w:val="20"/>
                <w:szCs w:val="20"/>
                <w:lang w:val="en-IN"/>
              </w:rPr>
              <w:t xml:space="preserve"> </w:t>
            </w:r>
            <w:r>
              <w:rPr>
                <w:i/>
                <w:iCs/>
                <w:sz w:val="20"/>
                <w:szCs w:val="20"/>
                <w:lang w:val="en-IN"/>
              </w:rPr>
              <w:t xml:space="preserve">3.5 </w:t>
            </w:r>
            <w:r w:rsidRPr="00822C71">
              <w:rPr>
                <w:i/>
                <w:iCs/>
                <w:sz w:val="20"/>
                <w:szCs w:val="20"/>
                <w:lang w:val="en-IN"/>
              </w:rPr>
              <w:t xml:space="preserve"> </w:t>
            </w:r>
            <w:r>
              <w:rPr>
                <w:i/>
                <w:iCs/>
                <w:sz w:val="20"/>
                <w:szCs w:val="20"/>
                <w:lang w:val="en-IN"/>
              </w:rPr>
              <w:t xml:space="preserve">                                                   </w:t>
            </w:r>
            <w:r w:rsidRPr="00AD5BAC">
              <w:rPr>
                <w:b/>
                <w:bCs/>
                <w:sz w:val="20"/>
                <w:szCs w:val="20"/>
                <w:lang w:val="en-IN"/>
              </w:rPr>
              <w:t>Aug 2023</w:t>
            </w:r>
          </w:p>
        </w:tc>
      </w:tr>
      <w:tr w:rsidR="00DC4B83" w:rsidRPr="00DC4B83" w14:paraId="6CB1B278" w14:textId="77777777" w:rsidTr="00002F91">
        <w:trPr>
          <w:trHeight w:val="266"/>
        </w:trPr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461D4A21" w14:textId="067310B8" w:rsidR="00DC4B83" w:rsidRPr="00822C71" w:rsidRDefault="00054880" w:rsidP="00DC4B83">
            <w:pPr>
              <w:spacing w:before="120"/>
              <w:jc w:val="both"/>
              <w:rPr>
                <w:rStyle w:val="IntenseReference"/>
                <w:b w:val="0"/>
                <w:bCs w:val="0"/>
                <w:sz w:val="20"/>
                <w:szCs w:val="20"/>
              </w:rPr>
            </w:pPr>
            <w:r w:rsidRPr="00A453F8">
              <w:rPr>
                <w:b/>
                <w:bCs/>
                <w:color w:val="2F5496" w:themeColor="accent1" w:themeShade="BF"/>
                <w:sz w:val="20"/>
                <w:szCs w:val="20"/>
              </w:rPr>
              <w:t>HONORS &amp; AWARDS</w:t>
            </w:r>
          </w:p>
        </w:tc>
      </w:tr>
      <w:tr w:rsidR="00DC4B83" w:rsidRPr="00DC4B83" w14:paraId="621B77B8" w14:textId="77777777" w:rsidTr="00002F91">
        <w:tc>
          <w:tcPr>
            <w:tcW w:w="0" w:type="auto"/>
            <w:gridSpan w:val="2"/>
            <w:tcBorders>
              <w:top w:val="single" w:sz="4" w:space="0" w:color="auto"/>
            </w:tcBorders>
          </w:tcPr>
          <w:p w14:paraId="0AC751F9" w14:textId="66828810" w:rsidR="006B61A0" w:rsidRDefault="006B61A0" w:rsidP="006B61A0">
            <w:pPr>
              <w:jc w:val="both"/>
              <w:rPr>
                <w:sz w:val="20"/>
                <w:szCs w:val="20"/>
              </w:rPr>
            </w:pPr>
            <w:r w:rsidRPr="006B61A0">
              <w:rPr>
                <w:sz w:val="20"/>
                <w:szCs w:val="20"/>
              </w:rPr>
              <w:t xml:space="preserve">Beta Gamma Sigma Honor Society (Top 20% of MBA Class) </w:t>
            </w:r>
            <w:r w:rsidR="003B16BC">
              <w:rPr>
                <w:sz w:val="20"/>
                <w:szCs w:val="20"/>
              </w:rPr>
              <w:t>|</w:t>
            </w:r>
            <w:r>
              <w:t xml:space="preserve"> </w:t>
            </w:r>
            <w:r w:rsidRPr="006B61A0">
              <w:rPr>
                <w:sz w:val="20"/>
                <w:szCs w:val="20"/>
              </w:rPr>
              <w:t>Award for Best Graduate Teaching Assistant, Statistics</w:t>
            </w:r>
          </w:p>
          <w:p w14:paraId="0FB306E0" w14:textId="3C0185B8" w:rsidR="006745D9" w:rsidRPr="006B61A0" w:rsidRDefault="006B61A0" w:rsidP="006B61A0">
            <w:pPr>
              <w:jc w:val="both"/>
              <w:rPr>
                <w:sz w:val="20"/>
                <w:szCs w:val="20"/>
              </w:rPr>
            </w:pPr>
            <w:r w:rsidRPr="006B61A0">
              <w:rPr>
                <w:sz w:val="20"/>
                <w:szCs w:val="20"/>
              </w:rPr>
              <w:t>2024 UCR Case Competition Winner</w:t>
            </w:r>
            <w:r w:rsidR="003B16BC">
              <w:rPr>
                <w:sz w:val="20"/>
                <w:szCs w:val="20"/>
              </w:rPr>
              <w:t xml:space="preserve"> | </w:t>
            </w:r>
            <w:r w:rsidRPr="006B61A0">
              <w:rPr>
                <w:sz w:val="20"/>
                <w:szCs w:val="20"/>
              </w:rPr>
              <w:t>Make A Difference Volunteer Educator, 150+ teaching hours</w:t>
            </w:r>
          </w:p>
        </w:tc>
      </w:tr>
    </w:tbl>
    <w:p w14:paraId="486CBF74" w14:textId="3232CA88" w:rsidR="005A34E3" w:rsidRPr="00DC4B83" w:rsidRDefault="005A34E3" w:rsidP="00537309">
      <w:pPr>
        <w:spacing w:after="0" w:line="240" w:lineRule="auto"/>
        <w:jc w:val="both"/>
        <w:rPr>
          <w:b/>
          <w:bCs/>
          <w:sz w:val="16"/>
          <w:szCs w:val="16"/>
        </w:rPr>
      </w:pPr>
    </w:p>
    <w:sectPr w:rsidR="005A34E3" w:rsidRPr="00DC4B83" w:rsidSect="00C0672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5724"/>
    <w:multiLevelType w:val="hybridMultilevel"/>
    <w:tmpl w:val="89D64706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B76DF"/>
    <w:multiLevelType w:val="hybridMultilevel"/>
    <w:tmpl w:val="585ACFA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805650"/>
    <w:multiLevelType w:val="hybridMultilevel"/>
    <w:tmpl w:val="29DA10EC"/>
    <w:lvl w:ilvl="0" w:tplc="1848D032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B016F7"/>
    <w:multiLevelType w:val="hybridMultilevel"/>
    <w:tmpl w:val="6A84A2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8D53E0"/>
    <w:multiLevelType w:val="multilevel"/>
    <w:tmpl w:val="B0402416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145BC"/>
    <w:multiLevelType w:val="hybridMultilevel"/>
    <w:tmpl w:val="14E277E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4D2428"/>
    <w:multiLevelType w:val="hybridMultilevel"/>
    <w:tmpl w:val="B9A69B0E"/>
    <w:lvl w:ilvl="0" w:tplc="EB90B754">
      <w:start w:val="1"/>
      <w:numFmt w:val="bullet"/>
      <w:lvlText w:val="•"/>
      <w:lvlJc w:val="left"/>
      <w:pPr>
        <w:ind w:left="200" w:hanging="200"/>
      </w:pPr>
    </w:lvl>
    <w:lvl w:ilvl="1" w:tplc="AA68D5AC">
      <w:numFmt w:val="decimal"/>
      <w:lvlText w:val=""/>
      <w:lvlJc w:val="left"/>
    </w:lvl>
    <w:lvl w:ilvl="2" w:tplc="D38064EC">
      <w:numFmt w:val="decimal"/>
      <w:lvlText w:val=""/>
      <w:lvlJc w:val="left"/>
    </w:lvl>
    <w:lvl w:ilvl="3" w:tplc="1A348070">
      <w:numFmt w:val="decimal"/>
      <w:lvlText w:val=""/>
      <w:lvlJc w:val="left"/>
    </w:lvl>
    <w:lvl w:ilvl="4" w:tplc="ED86D1C6">
      <w:numFmt w:val="decimal"/>
      <w:lvlText w:val=""/>
      <w:lvlJc w:val="left"/>
    </w:lvl>
    <w:lvl w:ilvl="5" w:tplc="2F60DE6E">
      <w:numFmt w:val="decimal"/>
      <w:lvlText w:val=""/>
      <w:lvlJc w:val="left"/>
    </w:lvl>
    <w:lvl w:ilvl="6" w:tplc="CB68E446">
      <w:numFmt w:val="decimal"/>
      <w:lvlText w:val=""/>
      <w:lvlJc w:val="left"/>
    </w:lvl>
    <w:lvl w:ilvl="7" w:tplc="0E58C826">
      <w:numFmt w:val="decimal"/>
      <w:lvlText w:val=""/>
      <w:lvlJc w:val="left"/>
    </w:lvl>
    <w:lvl w:ilvl="8" w:tplc="DCB6BFE0">
      <w:numFmt w:val="decimal"/>
      <w:lvlText w:val=""/>
      <w:lvlJc w:val="left"/>
    </w:lvl>
  </w:abstractNum>
  <w:abstractNum w:abstractNumId="7" w15:restartNumberingAfterBreak="0">
    <w:nsid w:val="149976F1"/>
    <w:multiLevelType w:val="hybridMultilevel"/>
    <w:tmpl w:val="BBF074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DA6230"/>
    <w:multiLevelType w:val="multilevel"/>
    <w:tmpl w:val="0602E2D8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C6536"/>
    <w:multiLevelType w:val="hybridMultilevel"/>
    <w:tmpl w:val="2BD26AE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DF2877"/>
    <w:multiLevelType w:val="hybridMultilevel"/>
    <w:tmpl w:val="4EE6633C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D87E4F"/>
    <w:multiLevelType w:val="hybridMultilevel"/>
    <w:tmpl w:val="D840C09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47491B"/>
    <w:multiLevelType w:val="hybridMultilevel"/>
    <w:tmpl w:val="E1EA5C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AC16A1"/>
    <w:multiLevelType w:val="hybridMultilevel"/>
    <w:tmpl w:val="A6A80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8C3390"/>
    <w:multiLevelType w:val="hybridMultilevel"/>
    <w:tmpl w:val="FD8EBA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F5D1D"/>
    <w:multiLevelType w:val="hybridMultilevel"/>
    <w:tmpl w:val="DE4C8A02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64582E"/>
    <w:multiLevelType w:val="hybridMultilevel"/>
    <w:tmpl w:val="A69E804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68B7367"/>
    <w:multiLevelType w:val="multilevel"/>
    <w:tmpl w:val="16C861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31674"/>
    <w:multiLevelType w:val="hybridMultilevel"/>
    <w:tmpl w:val="0DF24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DE2018"/>
    <w:multiLevelType w:val="multilevel"/>
    <w:tmpl w:val="A56EFC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741ACB"/>
    <w:multiLevelType w:val="hybridMultilevel"/>
    <w:tmpl w:val="14FA0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DE0BF2"/>
    <w:multiLevelType w:val="multilevel"/>
    <w:tmpl w:val="C756A5A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08561B"/>
    <w:multiLevelType w:val="hybridMultilevel"/>
    <w:tmpl w:val="7CBA8C7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2176AFA"/>
    <w:multiLevelType w:val="multilevel"/>
    <w:tmpl w:val="5BF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9A7BC9"/>
    <w:multiLevelType w:val="hybridMultilevel"/>
    <w:tmpl w:val="3A9AA88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71D0BA2"/>
    <w:multiLevelType w:val="hybridMultilevel"/>
    <w:tmpl w:val="9830E0F0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98D1539"/>
    <w:multiLevelType w:val="hybridMultilevel"/>
    <w:tmpl w:val="9AEE1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54A9"/>
    <w:multiLevelType w:val="hybridMultilevel"/>
    <w:tmpl w:val="592A1050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A010157"/>
    <w:multiLevelType w:val="hybridMultilevel"/>
    <w:tmpl w:val="9A36B1D6"/>
    <w:lvl w:ilvl="0" w:tplc="E6840B8E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AA62BF3"/>
    <w:multiLevelType w:val="hybridMultilevel"/>
    <w:tmpl w:val="4756413C"/>
    <w:lvl w:ilvl="0" w:tplc="EB90B754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D67550A"/>
    <w:multiLevelType w:val="multilevel"/>
    <w:tmpl w:val="2C02A8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6F2B77"/>
    <w:multiLevelType w:val="hybridMultilevel"/>
    <w:tmpl w:val="FB98A0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415079F"/>
    <w:multiLevelType w:val="hybridMultilevel"/>
    <w:tmpl w:val="2EE0A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506A12"/>
    <w:multiLevelType w:val="hybridMultilevel"/>
    <w:tmpl w:val="1C460CC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C31450"/>
    <w:multiLevelType w:val="hybridMultilevel"/>
    <w:tmpl w:val="04E65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EB68D6"/>
    <w:multiLevelType w:val="multilevel"/>
    <w:tmpl w:val="4296D5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D15E9"/>
    <w:multiLevelType w:val="hybridMultilevel"/>
    <w:tmpl w:val="638420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B496F81"/>
    <w:multiLevelType w:val="hybridMultilevel"/>
    <w:tmpl w:val="FF006324"/>
    <w:lvl w:ilvl="0" w:tplc="EB90B754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200DD5"/>
    <w:multiLevelType w:val="hybridMultilevel"/>
    <w:tmpl w:val="943059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A90B72"/>
    <w:multiLevelType w:val="multilevel"/>
    <w:tmpl w:val="99EA1C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3739A7"/>
    <w:multiLevelType w:val="multilevel"/>
    <w:tmpl w:val="E84402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97732414">
    <w:abstractNumId w:val="17"/>
  </w:num>
  <w:num w:numId="2" w16cid:durableId="1275134804">
    <w:abstractNumId w:val="39"/>
  </w:num>
  <w:num w:numId="3" w16cid:durableId="1787656591">
    <w:abstractNumId w:val="30"/>
  </w:num>
  <w:num w:numId="4" w16cid:durableId="1973361965">
    <w:abstractNumId w:val="33"/>
  </w:num>
  <w:num w:numId="5" w16cid:durableId="948850954">
    <w:abstractNumId w:val="16"/>
  </w:num>
  <w:num w:numId="6" w16cid:durableId="1606306765">
    <w:abstractNumId w:val="11"/>
  </w:num>
  <w:num w:numId="7" w16cid:durableId="575360702">
    <w:abstractNumId w:val="35"/>
  </w:num>
  <w:num w:numId="8" w16cid:durableId="1661693761">
    <w:abstractNumId w:val="21"/>
  </w:num>
  <w:num w:numId="9" w16cid:durableId="111482282">
    <w:abstractNumId w:val="25"/>
  </w:num>
  <w:num w:numId="10" w16cid:durableId="737243280">
    <w:abstractNumId w:val="10"/>
  </w:num>
  <w:num w:numId="11" w16cid:durableId="1904678853">
    <w:abstractNumId w:val="2"/>
  </w:num>
  <w:num w:numId="12" w16cid:durableId="1417046569">
    <w:abstractNumId w:val="28"/>
  </w:num>
  <w:num w:numId="13" w16cid:durableId="274560467">
    <w:abstractNumId w:val="0"/>
  </w:num>
  <w:num w:numId="14" w16cid:durableId="440759286">
    <w:abstractNumId w:val="27"/>
  </w:num>
  <w:num w:numId="15" w16cid:durableId="502864762">
    <w:abstractNumId w:val="15"/>
  </w:num>
  <w:num w:numId="16" w16cid:durableId="786974950">
    <w:abstractNumId w:val="24"/>
  </w:num>
  <w:num w:numId="17" w16cid:durableId="543325945">
    <w:abstractNumId w:val="31"/>
  </w:num>
  <w:num w:numId="18" w16cid:durableId="1891500561">
    <w:abstractNumId w:val="40"/>
  </w:num>
  <w:num w:numId="19" w16cid:durableId="1778138474">
    <w:abstractNumId w:val="19"/>
  </w:num>
  <w:num w:numId="20" w16cid:durableId="972909484">
    <w:abstractNumId w:val="38"/>
  </w:num>
  <w:num w:numId="21" w16cid:durableId="91248542">
    <w:abstractNumId w:val="9"/>
  </w:num>
  <w:num w:numId="22" w16cid:durableId="37584263">
    <w:abstractNumId w:val="1"/>
  </w:num>
  <w:num w:numId="23" w16cid:durableId="1502045381">
    <w:abstractNumId w:val="7"/>
  </w:num>
  <w:num w:numId="24" w16cid:durableId="960265594">
    <w:abstractNumId w:val="36"/>
  </w:num>
  <w:num w:numId="25" w16cid:durableId="1757824522">
    <w:abstractNumId w:val="12"/>
  </w:num>
  <w:num w:numId="26" w16cid:durableId="903760420">
    <w:abstractNumId w:val="23"/>
  </w:num>
  <w:num w:numId="27" w16cid:durableId="1042174203">
    <w:abstractNumId w:val="6"/>
    <w:lvlOverride w:ilvl="0">
      <w:startOverride w:val="1"/>
    </w:lvlOverride>
  </w:num>
  <w:num w:numId="28" w16cid:durableId="455414843">
    <w:abstractNumId w:val="22"/>
  </w:num>
  <w:num w:numId="29" w16cid:durableId="1435589721">
    <w:abstractNumId w:val="5"/>
  </w:num>
  <w:num w:numId="30" w16cid:durableId="2122720932">
    <w:abstractNumId w:val="3"/>
  </w:num>
  <w:num w:numId="31" w16cid:durableId="1258832073">
    <w:abstractNumId w:val="6"/>
  </w:num>
  <w:num w:numId="32" w16cid:durableId="1311447462">
    <w:abstractNumId w:val="29"/>
  </w:num>
  <w:num w:numId="33" w16cid:durableId="42993936">
    <w:abstractNumId w:val="4"/>
  </w:num>
  <w:num w:numId="34" w16cid:durableId="69814206">
    <w:abstractNumId w:val="8"/>
  </w:num>
  <w:num w:numId="35" w16cid:durableId="479076338">
    <w:abstractNumId w:val="18"/>
  </w:num>
  <w:num w:numId="36" w16cid:durableId="1282491204">
    <w:abstractNumId w:val="14"/>
  </w:num>
  <w:num w:numId="37" w16cid:durableId="548692003">
    <w:abstractNumId w:val="26"/>
  </w:num>
  <w:num w:numId="38" w16cid:durableId="226843233">
    <w:abstractNumId w:val="37"/>
  </w:num>
  <w:num w:numId="39" w16cid:durableId="1541237185">
    <w:abstractNumId w:val="20"/>
  </w:num>
  <w:num w:numId="40" w16cid:durableId="154762928">
    <w:abstractNumId w:val="32"/>
  </w:num>
  <w:num w:numId="41" w16cid:durableId="406340251">
    <w:abstractNumId w:val="34"/>
  </w:num>
  <w:num w:numId="42" w16cid:durableId="119232435">
    <w:abstractNumId w:val="13"/>
  </w:num>
  <w:num w:numId="43" w16cid:durableId="9094659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BAB"/>
    <w:rsid w:val="00002F91"/>
    <w:rsid w:val="000107BC"/>
    <w:rsid w:val="00011BC7"/>
    <w:rsid w:val="000345C0"/>
    <w:rsid w:val="00040360"/>
    <w:rsid w:val="0004296C"/>
    <w:rsid w:val="0005100F"/>
    <w:rsid w:val="00054880"/>
    <w:rsid w:val="0008059F"/>
    <w:rsid w:val="00087A0E"/>
    <w:rsid w:val="0009285D"/>
    <w:rsid w:val="0009578D"/>
    <w:rsid w:val="000D0862"/>
    <w:rsid w:val="000D0AF0"/>
    <w:rsid w:val="000D289B"/>
    <w:rsid w:val="000D658C"/>
    <w:rsid w:val="000E4CEC"/>
    <w:rsid w:val="000F28DE"/>
    <w:rsid w:val="000F2C87"/>
    <w:rsid w:val="000F7DC9"/>
    <w:rsid w:val="00100396"/>
    <w:rsid w:val="001058C7"/>
    <w:rsid w:val="001241EC"/>
    <w:rsid w:val="00143626"/>
    <w:rsid w:val="00145646"/>
    <w:rsid w:val="00146858"/>
    <w:rsid w:val="00147CD8"/>
    <w:rsid w:val="001502EB"/>
    <w:rsid w:val="0015198B"/>
    <w:rsid w:val="00162448"/>
    <w:rsid w:val="00170C48"/>
    <w:rsid w:val="00176E5D"/>
    <w:rsid w:val="001829CD"/>
    <w:rsid w:val="00184655"/>
    <w:rsid w:val="00185805"/>
    <w:rsid w:val="001B1486"/>
    <w:rsid w:val="001B16B7"/>
    <w:rsid w:val="001B30EE"/>
    <w:rsid w:val="001C6E97"/>
    <w:rsid w:val="001D781B"/>
    <w:rsid w:val="00210D60"/>
    <w:rsid w:val="00212187"/>
    <w:rsid w:val="00216F2F"/>
    <w:rsid w:val="00223622"/>
    <w:rsid w:val="00230337"/>
    <w:rsid w:val="00233989"/>
    <w:rsid w:val="00237DB8"/>
    <w:rsid w:val="00246F64"/>
    <w:rsid w:val="0025339B"/>
    <w:rsid w:val="0025356F"/>
    <w:rsid w:val="00254748"/>
    <w:rsid w:val="00254906"/>
    <w:rsid w:val="00254BAA"/>
    <w:rsid w:val="002576ED"/>
    <w:rsid w:val="00257AEE"/>
    <w:rsid w:val="002639E0"/>
    <w:rsid w:val="00270B29"/>
    <w:rsid w:val="00275228"/>
    <w:rsid w:val="002808ED"/>
    <w:rsid w:val="00291903"/>
    <w:rsid w:val="00292B3C"/>
    <w:rsid w:val="002A0DF4"/>
    <w:rsid w:val="002A291F"/>
    <w:rsid w:val="002A3275"/>
    <w:rsid w:val="002A6474"/>
    <w:rsid w:val="002A7865"/>
    <w:rsid w:val="002A7F49"/>
    <w:rsid w:val="002D235A"/>
    <w:rsid w:val="002D4298"/>
    <w:rsid w:val="002D4DF1"/>
    <w:rsid w:val="002E0485"/>
    <w:rsid w:val="002E3FC5"/>
    <w:rsid w:val="002E6A18"/>
    <w:rsid w:val="002F1E32"/>
    <w:rsid w:val="002F2CE3"/>
    <w:rsid w:val="002F5C8F"/>
    <w:rsid w:val="0030130B"/>
    <w:rsid w:val="00304A20"/>
    <w:rsid w:val="003051F1"/>
    <w:rsid w:val="00313950"/>
    <w:rsid w:val="00315383"/>
    <w:rsid w:val="0032332C"/>
    <w:rsid w:val="00324465"/>
    <w:rsid w:val="00332869"/>
    <w:rsid w:val="00340702"/>
    <w:rsid w:val="00345180"/>
    <w:rsid w:val="00360E8E"/>
    <w:rsid w:val="00363B9A"/>
    <w:rsid w:val="00374F63"/>
    <w:rsid w:val="00383172"/>
    <w:rsid w:val="00385E24"/>
    <w:rsid w:val="00386357"/>
    <w:rsid w:val="00387684"/>
    <w:rsid w:val="00392846"/>
    <w:rsid w:val="00393CB3"/>
    <w:rsid w:val="003A019A"/>
    <w:rsid w:val="003A1ECA"/>
    <w:rsid w:val="003B051D"/>
    <w:rsid w:val="003B16BC"/>
    <w:rsid w:val="003B4C2C"/>
    <w:rsid w:val="003C128C"/>
    <w:rsid w:val="003C7F88"/>
    <w:rsid w:val="003D0248"/>
    <w:rsid w:val="003D5154"/>
    <w:rsid w:val="003E0CB4"/>
    <w:rsid w:val="003E12CC"/>
    <w:rsid w:val="003E5D94"/>
    <w:rsid w:val="003F2A68"/>
    <w:rsid w:val="003F2F04"/>
    <w:rsid w:val="00401627"/>
    <w:rsid w:val="00402D17"/>
    <w:rsid w:val="0040755A"/>
    <w:rsid w:val="00420C5D"/>
    <w:rsid w:val="004211F9"/>
    <w:rsid w:val="0042223D"/>
    <w:rsid w:val="0042654C"/>
    <w:rsid w:val="00433DDD"/>
    <w:rsid w:val="004416D7"/>
    <w:rsid w:val="00443BD6"/>
    <w:rsid w:val="00453B56"/>
    <w:rsid w:val="00453DCC"/>
    <w:rsid w:val="00455C8D"/>
    <w:rsid w:val="0046034C"/>
    <w:rsid w:val="00461E1B"/>
    <w:rsid w:val="004701C7"/>
    <w:rsid w:val="0047208F"/>
    <w:rsid w:val="004720F9"/>
    <w:rsid w:val="004741BF"/>
    <w:rsid w:val="00476E0E"/>
    <w:rsid w:val="004778E4"/>
    <w:rsid w:val="0049038F"/>
    <w:rsid w:val="004A4B10"/>
    <w:rsid w:val="004B5751"/>
    <w:rsid w:val="004C046B"/>
    <w:rsid w:val="004C38E1"/>
    <w:rsid w:val="004C75E6"/>
    <w:rsid w:val="004D2EA3"/>
    <w:rsid w:val="004D48EF"/>
    <w:rsid w:val="004E10A7"/>
    <w:rsid w:val="004E41F5"/>
    <w:rsid w:val="00503ACB"/>
    <w:rsid w:val="00512D67"/>
    <w:rsid w:val="00514970"/>
    <w:rsid w:val="00520838"/>
    <w:rsid w:val="0053240E"/>
    <w:rsid w:val="005362E7"/>
    <w:rsid w:val="00537309"/>
    <w:rsid w:val="005441D0"/>
    <w:rsid w:val="00552222"/>
    <w:rsid w:val="005548AD"/>
    <w:rsid w:val="00556584"/>
    <w:rsid w:val="00566797"/>
    <w:rsid w:val="005804C8"/>
    <w:rsid w:val="00584FFE"/>
    <w:rsid w:val="00586DC6"/>
    <w:rsid w:val="005A34E3"/>
    <w:rsid w:val="005A54B6"/>
    <w:rsid w:val="005D23CE"/>
    <w:rsid w:val="005D593C"/>
    <w:rsid w:val="005E01B1"/>
    <w:rsid w:val="005E0DCC"/>
    <w:rsid w:val="005E1CA3"/>
    <w:rsid w:val="005F3432"/>
    <w:rsid w:val="005F4B1C"/>
    <w:rsid w:val="005F536D"/>
    <w:rsid w:val="005F5FB1"/>
    <w:rsid w:val="00604420"/>
    <w:rsid w:val="00605C89"/>
    <w:rsid w:val="006156CD"/>
    <w:rsid w:val="0062202F"/>
    <w:rsid w:val="0062315B"/>
    <w:rsid w:val="00633E1F"/>
    <w:rsid w:val="006414BA"/>
    <w:rsid w:val="0065183B"/>
    <w:rsid w:val="0065280E"/>
    <w:rsid w:val="00664154"/>
    <w:rsid w:val="0066433C"/>
    <w:rsid w:val="006670CA"/>
    <w:rsid w:val="006737D8"/>
    <w:rsid w:val="00673ED6"/>
    <w:rsid w:val="006745D9"/>
    <w:rsid w:val="006830E6"/>
    <w:rsid w:val="006841D5"/>
    <w:rsid w:val="0069378B"/>
    <w:rsid w:val="006A614C"/>
    <w:rsid w:val="006A731C"/>
    <w:rsid w:val="006B05AE"/>
    <w:rsid w:val="006B61A0"/>
    <w:rsid w:val="006B6DD5"/>
    <w:rsid w:val="006C44A5"/>
    <w:rsid w:val="006D0EC1"/>
    <w:rsid w:val="006E6EA3"/>
    <w:rsid w:val="006F736F"/>
    <w:rsid w:val="007005D7"/>
    <w:rsid w:val="007076EE"/>
    <w:rsid w:val="00714121"/>
    <w:rsid w:val="00725159"/>
    <w:rsid w:val="00736BB7"/>
    <w:rsid w:val="0074142A"/>
    <w:rsid w:val="00743CFD"/>
    <w:rsid w:val="00746990"/>
    <w:rsid w:val="00753A07"/>
    <w:rsid w:val="0078676F"/>
    <w:rsid w:val="007877C8"/>
    <w:rsid w:val="00792700"/>
    <w:rsid w:val="0079327E"/>
    <w:rsid w:val="007A697E"/>
    <w:rsid w:val="007A74EF"/>
    <w:rsid w:val="007B704E"/>
    <w:rsid w:val="007B7F84"/>
    <w:rsid w:val="007C3EA2"/>
    <w:rsid w:val="007D4C54"/>
    <w:rsid w:val="007F0C72"/>
    <w:rsid w:val="00813AED"/>
    <w:rsid w:val="00822C71"/>
    <w:rsid w:val="008276DE"/>
    <w:rsid w:val="00833BAB"/>
    <w:rsid w:val="00840CA1"/>
    <w:rsid w:val="00851138"/>
    <w:rsid w:val="008515AF"/>
    <w:rsid w:val="00855D5F"/>
    <w:rsid w:val="00860670"/>
    <w:rsid w:val="00862822"/>
    <w:rsid w:val="008631CE"/>
    <w:rsid w:val="00867E66"/>
    <w:rsid w:val="00877113"/>
    <w:rsid w:val="0088070D"/>
    <w:rsid w:val="008968DA"/>
    <w:rsid w:val="008D0AA6"/>
    <w:rsid w:val="008D569B"/>
    <w:rsid w:val="008E4CFF"/>
    <w:rsid w:val="008E6E35"/>
    <w:rsid w:val="008F195B"/>
    <w:rsid w:val="008F4558"/>
    <w:rsid w:val="008F4B0A"/>
    <w:rsid w:val="0091025D"/>
    <w:rsid w:val="00913615"/>
    <w:rsid w:val="00922896"/>
    <w:rsid w:val="00934255"/>
    <w:rsid w:val="00946A03"/>
    <w:rsid w:val="00947871"/>
    <w:rsid w:val="00950082"/>
    <w:rsid w:val="00951BB6"/>
    <w:rsid w:val="00960961"/>
    <w:rsid w:val="0096125A"/>
    <w:rsid w:val="00966D35"/>
    <w:rsid w:val="00970138"/>
    <w:rsid w:val="00986294"/>
    <w:rsid w:val="00986A45"/>
    <w:rsid w:val="009A3531"/>
    <w:rsid w:val="009A4B46"/>
    <w:rsid w:val="009A572D"/>
    <w:rsid w:val="009A623A"/>
    <w:rsid w:val="009B4950"/>
    <w:rsid w:val="009B7640"/>
    <w:rsid w:val="009C0EBD"/>
    <w:rsid w:val="009E2313"/>
    <w:rsid w:val="009E2834"/>
    <w:rsid w:val="00A14CA5"/>
    <w:rsid w:val="00A14FDB"/>
    <w:rsid w:val="00A173FE"/>
    <w:rsid w:val="00A252CF"/>
    <w:rsid w:val="00A453F8"/>
    <w:rsid w:val="00A5257C"/>
    <w:rsid w:val="00A54C2A"/>
    <w:rsid w:val="00A54E88"/>
    <w:rsid w:val="00A55657"/>
    <w:rsid w:val="00A57352"/>
    <w:rsid w:val="00A70DB0"/>
    <w:rsid w:val="00A70F79"/>
    <w:rsid w:val="00A73FC4"/>
    <w:rsid w:val="00A76966"/>
    <w:rsid w:val="00A829AD"/>
    <w:rsid w:val="00A8552D"/>
    <w:rsid w:val="00A862BE"/>
    <w:rsid w:val="00A90A7F"/>
    <w:rsid w:val="00AC0B69"/>
    <w:rsid w:val="00AC5AFF"/>
    <w:rsid w:val="00AC6A63"/>
    <w:rsid w:val="00AD1927"/>
    <w:rsid w:val="00AD5BAC"/>
    <w:rsid w:val="00AE018D"/>
    <w:rsid w:val="00AE299C"/>
    <w:rsid w:val="00B024E1"/>
    <w:rsid w:val="00B307C7"/>
    <w:rsid w:val="00B31B28"/>
    <w:rsid w:val="00B426ED"/>
    <w:rsid w:val="00B47579"/>
    <w:rsid w:val="00B56C37"/>
    <w:rsid w:val="00B641AD"/>
    <w:rsid w:val="00B712FF"/>
    <w:rsid w:val="00B74DFF"/>
    <w:rsid w:val="00B81266"/>
    <w:rsid w:val="00B8541F"/>
    <w:rsid w:val="00B87A49"/>
    <w:rsid w:val="00B9639B"/>
    <w:rsid w:val="00BC1597"/>
    <w:rsid w:val="00BC2982"/>
    <w:rsid w:val="00BD3336"/>
    <w:rsid w:val="00BF0101"/>
    <w:rsid w:val="00BF27B2"/>
    <w:rsid w:val="00BF2859"/>
    <w:rsid w:val="00BF3B94"/>
    <w:rsid w:val="00C03E58"/>
    <w:rsid w:val="00C06727"/>
    <w:rsid w:val="00C42128"/>
    <w:rsid w:val="00C53876"/>
    <w:rsid w:val="00C56F1E"/>
    <w:rsid w:val="00C914F7"/>
    <w:rsid w:val="00C927F1"/>
    <w:rsid w:val="00CA34E0"/>
    <w:rsid w:val="00CA7A15"/>
    <w:rsid w:val="00CC6069"/>
    <w:rsid w:val="00CD0281"/>
    <w:rsid w:val="00CD65A4"/>
    <w:rsid w:val="00CE23ED"/>
    <w:rsid w:val="00CF00E6"/>
    <w:rsid w:val="00CF45E0"/>
    <w:rsid w:val="00CF5688"/>
    <w:rsid w:val="00D00C0B"/>
    <w:rsid w:val="00D04884"/>
    <w:rsid w:val="00D1171F"/>
    <w:rsid w:val="00D201A8"/>
    <w:rsid w:val="00D247A3"/>
    <w:rsid w:val="00D36C07"/>
    <w:rsid w:val="00D36DAF"/>
    <w:rsid w:val="00D57E8F"/>
    <w:rsid w:val="00D610B9"/>
    <w:rsid w:val="00D61877"/>
    <w:rsid w:val="00D90DF8"/>
    <w:rsid w:val="00D90E5A"/>
    <w:rsid w:val="00D90EB7"/>
    <w:rsid w:val="00DB1608"/>
    <w:rsid w:val="00DB192C"/>
    <w:rsid w:val="00DB5BBE"/>
    <w:rsid w:val="00DC1D72"/>
    <w:rsid w:val="00DC266F"/>
    <w:rsid w:val="00DC4B83"/>
    <w:rsid w:val="00E06A9B"/>
    <w:rsid w:val="00E11516"/>
    <w:rsid w:val="00E12A66"/>
    <w:rsid w:val="00E1487A"/>
    <w:rsid w:val="00E24F6C"/>
    <w:rsid w:val="00E35319"/>
    <w:rsid w:val="00E50E59"/>
    <w:rsid w:val="00E53D5E"/>
    <w:rsid w:val="00E57330"/>
    <w:rsid w:val="00E66634"/>
    <w:rsid w:val="00E66CA8"/>
    <w:rsid w:val="00EB7ED6"/>
    <w:rsid w:val="00EC6CCB"/>
    <w:rsid w:val="00EC7404"/>
    <w:rsid w:val="00ED4EF3"/>
    <w:rsid w:val="00ED703D"/>
    <w:rsid w:val="00F13F08"/>
    <w:rsid w:val="00F3061D"/>
    <w:rsid w:val="00F31A12"/>
    <w:rsid w:val="00F54295"/>
    <w:rsid w:val="00F56086"/>
    <w:rsid w:val="00F56BF1"/>
    <w:rsid w:val="00F737C5"/>
    <w:rsid w:val="00F81DF0"/>
    <w:rsid w:val="00F8643C"/>
    <w:rsid w:val="00F92198"/>
    <w:rsid w:val="00FA0CC9"/>
    <w:rsid w:val="00FA30C1"/>
    <w:rsid w:val="00FA53A6"/>
    <w:rsid w:val="00FA6A13"/>
    <w:rsid w:val="00FB3150"/>
    <w:rsid w:val="00FB4B05"/>
    <w:rsid w:val="00FC2123"/>
    <w:rsid w:val="00FE59FE"/>
    <w:rsid w:val="00FF1BBE"/>
    <w:rsid w:val="00FF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5B543"/>
  <w15:chartTrackingRefBased/>
  <w15:docId w15:val="{3D0A4C08-0915-4E04-824C-5F49E2CE9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069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3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33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332C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4720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D2EA3"/>
    <w:rPr>
      <w:color w:val="954F72" w:themeColor="followedHyperlink"/>
      <w:u w:val="single"/>
    </w:rPr>
  </w:style>
  <w:style w:type="character" w:styleId="IntenseReference">
    <w:name w:val="Intense Reference"/>
    <w:basedOn w:val="DefaultParagraphFont"/>
    <w:uiPriority w:val="32"/>
    <w:qFormat/>
    <w:rsid w:val="0086067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8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ujal-portfolio-gzvd.vercel.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rujalagarwa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rujalag.gms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hrujalj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DA6D8A-0F43-427E-9496-FE235AD39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767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Shrujal Agarwal</dc:creator>
  <cp:keywords/>
  <dc:description/>
  <cp:lastModifiedBy>Kathiroli VASU</cp:lastModifiedBy>
  <cp:revision>20</cp:revision>
  <cp:lastPrinted>2026-07-17T19:16:00Z</cp:lastPrinted>
  <dcterms:created xsi:type="dcterms:W3CDTF">2026-07-17T18:01:00Z</dcterms:created>
  <dcterms:modified xsi:type="dcterms:W3CDTF">2026-07-17T22:44:00Z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107dceaa-47a2-439d-8d37-13e5552b6d52</vt:lpwstr>
  </property>
</Properties>
</file>