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C3557"/>
          <w:sz w:val="52"/>
          <w:szCs w:val="52"/>
        </w:rPr>
        <w:t xml:space="preserve">BRT Parameter ↔ ACORD Field Mapping</w:t>
      </w:r>
    </w:p>
    <w:p>
      <w:pPr>
        <w:spacing w:after="60" w:before="0"/>
      </w:pPr>
      <w:r>
        <w:rPr>
          <w:rFonts w:ascii="Arial" w:cs="Arial" w:eastAsia="Arial" w:hAnsi="Arial"/>
          <w:color w:val="2563AB"/>
          <w:sz w:val="20"/>
          <w:szCs w:val="20"/>
        </w:rPr>
        <w:t xml:space="preserve">Construction Type Scoring (A1) | Occupancy (B/B5) | Catastrophe (C2–C10) | Building Age &amp; Systems (A2, A6–A9) | Loss History (D1–D8) | Fire Protection (E1–E8) | Compliance &amp; Risk Mgmt (F1–F7)</w:t>
      </w:r>
    </w:p>
    <w:p>
      <w:pPr>
        <w:pBdr>
          <w:bottom w:val="single" w:color="2563AB" w:sz="8"/>
        </w:pBdr>
        <w:spacing w:after="280" w:before="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ACORD Forms Analysed: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ACORD 125 (Commercial Insurance Application, 4pp)   ·   ACORD 139 (Statement/Schedule of Values, 1pp)   ·   ACORD 140 (Property Section, 3pp)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1C3557"/>
          <w:sz w:val="24"/>
          <w:szCs w:val="24"/>
        </w:rPr>
        <w:t xml:space="preserve">Summary Statistics</w:t>
      </w:r>
    </w:p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  <w:gridCol w:w="3100"/>
      </w:tblGrid>
      <w:tr>
        <w:tc>
          <w:tcPr>
            <w:tcW w:type="dxa" w:w="31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DBEAFE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3557"/>
                <w:sz w:val="52"/>
                <w:szCs w:val="52"/>
              </w:rPr>
              <w:t xml:space="preserve">147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C3557"/>
                <w:sz w:val="17"/>
                <w:szCs w:val="17"/>
              </w:rPr>
              <w:t xml:space="preserve">TOTAL PARAMETERS</w:t>
            </w:r>
          </w:p>
        </w:tc>
        <w:tc>
          <w:tcPr>
            <w:tcW w:type="dxa" w:w="31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52"/>
                <w:szCs w:val="52"/>
              </w:rPr>
              <w:t xml:space="preserve">52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17"/>
                <w:szCs w:val="17"/>
              </w:rPr>
              <w:t xml:space="preserve">EXACT MATCHES</w:t>
            </w:r>
          </w:p>
        </w:tc>
        <w:tc>
          <w:tcPr>
            <w:tcW w:type="dxa" w:w="3100"/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FEF3C7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52"/>
                <w:szCs w:val="52"/>
              </w:rPr>
              <w:t xml:space="preserve">78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C2D12"/>
                <w:sz w:val="17"/>
                <w:szCs w:val="17"/>
              </w:rPr>
              <w:t xml:space="preserve">PARTIAL MATCHES</w:t>
            </w:r>
          </w:p>
        </w:tc>
        <w:tc>
          <w:tcPr>
            <w:tcW w:type="dxa" w:w="3100"/>
            <w:tcBorders>
              <w:top w:val="single" w:color="7F1D1D" w:sz="1"/>
              <w:left w:val="single" w:color="7F1D1D" w:sz="1"/>
              <w:bottom w:val="single" w:color="7F1D1D" w:sz="1"/>
              <w:right w:val="single" w:color="7F1D1D" w:sz="1"/>
            </w:tcBorders>
            <w:shd w:fill="FEE2E2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52"/>
                <w:szCs w:val="52"/>
              </w:rPr>
              <w:t xml:space="preserve">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NO MATCH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C3557"/>
          <w:sz w:val="22"/>
          <w:szCs w:val="22"/>
        </w:rPr>
        <w:t xml:space="preserve">Match Type Legend</w:t>
      </w:r>
    </w:p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3"/>
        <w:gridCol w:w="4133"/>
        <w:gridCol w:w="4134"/>
      </w:tblGrid>
      <w:tr>
        <w:tc>
          <w:tcPr>
            <w:tcW w:type="dxa" w:w="4133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EXACT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Same field name or direct equivalence. Data directly readable from ACORD form field.</w:t>
            </w:r>
          </w:p>
        </w:tc>
        <w:tc>
          <w:tcPr>
            <w:tcW w:type="dxa" w:w="4133"/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9"/>
                <w:szCs w:val="19"/>
              </w:rPr>
              <w:t xml:space="preserve">PARTIAL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Semantic / conceptual match. Field exists but uses different label, requires derivation, or is a proxy field.</w:t>
            </w:r>
          </w:p>
        </w:tc>
        <w:tc>
          <w:tcPr>
            <w:tcW w:type="dxa" w:w="4133"/>
            <w:tcBorders>
              <w:top w:val="single" w:color="7F1D1D" w:sz="1"/>
              <w:left w:val="single" w:color="7F1D1D" w:sz="1"/>
              <w:bottom w:val="single" w:color="7F1D1D" w:sz="1"/>
              <w:right w:val="single" w:color="7F1D1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9"/>
                <w:szCs w:val="19"/>
              </w:rPr>
              <w:t xml:space="preserve">NO MATCH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BRT scoring concept absent from ACORD 125, 139, and 140. Requires third-party data or supplemental UW questionnaire.</w:t>
            </w:r>
          </w:p>
        </w:tc>
      </w:tr>
    </w:tbl>
    <w:p>
      <w:pPr>
        <w:spacing w:after="180" w:before="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SECTION A1 — Construction Type Scoring  (Parameter A1: Construction Class, ISO Class, Points 0–150, Fire Rate Factor, UW Action)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16"/>
          <w:szCs w:val="16"/>
        </w:rPr>
        <w:t xml:space="preserve">ACORD Citation: ACORD 140 (2016/03) — Premises Information / Building Info block — CONSTRUCTION TYPE field  |  ACORD 139 — RATE OR LOSS COST column  |  ACORD 125 Pg 3 — REMARKS / PROCESSING INSTRUCTIONS</w:t>
      </w:r>
    </w:p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700"/>
        <w:gridCol w:w="560"/>
        <w:gridCol w:w="1800"/>
        <w:gridCol w:w="1200"/>
        <w:gridCol w:w="1400"/>
        <w:gridCol w:w="850"/>
        <w:gridCol w:w="3090"/>
      </w:tblGrid>
      <w:tr>
        <w:trPr>
          <w:tblHeader/>
        </w:trPr>
        <w:tc>
          <w:tcPr>
            <w:tcW w:type="dxa" w:w="7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</w:t>
            </w:r>
          </w:p>
        </w:tc>
        <w:tc>
          <w:tcPr>
            <w:tcW w:type="dxa" w:w="11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System / Type</w:t>
            </w:r>
          </w:p>
        </w:tc>
        <w:tc>
          <w:tcPr>
            <w:tcW w:type="dxa" w:w="17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Condition / Range</w:t>
            </w:r>
          </w:p>
        </w:tc>
        <w:tc>
          <w:tcPr>
            <w:tcW w:type="dxa" w:w="56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8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ACORD Field Name</w:t>
            </w:r>
          </w:p>
        </w:tc>
        <w:tc>
          <w:tcPr>
            <w:tcW w:type="dxa" w:w="12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ACORD Form</w:t>
            </w:r>
          </w:p>
        </w:tc>
        <w:tc>
          <w:tcPr>
            <w:tcW w:type="dxa" w:w="14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Citation / Location</w:t>
            </w:r>
          </w:p>
        </w:tc>
        <w:tc>
          <w:tcPr>
            <w:tcW w:type="dxa" w:w="85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Match</w:t>
            </w:r>
          </w:p>
        </w:tc>
        <w:tc>
          <w:tcPr>
            <w:tcW w:type="dxa" w:w="309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 &amp; Reasoning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A1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Frame (Wood) — Class 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150 pts · Fire Rate 2.50×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150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CONSTRUCTION 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Property Section → Building Info block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Directly maps. ACORD 140 CONSTRUCTION TYPE field records the ISO class label. Frame/wood = Class 1. Filed value for NB01/NB02 is 'Fire Resistive (Steel, Reinforced)' = Class 6.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A1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Joisted Masonry — Class 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120 pts · Fire Rate 2.00×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CONSTRUCTION 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Property Section → Building Info block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 map. BRT Class 2 = Joisted Masonry. UW action 'Surcharge' feeds into Rate/Loss Cost column on ACORD 139.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A1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Non-Combustible (Light Steel) — Class 3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90 pts · Fire Rate 1.50×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90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CONSTRUCTION 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Property Section → Building Info block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 map. ISO Class 3 = Non-Combustible. Standard UW action.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A1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Masonry Non-Combustible — Class 4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50 pts · Fire Rate 1.10×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50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CONSTRUCTION 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Property Section → Building Info block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 map. ISO Class 4. Preferred UW action = lower rate tier on ACORD 139.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A1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Modified Fire Resistive — Class 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35 pts · Fire Rate 1.00×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35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CONSTRUCTION 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Property Section → Building Info block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 map. ISO Class 5. Preferred action; base rate factor 1.00×.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A1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Fire Resistive (Concrete/Steel) — Class 6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10 pts · Fire Rate 0.70×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CONSTRUCTION 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Property Section → Building Info block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 map. Both premises NB01 &amp; NB02 filed as 'Fire Resistive (Steel, Reinforced)' = ISO Class 6. Best Rate UW action.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A1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Superior Fire Resistive — Class 6+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5 pts · Fire Rate 0.60×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CONSTRUCTION 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Property Section → Building Info block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Partial: ACORD 140 does not distinguish Class 6+ from Class 6. LEED/post-2015 IBC qualifier must be noted in ACORD 140 REMARKS or ACORD 101 attachment.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A1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Modular / Prefab — Class 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130 pts · Fire Rate 2.10×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130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CONSTRUCTION 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Property Section → Building Info block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Partial: ACORD 140 encodes as Class 2 (Joisted Masonry equivalent). BRT 'Referral Required' action must be documented in ACORD 125 Pg 3 REMARKS.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A1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Mixed Construction — Class 2–4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100 pts · Blended rate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CONSTRUCTION TYPE + REMARKS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1; ACORD 125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Construction Type field + Remarks/Processing Instr.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Partial: ACORD 140 records dominant class; BRT requires sq-footage blend. Breakdown must be documented in ACORD 125 Pg 3 REMARKS / PROCESSING INSTRUCTIONS.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A1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Historic / Unreinforced Masonry — Class 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145 pts · Fire Rate 2.40×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145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CONSTRUCTION TYPE + REMARKS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1; ACORD 125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Construction Type field; Remarks section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Partial: Filed as Class 1 in CONSTRUCTION TYPE. 'PROPERTY HAS BEEN DESIGNATED AN HISTORICAL LANDMARK (Y/N)' field on ACORD 140 provides additional citation for URM referral.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A1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UW Action — Surcharge + Inspection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–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REMARKS / PROCESSING INSTRUCTIONS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General Information → Remarks block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No dedicated UW Action field in ACORD forms. UW action is documented in ACORD 125 Pg 3 Remarks/Processing Instructions section.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A1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Fire Rate Factor (0.60× – 2.50×)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Multiplier on base rate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–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RATE OR LOSS COST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139, Pg 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Schedule of Values → Rate or Loss Cost column (col 3)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Rate factor drives ACORD 139 'RATE OR LOSS COST' column per location/building row. Not a standalone named field; derived by underwriter from Construction Type.</w:t>
            </w:r>
          </w:p>
        </w:tc>
      </w:tr>
    </w:tbl>
    <w:p>
      <w:pPr>
        <w:spacing w:after="180" w:before="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B1F6B"/>
                <w:sz w:val="22"/>
                <w:szCs w:val="22"/>
              </w:rPr>
              <w:t xml:space="preserve">SECTION B / B5 — Occupancy Classification Scoring  (Parameters B1/B2: Occupancy Type, Base Points, Hazard Class  |  B5: Vacancy Rate)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16"/>
          <w:szCs w:val="16"/>
        </w:rPr>
        <w:t xml:space="preserve">ACORD Citation: ACORD 140 Pg 1 &amp; 2 — BLDG DESCRIPTION / OTHER OCCUPANCIES  |  ACORD 125 Pg 1 — GL CODE / SIC / NAICS / NATURE OF BUSINESS checkboxes  |  ACORD 125 Pg 2 — OCCUPIED AREA / TOTAL BUILDING AREA / ANNUAL REVENUES  |  ACORD 125 Pg 1 — VACANT BUILDING SUPPLEMENT attachment checkbox</w:t>
      </w:r>
    </w:p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700"/>
        <w:gridCol w:w="560"/>
        <w:gridCol w:w="1800"/>
        <w:gridCol w:w="1200"/>
        <w:gridCol w:w="1400"/>
        <w:gridCol w:w="850"/>
        <w:gridCol w:w="3090"/>
      </w:tblGrid>
      <w:tr>
        <w:trPr>
          <w:tblHeader/>
        </w:trPr>
        <w:tc>
          <w:tcPr>
            <w:tcW w:type="dxa" w:w="7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</w:t>
            </w:r>
          </w:p>
        </w:tc>
        <w:tc>
          <w:tcPr>
            <w:tcW w:type="dxa" w:w="11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System / Type</w:t>
            </w:r>
          </w:p>
        </w:tc>
        <w:tc>
          <w:tcPr>
            <w:tcW w:type="dxa" w:w="17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Condition / Range</w:t>
            </w:r>
          </w:p>
        </w:tc>
        <w:tc>
          <w:tcPr>
            <w:tcW w:type="dxa" w:w="56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8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ACORD Field Name</w:t>
            </w:r>
          </w:p>
        </w:tc>
        <w:tc>
          <w:tcPr>
            <w:tcW w:type="dxa" w:w="12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ACORD Form</w:t>
            </w:r>
          </w:p>
        </w:tc>
        <w:tc>
          <w:tcPr>
            <w:tcW w:type="dxa" w:w="14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Citation / Location</w:t>
            </w:r>
          </w:p>
        </w:tc>
        <w:tc>
          <w:tcPr>
            <w:tcW w:type="dxa" w:w="85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Match</w:t>
            </w:r>
          </w:p>
        </w:tc>
        <w:tc>
          <w:tcPr>
            <w:tcW w:type="dxa" w:w="309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 &amp; Reasoning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Class A Office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20 pts · Low hazard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BLDG DESCRIPTION / OTHER OCCUPANCIES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Premises Information → BLDG DESCRIPTION field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 match. ACORD 140 BLDG DESCRIPTION = 'Commercial Offices' for both NB01 &amp; NB02, aligning with BRT Class A Office — the lowest hazard occupancy tier.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Medical Office / Clinic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55 pts · Medium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55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BLDG DESCRIPTION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Premises Information → BLDG DESCRIPTION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Partial: ACORD 140 BLDG DESCRIPTION captures the occupancy label. Medical-specific hazard scoring is not a named ACORD field.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Retail – General Merchandise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60 pts · Medium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60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BLDG DESCRIPTION / DESCRIPTION OF PRIMARY OPERATIONS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1; ACORD 125 Pg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BLDG DESCRIPTION; Nature of Business → RETAIL checkbox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Partial: ACORD 125 Pg 2 has RETAIL checkbox under NATURE OF BUSINESS. ACORD 140 BLDG DESCRIPTION records occupancy text.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Restaurant / Food Service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120 pts · High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BLDG DESCRIPTION / OTHER OCCUPANCIES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1; ACORD 125 Pg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BLDG DESCRIPTION; Nature of Business → RESTAURANT checkbox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Partial: ACORD 125 Pg 2 has a RESTAURANT checkbox under NATURE OF BUSINESS. High-hazard points are BRT-internal.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Light Industrial / Warehouse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80 pts · Medium-High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80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BLDG DESCRIPTION / GL CODE / NAICS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1; ACORD 125 Pg 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BLDG DESCRIPTION; GL CODE / NAICS fields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Partial: ACORD 125 Pg 1 GL CODE and NAICS encode the industry class. BRT point assignment is internal to the scoring engine.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Heavy Manufacturing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160 pts · Very High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160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BLDG DESCRIPTION / GL CODE / SIC / NAICS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 Pg 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Applicant Information → GL CODE / SIC / NAICS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GL Code, SIC, and NAICS on ACORD 125 Pg 1 are the closest ACORD proxies for heavy manufacturing occupancy hazard classification.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Automotive Services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130 pts · High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130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BLDG DESCRIPTION / GL CODE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1; ACORD 125 Pg 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BLDG DESCRIPTION; GL CODE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Partial: GL Code and BLDG DESCRIPTION together capture automotive occupancy. BRT 130 pts is internally scored.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Hospitality / Hotel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75 pts · Medium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75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BLDG DESCRIPTION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1; ACORD 125 Pg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BLDG DESCRIPTION; HOTEL/MOTEL SUPPLEMENT checkbox (Attachments)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ACORD 125 Pg 1 Attachments section includes 'HOTEL/MOTEL SUPPLEMENT' checkbox, providing a direct occupancy indicator alongside BLDG DESCRIPTION.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Self-Storage Facility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65 pts · Medium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65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BLDG DESCRIPTION / OTHER OCCUPANCIES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Premises Info → OTHER OCCUPANCIES field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ACORD 140 OTHER OCCUPANCIES field can capture self-storage designation. GL Code on ACORD 125 encodes the class.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Cannabis Dispensary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180 pts · Very High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180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BLDG DESCRIPTION / REMARKS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1; ACORD 125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BLDG DESCRIPTION; Remarks/Processing Instructions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No dedicated cannabis field in ACORD forms. BLDG DESCRIPTION + ACORD 125 Pg 3 REMARKS required to flag this Very High hazard class.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Data Center / Co-Location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90 pts · Medium-High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90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BLDG DESCRIPTION / GL CODE / NAICS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 Pg 1; ACORD 140 Pg 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Applicant Info → GL CODE / NAICS; BLDG DESCRIPTION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Data center occupancy is encoded via GL Code / NAICS on ACORD 125 Pg 1. BI considerations tied to E8 Backup Power scoring.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Mixed Use (Office + Retail)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65 pts · Medium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65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BLDG DESCRIPTION / OTHER OCCUPANCIES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Premises Info → BLDG DESCRIPTION + OTHER OCCUPANCIES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ACORD 140 has both BLDG DESCRIPTION (primary) and OTHER OCCUPANCIES (secondary) fields — together they represent mixed-use classification.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Place of Worship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40 pts · Low-Medium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40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BLDG DESCRIPTION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Premises Info → BLDG DESCRIPTION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ACORD 140 BLDG DESCRIPTION captures occupancy. No dedicated 'Place of Worship' field exists in ACORD 125/139/140.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Educational Facility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50 pts · Medium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50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BLDG DESCRIPTION / GL CODE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1; ACORD 125 Pg 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BLDG DESCRIPTION; GL CODE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BLDG DESCRIPTION + GL Code / NAICS on ACORD 125 Pg 1 together identify educational occupancy for BRT mapping.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B5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Vacancy Rate 0–5%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OCCUPIED AREA / TOTAL BUILDING AREA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Premises Information → OCCUPIED AREA (SQ FT) / TOTAL BUILDING AREA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Partial: ACORD 125 Pg 2 captures Occupied Area and Total Building Area per location. Vacancy rate % derived by calculation. 'ANY AREA LEASED TO OTHERS? Y/N' provides additional indicator.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B5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Vacancy Rate 6–15%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15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OCCUPIED AREA / TOTAL BUILDING AREA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Premises Information → OCCUPIED AREA / TOTAL BUILDING AREA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Same derivation. Monitor quarterly per BRT; no ACORD field for ongoing vacancy monitoring.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B5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Vacancy Rate 16–30%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50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50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OCCUPIED AREA / VACANT BUILDING SUPPLEMENT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Attachments → VACANT BUILDING SUPPLEMENT checkbox; Premises Info fields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ACORD 125 Pg 1 Attachments section has a 'VACANT BUILDING SUPPLEMENT' checkbox. BRT 50 pts triggers vacancy notification endorsement.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B5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Vacancy Rate 31–50%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100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VACANT BUILDING SUPPLEMENT / REMARKS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 Pg 1 &amp;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VACANT BUILDING SUPPLEMENT attachment; Remarks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BRT 100 pts = vacancy permit required. VACANT BUILDING SUPPLEMENT attachment and ACORD 125 Pg 3 REMARKS are the ACORD citation points.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B5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Vacancy Rate 51%+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180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180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VACANT BUILDING SUPPLEMENT / REMARKS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 Pg 1 &amp;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VACANT BUILDING SUPPLEMENT; Remarks/Processing Instructions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Hard referral / likely decline. VACANT BUILDING SUPPLEMENT + Remarks section on ACORD 125 Pg 3.</w:t>
            </w:r>
          </w:p>
        </w:tc>
      </w:tr>
    </w:tbl>
    <w:p>
      <w:pPr>
        <w:spacing w:after="180" w:before="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0FD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24A"/>
                <w:sz w:val="22"/>
                <w:szCs w:val="22"/>
              </w:rPr>
              <w:t xml:space="preserve">SECTION C — Geographic &amp; Catastrophe Hazard Scoring  (C2: FEMA Flood  |  C4: Wildfire  |  C5: Wind/Hurricane  |  C6: Earthquake PML  |  C7: Hail  |  C10: ISO PPC)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16"/>
          <w:szCs w:val="16"/>
        </w:rPr>
        <w:t xml:space="preserve">ACORD Citation: ACORD 140 Pg 1 &amp; 2 — CAUSES OF LOSS (Flood/Earthquake), WIND CLASS, PROT CL #, DISTANCE TO HYDRANT  |  ACORD 139 — EARTHQUAKE COV checkbox, FLOOD checkbox  |  ACORD 125 Pg 3 — REMARKS for wildfire/hail (no native ACORD field)</w:t>
      </w:r>
    </w:p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700"/>
        <w:gridCol w:w="560"/>
        <w:gridCol w:w="1800"/>
        <w:gridCol w:w="1200"/>
        <w:gridCol w:w="1400"/>
        <w:gridCol w:w="850"/>
        <w:gridCol w:w="3090"/>
      </w:tblGrid>
      <w:tr>
        <w:trPr>
          <w:tblHeader/>
        </w:trPr>
        <w:tc>
          <w:tcPr>
            <w:tcW w:type="dxa" w:w="7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</w:t>
            </w:r>
          </w:p>
        </w:tc>
        <w:tc>
          <w:tcPr>
            <w:tcW w:type="dxa" w:w="11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System / Type</w:t>
            </w:r>
          </w:p>
        </w:tc>
        <w:tc>
          <w:tcPr>
            <w:tcW w:type="dxa" w:w="17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Condition / Range</w:t>
            </w:r>
          </w:p>
        </w:tc>
        <w:tc>
          <w:tcPr>
            <w:tcW w:type="dxa" w:w="56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8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ACORD Field Name</w:t>
            </w:r>
          </w:p>
        </w:tc>
        <w:tc>
          <w:tcPr>
            <w:tcW w:type="dxa" w:w="12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ACORD Form</w:t>
            </w:r>
          </w:p>
        </w:tc>
        <w:tc>
          <w:tcPr>
            <w:tcW w:type="dxa" w:w="14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Citation / Location</w:t>
            </w:r>
          </w:p>
        </w:tc>
        <w:tc>
          <w:tcPr>
            <w:tcW w:type="dxa" w:w="85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Match</w:t>
            </w:r>
          </w:p>
        </w:tc>
        <w:tc>
          <w:tcPr>
            <w:tcW w:type="dxa" w:w="309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 &amp; Reasoning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C2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FEMA Flood Zone — Zone X (minimal)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CAUSES OF LOSS (Flood) / SUBJECT OF INSURANCE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 &amp; 2; ACORD 139 Pg 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ACORD 140: Coverage table → CAUSES OF LOSS column; ACORD 139: APPLICABLE CAUSES OF LOSS → FLOOD checkbox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ACORD 140 records Flood as a Cause of Loss with coverage amount (NB01: $7M; NB02: $4M). ACORD 139 has a FLOOD checkbox under APPLICABLE CAUSES OF LOSS. Specific FEMA Zone designation is not a named ACORD field; it is a BRT geospatial scoring input.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C2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FEMA Flood Zone — Zone AH/AO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40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40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CAUSES OF LOSS (Flood)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Coverage table → CAUSES OF LOSS column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Same ACORD citation as Zone X. The zone tier (0 vs 40 pts) is determined externally by FEMA FIRM map; ACORD only records that flood coverage applies.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C2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FEMA Flood Zone — Zone AE/A (base)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80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80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CAUSES OF LOSS (Flood)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Coverage table → CAUSES OF LOSS column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BRT 80 pts. ACORD 140 Flood amount field used; zone-specific scoring is external.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C2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FEMA Flood Zone — Zone VE/V (coastal)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150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150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CAUSES OF LOSS (Flood) / REMARKS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1; ACORD 125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Coverage table; Remarks/Processing Instructions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Highest flood severity. ACORD 140 flood coverage amount + ACORD 125 Pg 3 Remarks to flag coastal VE zone referral per BRT.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C4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Wildfire Risk Score 0–25 (Low)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REMARKS / PROCESSING INSTRUCTIONS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Remarks/Processing Instructions block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6"/>
                <w:szCs w:val="16"/>
              </w:rPr>
              <w:t xml:space="preserve">NO MATCH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No wildfire-specific field in ACORD 125, 139, or 140. Wildfire score is sourced from third-party models (e.g., Verisk Fireline). Underwriter notes any wildfire flag in ACORD 125 Pg 3 Remarks.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C4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Wildfire Risk Score 26–50 (Moderate)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35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35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REMARKS / PROCESSING INSTRUCTIONS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Remarks block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6"/>
                <w:szCs w:val="16"/>
              </w:rPr>
              <w:t xml:space="preserve">NO MATCH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No match in any of the three ACORD forms. BRT-specific cat model input.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C4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Wildfire Risk Score 51–75 (High)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80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80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REMARKS / PROCESSING INSTRUCTIONS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Remarks block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6"/>
                <w:szCs w:val="16"/>
              </w:rPr>
              <w:t xml:space="preserve">NO MATCH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No match. High wildfire risk should be flagged in Remarks; may require separate wildfire underwriting questionnaire.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C4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Wildfire Risk Score 76–100 (Very High)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150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150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REMARKS / PROCESSING INSTRUCTIONS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Remarks block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6"/>
                <w:szCs w:val="16"/>
              </w:rPr>
              <w:t xml:space="preserve">NO MATCH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No match in ACORD forms. 150 pts = likely E&amp;S referral; documented in Remarks.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C5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Wind Zone 1 &amp; 2 (Inland)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10 pts each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WIND CLASS / SEMI-RESISTIVE / RESISTIVE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Building Info block → WIND CLASS field; SEMI-RESISTIVE and RESISTIVE checkboxes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ACORD 140 has a dedicated WIND CLASS field with SEMI-RESISTIVE and RESISTIVE checkboxes. NB01 filed with RESISTIVE checked. BRT Wind Zone 1/2 = inland = lower wind class in ACORD terminology.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C5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Wind Zone 3 (Gulf/Atlantic Coastal)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60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60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WIND CLASS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Building Info block → WIND CLASS field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ACORD 140 WIND CLASS captures wind resistance classification. Zone 3 coastal exposure corresponds to mid-level wind class designation.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C5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Wind Zone 4 &amp; 5 (High-velocity)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120 pts each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WIND CLASS / REMARKS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1; ACORD 125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WIND CLASS field; Remarks/Processing Instructions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High-velocity zones (Zone 4/5) = 120 pts each. ACORD 140 WIND CLASS field records resistance level; BRT points and referral requirement noted in ACORD 125 Remarks.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C6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Earthquake PML &lt; 5% TIV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CAUSES OF LOSS (Earthquake) / SUBJECT OF INSURANCE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 &amp; 2; ACORD 139 Pg 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ACORD 140: Coverage table CAUSES OF LOSS; ACORD 139: EARTHQUAKE COV checkbox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ACORD 140 records Earthquake as a Cause of Loss with coverage amounts (NB01: $12M; NB02: $7M). ACORD 139 has EARTHQUAKE COV checkbox. PML % TIV is a BRT-internal actuarial calculation, not an ACORD field.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C6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Earthquake PML 5–15% TIV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50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50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CAUSES OF LOSS (Earthquake)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Coverage table → CAUSES OF LOSS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Same ACORD citation. PML band scoring is external BRT input.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C6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Earthquake PML 15–30% TIV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100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CAUSES OF LOSS (Earthquake) / REMARKS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1; ACORD 125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Coverage table; Remarks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100 pts requires UW review. Document EQ PML analysis in ACORD 125 Pg 3 Remarks.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C6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Earthquake PML &gt; 30% TIV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160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160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CAUSES OF LOSS (Earthquake) / REMARKS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1; ACORD 125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Coverage table; Remarks/Processing Instructions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Highest EQ tier. ACORD 125 Pg 3 Remarks capture referral/mandatory engineering inspection requirement.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C7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Hail Score 0–4 (Low)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REMARKS / PROCESSING INSTRUCTIONS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Remarks block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6"/>
                <w:szCs w:val="16"/>
              </w:rPr>
              <w:t xml:space="preserve">NO MATCH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No hail score field in any of the three ACORD forms. BRT hail score sourced from cat model (e.g., NOAA, RMS). Flag in Remarks if elevated.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C7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Hail Score 5–7 (Moderate)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30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30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REMARKS / PROCESSING INSTRUCTIONS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Remarks block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6"/>
                <w:szCs w:val="16"/>
              </w:rPr>
              <w:t xml:space="preserve">NO MATCH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No ACORD field. 30 pts = moderate loading in BRT.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C7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Hail Score 8–10 (High)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70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70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REMARKS / PROCESSING INSTRUCTIONS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Remarks block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6"/>
                <w:szCs w:val="16"/>
              </w:rPr>
              <w:t xml:space="preserve">NO MATCH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No ACORD field. 70 pts = significant hail exposure; document in Remarks.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C10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ISO PPC Class 1–3 (Excellent)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-20 pts (credit)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−20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PROT CL (Protection Class #)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Building Info block → PROT CL # field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 match. ACORD 140 has a dedicated PROT CL # field for ISO Public Protection Class. NB01 recorded as 25; NB02 as 15 (verify these are PPC vs fire district codes). BRT Classes 1–3 = −20 pts credit.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C10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ISO PPC Class 4–6 (Good)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PROT CL (Protection Class #)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Building Info block → PROT CL # field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 match. Classes 4–6 = 0 pts (neutral). ACORD 140 PROT CL # field.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C10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ISO PPC Class 7–8 (Fair)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40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40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PROT CL (Protection Class #)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Building Info block → PROT CL # field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 match. Classes 7–8 = +40 pts surcharge in BRT.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C10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ISO PPC Class 9–10 (Poor/Unprotected)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120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PROT CL (Protection Class #)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Building Info block → PROT CL # field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 match. Classes 9–10 = +120 pts. Also see DISTANCE TO HYDRANT (FT/MI) field on ACORD 140 for corroborating data: NB01 = 20 FT / 2 MI; NB02 = 20 FT / 3 MI.</w:t>
            </w:r>
          </w:p>
        </w:tc>
      </w:tr>
    </w:tbl>
    <w:p>
      <w:pPr>
        <w:spacing w:after="180" w:before="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SECTION A2, A6–A9 — Building Age &amp; Systems Condition Scoring  (A2: Overall Age  |  A6: Roof  |  A7: HVAC  |  A8: Electrical  |  A9: Plumbing)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16"/>
          <w:szCs w:val="16"/>
        </w:rPr>
        <w:t xml:space="preserve">ACORD Citation: ACORD 140 Pg 1 &amp; 2 — YR BUILT field; BUILDING IMPROVEMENTS block (WIRING YR, PLUMBING YR, ROOFING YR, HEATING YR); ROOF TYPE  |  ACORD 125 Pg 3 — REMARKS / PROCESSING INSTRUCTIONS for inspection requirements</w:t>
      </w:r>
    </w:p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700"/>
        <w:gridCol w:w="560"/>
        <w:gridCol w:w="1800"/>
        <w:gridCol w:w="1200"/>
        <w:gridCol w:w="1400"/>
        <w:gridCol w:w="850"/>
        <w:gridCol w:w="3090"/>
      </w:tblGrid>
      <w:tr>
        <w:trPr>
          <w:tblHeader/>
        </w:trPr>
        <w:tc>
          <w:tcPr>
            <w:tcW w:type="dxa" w:w="7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</w:t>
            </w:r>
          </w:p>
        </w:tc>
        <w:tc>
          <w:tcPr>
            <w:tcW w:type="dxa" w:w="11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System / Type</w:t>
            </w:r>
          </w:p>
        </w:tc>
        <w:tc>
          <w:tcPr>
            <w:tcW w:type="dxa" w:w="17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Condition / Range</w:t>
            </w:r>
          </w:p>
        </w:tc>
        <w:tc>
          <w:tcPr>
            <w:tcW w:type="dxa" w:w="56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8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ACORD Field Name</w:t>
            </w:r>
          </w:p>
        </w:tc>
        <w:tc>
          <w:tcPr>
            <w:tcW w:type="dxa" w:w="12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ACORD Form</w:t>
            </w:r>
          </w:p>
        </w:tc>
        <w:tc>
          <w:tcPr>
            <w:tcW w:type="dxa" w:w="14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Citation / Location</w:t>
            </w:r>
          </w:p>
        </w:tc>
        <w:tc>
          <w:tcPr>
            <w:tcW w:type="dxa" w:w="85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Match</w:t>
            </w:r>
          </w:p>
        </w:tc>
        <w:tc>
          <w:tcPr>
            <w:tcW w:type="dxa" w:w="309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 &amp; Reasoning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A2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Overall Building Age 0–10 yrs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YR BUILT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Building Info block → YR BUILT field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 match. ACORD 140 YR BUILT field: NB01 = 2012 (13 yrs old); NB02 = 2018 (7 yrs old). Age calculated from policy effective date 07/15/2025.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A2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Overall Building Age 11–25 yrs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15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YR BUILT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Building Info block → YR BUILT field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 match. NB01 (2012 = 13 yrs) falls in this band → 15 pts. 'Document renovation history' action maps to BUILDING IMPROVEMENTS section.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A2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Overall Building Age 26–40 yrs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35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35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YR BUILT / BUILDING IMPROVEMENTS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YR BUILT field; BUILDING IMPROVEMENTS (Wiring, Plumbing, Roofing, Heating years)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YR BUILT gives age; BUILDING IMPROVEMENTS section (WIRING YR, PLUMBING YR, ROOFING YR, HEATING YR) maps to BRT 'Verify major systems updated' action.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A2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Overall Building Age 41–60 yrs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65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65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YR BUILT / BUILDING IMPROVEMENTS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YR BUILT; BUILDING IMPROVEMENTS block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ACORD 140 YR BUILT + BUILDING IMPROVEMENTS capture age and system renovation dates. BRT 'Inspection required / ACV option' is an underwriting action not a direct ACORD field.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A2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Overall Building Age 60+ yrs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100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YR BUILT / BUILDING IMPROVEMENTS / REMARKS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1; ACORD 125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YR BUILT; BUILDING IMPROVEMENTS; Remarks/Processing Instructions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100 pts = mandatory engineering inspection. Engineering inspection requirement documented in ACORD 125 Pg 3 REMARKS. ACORD 140 BUILDING IMPROVEMENTS corroborates renovation status.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A6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Roof Age 0–7 yrs (Flat/TPO/EPDM)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ROOFING, YR / ROOF 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BUILDING IMPROVEMENTS → ROOFING, YR field; Building Info → ROOF TYPE field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 match. ACORD 140 BUILDING IMPROVEMENTS has dedicated ROOFING, YR field. NB01: 2012; NB02: 2018. ROOF TYPE field provides additional flat/pitched classification.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A6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Roof Age 8–15 yrs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25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25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ROOFING, YR / ROOF 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BUILDING IMPROVEMENTS → ROOFING, YR; ROOF TYPE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 match. NB01 roof (2012) = 13 yrs → falls in this band → 25 pts. Inspection recommended action.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A6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Roof Age 16–20 yrs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60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60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ROOFING, YR / ROOF 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BUILDING IMPROVEMENTS → ROOFING, YR; ROOF TYPE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 match. 60 pts = ACV on roof / replacement plan required. ROOFING, YR on ACORD 140 drives this determination.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A6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Roof Age 20+ yrs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100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ROOFING, YR / REMARKS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1; ACORD 125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ROOFING, YR; Remarks/Processing Instructions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Mandatory inspection + repair plan. ROOFING, YR on ACORD 140 + Remarks on ACORD 125 Pg 3 document the condition.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A7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HVAC Age 0–10 yrs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HEATING, YR (Building Improvements)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BUILDING IMPROVEMENTS → HEATING, YR field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Partial: ACORD 140 HEATING, YR covers the heating component of HVAC. No dedicated cooling/ventilation year field. NB01: heating yr not recorded; NB02: not recorded.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A7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HVAC Age 11–20 yrs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20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HEATING, YR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BUILDING IMPROVEMENTS → HEATING, YR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Same partial match. BRT 'Document service history' action has no direct ACORD field.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A7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HVAC Age 21+ yrs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45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45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HEATING, YR / REMARKS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1; ACORD 125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HEATING, YR; Remarks/Processing Instructions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45 pts = BI coverage conditions apply. Document in ACORD 125 Pg 3 REMARKS. HEATING SOURCE INCL WOODBURNING / STOVE OR FIREPLACE INSERT fields on ACORD 140 also relevant.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A8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Electrical Age 0–15 yrs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WIRING, YR (Building Improvements)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BUILDING IMPROVEMENTS → WIRING, YR field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 match. ACORD 140 has dedicated WIRING, YR field. NB01: 2012 (13 yrs); NB02: 2018 (7 yrs). Both fall in 0–15 band = 0 pts.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A8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Electrical Age 16–25 yrs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20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WIRING, YR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BUILDING IMPROVEMENTS → WIRING, YR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 match. 20 pts = document panel type/capacity.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A8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Electrical Age 26–35 yrs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50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50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WIRING, YR / REMARKS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1; ACORD 125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WIRING, YR; Remarks/Processing Instructions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50 pts = verify no knob-and-tube/aluminum wiring. Wiring type noted in ACORD 125 Pg 3 Remarks.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A8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Electrical Age 36+ yrs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90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90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WIRING, YR / REMARKS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1; ACORD 125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WIRING, YR; Remarks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90 pts = electrical inspection mandatory. Documented in ACORD 125 Pg 3 REMARKS. May exclude electrical fire.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A9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Plumbing Age 0–15 yrs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PLUMBING, YR (Building Improvements)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BUILDING IMPROVEMENTS → PLUMBING, YR field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 match. ACORD 140 PLUMBING, YR: NB01 not recorded; NB02: 2018 (7 yrs). NB02 = 0 pts.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A9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Plumbing Age 16–25 yrs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15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PLUMBING, YR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BUILDING IMPROVEMENTS → PLUMBING, YR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 match. 15 pts = note pipe material.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A9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Plumbing Age 26–40 yrs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30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30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PLUMBING, YR / REMARKS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1; ACORD 125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PLUMBING, YR; Remarks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30 pts = verify no lead pipes; note material in Remarks on ACORD 125 Pg 3.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A9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Plumbing Age 41+ yrs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80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80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PLUMBING, YR / REMARKS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1; ACORD 125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PLUMBING, YR; Remarks/Processing Instructions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80 pts = replacement timeline required. Documented in ACORD 125 Pg 3 REMARKS.</w:t>
            </w:r>
          </w:p>
        </w:tc>
      </w:tr>
    </w:tbl>
    <w:p>
      <w:pPr>
        <w:spacing w:after="180" w:before="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13F12"/>
                <w:sz w:val="22"/>
                <w:szCs w:val="22"/>
              </w:rPr>
              <w:t xml:space="preserve">SECTION D1–D8 — Loss History, Prior Carrier &amp; Financial Profile Scoring  (D1: Prior Carrier  |  D2: 5-Yr Loss Count  |  D3: 5-Yr Incurred  |  D5: BI Revenue Check  |  D6: BI Period  |  D8: Years in Business)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16"/>
          <w:szCs w:val="16"/>
        </w:rPr>
        <w:t xml:space="preserve">ACORD Citation: ACORD 125 Pg 3 — Q5 (Non-renewal/Non-payment), Q2 (Safety), Remarks  |  ACORD 125 Pg 4 — PRIOR CARRIER INFORMATION, LOSS HISTORY (all claim fields)  |  ACORD 125 Pg 1 — LOSS SUMMARY attachment  |  ACORD 125 Pg 2 — ANNUAL REVENUES, DATE BUSINESS STARTED</w:t>
      </w:r>
    </w:p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700"/>
        <w:gridCol w:w="560"/>
        <w:gridCol w:w="1800"/>
        <w:gridCol w:w="1200"/>
        <w:gridCol w:w="1400"/>
        <w:gridCol w:w="850"/>
        <w:gridCol w:w="3090"/>
      </w:tblGrid>
      <w:tr>
        <w:trPr>
          <w:tblHeader/>
        </w:trPr>
        <w:tc>
          <w:tcPr>
            <w:tcW w:type="dxa" w:w="7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</w:t>
            </w:r>
          </w:p>
        </w:tc>
        <w:tc>
          <w:tcPr>
            <w:tcW w:type="dxa" w:w="11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System / Type</w:t>
            </w:r>
          </w:p>
        </w:tc>
        <w:tc>
          <w:tcPr>
            <w:tcW w:type="dxa" w:w="17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Condition / Range</w:t>
            </w:r>
          </w:p>
        </w:tc>
        <w:tc>
          <w:tcPr>
            <w:tcW w:type="dxa" w:w="56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8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ACORD Field Name</w:t>
            </w:r>
          </w:p>
        </w:tc>
        <w:tc>
          <w:tcPr>
            <w:tcW w:type="dxa" w:w="12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ACORD Form</w:t>
            </w:r>
          </w:p>
        </w:tc>
        <w:tc>
          <w:tcPr>
            <w:tcW w:type="dxa" w:w="14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Citation / Location</w:t>
            </w:r>
          </w:p>
        </w:tc>
        <w:tc>
          <w:tcPr>
            <w:tcW w:type="dxa" w:w="85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Match</w:t>
            </w:r>
          </w:p>
        </w:tc>
        <w:tc>
          <w:tcPr>
            <w:tcW w:type="dxa" w:w="309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 &amp; Reasoning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D1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Prior Carrier — Voluntary/Market Exit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PRIOR CARRIER INFORMATION / ANY POLICY CANCELLED?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3 &amp; 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Pg 3: General Info Q5 → ANY POLICY CANCELLED/NON-RENEWED; Pg 4: PRIOR CARRIER INFORMATION section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 match. ACORD 125 Pg 4 PRIOR CARRIER INFORMATION section captures carrier name, policy number, effective/expiration dates, and premium. Pg 3 Q5 asks about any policy declined/cancelled/non-renewed in prior 3 years.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D1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Prior Carrier — Non-renewal (Underwriting)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50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50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Q5: NON-RENEWAL checkbox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General Information → Q5 → NON-RENEWAL checkbox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 match. ACORD 125 Pg 3 Q5 has explicit NON-RENEWAL checkbox alongside 'AGENT NO LONGER REPRESENTS CARRIER' and 'NON-PAYMENT' options. BRT 50 pts = reason letter required.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D1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Prior Carrier — Cancellation (Non-payment)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70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70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Q5: NON-PAYMENT checkbox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General Information → Q5 → NON-PAYMENT checkbox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 match. ACORD 125 Pg 3 Q5 NON-PAYMENT checkbox. BRT 70 pts = financial review + payment history required.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D1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Prior Carrier — Cancellation (Misrepresentation)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200 pts — AUTO-DECLINE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200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Q5: NON-RENEWAL / REMARKS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Q5 + UNDERWRITING CONDITION CORRECTED field + Remarks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Partial: No explicit 'misrepresentation cancellation' checkbox. Captured via Q5 non-renewal + 'UNDERWRITING CONDITION CORRECTED (Describe)' field on ACORD 125 Pg 3. BRT 200 pts = hard stop / auto-decline.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D2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5-Yr Loss Count = 0 (Loss-free)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0 pts + credit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LOSS HISTORY (check if none)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Loss History section → 'Check if none' checkbox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 match. ACORD 125 Pg 4 Loss History has a 'Check if none' checkbox for loss-free affidavit. BRT = Auto-accept credit.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D2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5-Yr Loss Count = 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15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LOSS HISTORY — entry count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Loss History section → individual claim entries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 match. ACORD 125 Pg 4 records each claim with DATE OF OCCURRENCE, DATE OF CLAIM, AMOUNT PAID, AMOUNT RESERVED, CLAIM OPEN Y/N, SUBROGATION Y/N. Count tallied from entries.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D2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5-Yr Loss Count = 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40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40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LOSS HISTORY — entry count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Loss History section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 match via entry count. BRT 40 pts = accept with review.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D2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5-Yr Loss Count = 3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80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80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LOSS HISTORY — entry count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Loss History section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80 pts = Senior UW review. 'YEARS' field at top of Loss History section specifies the look-back period.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D2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5-Yr Loss Count = 4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130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130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LOSS HISTORY / LOSS SUMMARY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1 &amp; 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Pg 1: LOSS SUMMARY attachment checkbox; Pg 4: Loss History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130 pts = mandatory referral. ACORD 125 Pg 1 Attachments has 'LOSS SUMMARY' checkbox for attaching additional loss detail.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D2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5-Yr Loss Count = 5+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200 pts — Decline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200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LOSS HISTORY / LOSS SUMMARY / REMARKS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1, 3 &amp; 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Loss History; Loss Summary attachment; Remarks/Processing Instructions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200 pts = likely decline standard / E&amp;S referral. ACORD 125 Pg 3 REMARKS documents decline rationale.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D3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5-Yr Incurred &lt; $25K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5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YEARS TOTAL LOSSES ($) / AMOUNT PAID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Loss History → YEARS TOTAL LOSSES $ field; AMOUNT PAID column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 match. ACORD 125 Pg 4 Loss History records AMOUNT PAID and AMOUNT RESERVED per claim. YEARS TOTAL LOSSES $ aggregates the total.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D3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5-Yr Incurred $25K–$100K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25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25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YEARS TOTAL LOSSES ($) / AMOUNT PAID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Loss History → YEARS TOTAL LOSSES $; AMOUNT PAID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 match. 25 pts = accept with loss run summary.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D3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5-Yr Incurred $100K–$500K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70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70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YEARS TOTAL LOSSES ($) / AMOUNT PAID / AMOUNT RESERVED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Loss History → total losses and individual amounts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70 pts = Senior UW review. AMOUNT PAID + AMOUNT RESERVED on ACORD 125 Pg 4 give incurred total.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D3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5-Yr Incurred $500K–$1M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130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130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YEARS TOTAL LOSSES / LOSS SUMMARY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1 &amp; 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Loss History + Loss Summary attachment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130 pts = mandatory referral + engineering inspection. LOSS SUMMARY attachment on ACORD 125 Pg 1 required.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D3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5-Yr Incurred &gt; $1M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200 pts — Decline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200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YEARS TOTAL LOSSES / REMARKS / LOSS SUMMARY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1, 3 &amp; 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Loss History; Remarks; Loss Summary attachment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200 pts = decline standard. Document in ACORD 125 Pg 3 REMARKS. E&amp;S referral + loss control mandatory.</w:t>
            </w:r>
          </w:p>
        </w:tc>
      </w:tr>
    </w:tbl>
    <w:p>
      <w:pPr>
        <w:spacing w:after="180" w:before="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1F"/>
                <w:sz w:val="22"/>
                <w:szCs w:val="22"/>
              </w:rPr>
              <w:t xml:space="preserve">SECTION E1–E8 — Fire Protection &amp; Life Safety Scoring  (E1: Sprinkler  |  E3: Fire Alarm  |  E5: Security  |  E6: Fire Inspection  |  E8: Backup Power)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16"/>
          <w:szCs w:val="16"/>
        </w:rPr>
        <w:t xml:space="preserve">ACORD Citation: ACORD 140 Pg 1 &amp; 2 — PREMISES FIRE PROTECTION, % SPRNK, FIRE ALARM MANUFACTURER, CENTRAL STATION, LOCAL GONG, BURGLAR ALARM TYPE, BURGLAR ALARM INSTALLED BY, # GUARDS/WATCHMEN, CENTRAL WITH KEYS, CERTIFICATE #, EXPIRATION DATE  |  ACORD 125 Pg 3 — REMARKS for items with no native ACORD field (E8 Backup Power)</w:t>
      </w:r>
    </w:p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700"/>
        <w:gridCol w:w="560"/>
        <w:gridCol w:w="1800"/>
        <w:gridCol w:w="1200"/>
        <w:gridCol w:w="1400"/>
        <w:gridCol w:w="850"/>
        <w:gridCol w:w="3090"/>
      </w:tblGrid>
      <w:tr>
        <w:trPr>
          <w:tblHeader/>
        </w:trPr>
        <w:tc>
          <w:tcPr>
            <w:tcW w:type="dxa" w:w="7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</w:t>
            </w:r>
          </w:p>
        </w:tc>
        <w:tc>
          <w:tcPr>
            <w:tcW w:type="dxa" w:w="11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System / Type</w:t>
            </w:r>
          </w:p>
        </w:tc>
        <w:tc>
          <w:tcPr>
            <w:tcW w:type="dxa" w:w="17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Condition / Range</w:t>
            </w:r>
          </w:p>
        </w:tc>
        <w:tc>
          <w:tcPr>
            <w:tcW w:type="dxa" w:w="56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8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ACORD Field Name</w:t>
            </w:r>
          </w:p>
        </w:tc>
        <w:tc>
          <w:tcPr>
            <w:tcW w:type="dxa" w:w="12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ACORD Form</w:t>
            </w:r>
          </w:p>
        </w:tc>
        <w:tc>
          <w:tcPr>
            <w:tcW w:type="dxa" w:w="14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Citation / Location</w:t>
            </w:r>
          </w:p>
        </w:tc>
        <w:tc>
          <w:tcPr>
            <w:tcW w:type="dxa" w:w="85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Match</w:t>
            </w:r>
          </w:p>
        </w:tc>
        <w:tc>
          <w:tcPr>
            <w:tcW w:type="dxa" w:w="309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 &amp; Reasoning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E1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Sprinkler — NFPA 13 Wet Pipe 100%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−50 pts (credit)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−50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PREMISES FIRE PROTECTION / % SPRNK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Fire Protection section → PREMISES FIRE PROTECTION field; % SPRNK field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 match. ACORD 140 has dedicated PREMISES FIRE PROTECTION field (Sprinklers, Standpipes, CO2/Chemical Systems) and % SPRNK field. NB01: 'Sprinklers on all floors'; NB02: 'Sprinklers on all floors and Basement'.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E1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Sprinkler — NFPA 13R/13D (residential) 100%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−30 pts (credit)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−30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PREMISES FIRE PROTECTION / % SPRNK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Fire Protection → PREMISES FIRE PROTECTION; % SPRNK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 match. % SPRNK captures coverage percentage; system type noted in PREMISES FIRE PROTECTION description field.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E1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Sprinkler — Partial 75–99%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20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PREMISES FIRE PROTECTION / % SPRNK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Fire Protection → % SPRNK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 match. % SPRNK field captures partial coverage. BRT 20 pts = explanation required.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E1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Sprinkler — Partial &lt; 75%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60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60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PREMISES FIRE PROTECTION / % SPRNK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Fire Protection → % SPRNK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 match. 60 pts = engineering plan for full coverage required. Noted in ACORD 125 Pg 3 REMARKS.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E1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Sprinkler — None (required occupancy)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130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130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PREMISES FIRE PROTECTION / REMARKS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1; ACORD 125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Fire Protection field (blank/none); Remarks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 match: absence of sprinkler data in PREMISES FIRE PROTECTION field. 130 pts = mandatory install timeline. Documented in ACORD 125 Pg 3 REMARKS.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E1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Sprinkler — None (not required)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30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30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PREMISES FIRE PROTECTION / REMARKS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1; ACORD 125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Fire Protection field; Remarks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Partial: ACORD does not indicate whether sprinklers are 'required' by occupancy. BRT 30 pts = fire alarm upgrade required. Occupancy assessment needed alongside ACORD 140 fields.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E3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Fire Alarm — UL Central Station Monitored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−20 pts (credit)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−20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FIRE ALARM MANUFACTURER / CENTRAL STATION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Fire Protection section → FIRE ALARM MANUFACTURER field; CENTRAL STATION checkbox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 match. ACORD 140 has FIRE ALARM MANUFACTURER field and CENTRAL STATION (vs LOCAL GONG) checkboxes. NB01 &amp; NB02 both show '2 Automatic Alarms on each floor' by SecureTech Services Ltd.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E3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Fire Alarm — Local Alarm + Smoke Detectors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20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FIRE ALARM MANUFACTURER / LOCAL GONG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Fire Protection → LOCAL GONG checkbox; FIRE ALARM MANUFACTURER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 match. LOCAL GONG checkbox on ACORD 140 indicates local (non-central-station) monitoring. 20 pts.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E3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Fire Alarm — Local Alarm Only (no smoke)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50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50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FIRE ALARM MANUFACTURER / LOCAL GONG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LOCAL GONG checkbox; Remarks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Partial: ACORD 140 does not distinguish 'local alarm only' from 'local + smoke'. BRT 50 pts differentiation requires additional UW notation in REMARKS.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E3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Fire Alarm — None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100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FIRE ALARM MANUFACTURER (blank)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1; ACORD 125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Fire Protection section (blank); Remarks/Processing Instructions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Absence of fire alarm data on ACORD 140. 100 pts = mandatory install or decline. Document in ACORD 125 Pg 3 REMARKS.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E5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Security — Central-monitored + video + guard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−15 pts (credit)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−15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BURGLAR ALARM TYPE / # GUARDS/WATCHMEN / CENTRAL (WITH KEYS)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Burglar Alarm section → BURGLAR ALARM TYPE; CENTRAL WITH KEYS checkbox; # GUARDS/WATCHMEN field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 match. ACORD 140 Burglar Alarm section has: BURGLAR ALARM TYPE, BURGLAR ALARM INSTALLED AND SERVICED BY (SecureTech), EXTENT, GRADE, CENTRAL WITH KEYS checkbox, and # GUARDS/WATCHMEN. NB01: 22 guards; NB02: 16 guards. Full credit conditions met.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E5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Security — Central-monitored burglar alarm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BURGLAR ALARM TYPE / CENTRAL (WITH KEYS)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Burglar Alarm → BURGLAR ALARM TYPE; CENTRAL WITH KEYS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 match. CENTRAL WITH KEYS checkbox + BURGLAR ALARM TYPE on ACORD 140 = standard central monitoring.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E5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Security — Local alarm only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25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25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BURGLAR ALARM TYPE / LOCAL GONG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Burglar Alarm → BURGLAR ALARM TYPE; (no central checkbox)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Direct match. Absence of CENTRAL checkbox with LOCAL GONG presence = local alarm only on ACORD 140.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E5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Security — None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60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60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BURGLAR ALARM TYPE (blank) / REMARKS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1; ACORD 125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Burglar Alarm section (blank); Remarks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EXACT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Absence of burglar alarm data. 60 pts = installation required for limits &gt; $500K. Documented in ACORD 125 Pg 3 REMARKS.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E6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Last Fire Inspection &lt; 12 months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0 pts — Compliant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BURGLAR ALARM CERTIFICATE # / EXPIRATION 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Burglar Alarm section → CERTIFICATE # and EXPIRATION DATE fields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Partial: ACORD 140 has CERTIFICATE # and EXPIRATION DATE for the burglar alarm. No dedicated fire inspection date field. Fire inspection timing is a BRT-specific metric; nearest ACORD proxy is the alarm certificate expiration date.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E6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Last Fire Inspection 12–24 months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20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EXPIRATION DATE (alarm certificate)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Burglar Alarm → EXPIRATION DATE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Partial proxy. Actual fire inspection date must be obtained separately and noted in ACORD 125 Pg 3 REMARKS.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E6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Last Fire Inspection &gt; 24 months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70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70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REMARKS / PROCESSING INSTRUCTIONS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Remarks/Processing Instructions block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70 pts = inspection within 30 days of bind. No ACORD field for fire inspection date; mandatory inspection documented in ACORD 125 Pg 3 REMARKS.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E8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Backup Power — Generator N+1 redundancy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−10 pts (credit)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−10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REMARKS / PROCESSING INSTRUCTIONS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Remarks/Processing Instructions block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6"/>
                <w:szCs w:val="16"/>
              </w:rPr>
              <w:t xml:space="preserve">NO MATCH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No backup power field in any of the three ACORD forms. BRT-specific risk quality factor relevant for data centers and medical occupancies. Document in ACORD 125 Pg 3 REMARKS.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E8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Backup Power — Generator single unit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REMARKS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Remarks block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6"/>
                <w:szCs w:val="16"/>
              </w:rPr>
              <w:t xml:space="preserve">NO MATCH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No ACORD field. Standard; document in Remarks if applicable.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E8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Backup Power — UPS only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15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REMARKS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Remarks block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6"/>
                <w:szCs w:val="16"/>
              </w:rPr>
              <w:t xml:space="preserve">NO MATCH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No ACORD field. 15 pts = note for BI assessment.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E8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Backup Power — None (critical occupancy)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40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40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REMARKS / PROCESSING INSTRUCTIONS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Remarks block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6"/>
                <w:szCs w:val="16"/>
              </w:rPr>
              <w:t xml:space="preserve">NO MATCH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No ACORD field. 40 pts = medical/data center referral required. Document in ACORD 125 Pg 3 REMARKS.</w:t>
            </w:r>
          </w:p>
        </w:tc>
      </w:tr>
    </w:tbl>
    <w:p>
      <w:pPr>
        <w:spacing w:after="180" w:before="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D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942"/>
                <w:sz w:val="22"/>
                <w:szCs w:val="22"/>
              </w:rPr>
              <w:t xml:space="preserve">SECTION F1–F7 — Regulatory Compliance &amp; Risk Management Scoring  (F1: Building Code  |  F2: ADA  |  F3: Environmental  |  F4: Risk Mgmt  |  F5: Deferred Maintenance  |  F6: Litigation  |  F7: Insurance-to-Value ITV)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16"/>
          <w:szCs w:val="16"/>
        </w:rPr>
        <w:t xml:space="preserve">ACORD Citation: ACORD 140 Pg 1 &amp; 2 — BLDG CODE GRADE, YR BUILT, BUILDING IMPROVEMENTS, COINS %, SUBJECT OF INSURANCE AMOUNT  |  ACORD 139 — 100% VALUES, ACV/RC, COINS% checkboxes (80/90/100%)  |  ACORD 125 Pg 3 — Q2 Safety, Q3 Chemicals, Q8 Code Violations, Q10 Judgement/Lien, REMARKS  |  ACORD 125 Pg 4 — LOSS HISTORY (Claim Open, Subrogation)</w:t>
      </w:r>
    </w:p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700"/>
        <w:gridCol w:w="560"/>
        <w:gridCol w:w="1800"/>
        <w:gridCol w:w="1200"/>
        <w:gridCol w:w="1400"/>
        <w:gridCol w:w="850"/>
        <w:gridCol w:w="3090"/>
      </w:tblGrid>
      <w:tr>
        <w:trPr>
          <w:tblHeader/>
        </w:trPr>
        <w:tc>
          <w:tcPr>
            <w:tcW w:type="dxa" w:w="7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</w:t>
            </w:r>
          </w:p>
        </w:tc>
        <w:tc>
          <w:tcPr>
            <w:tcW w:type="dxa" w:w="11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System / Type</w:t>
            </w:r>
          </w:p>
        </w:tc>
        <w:tc>
          <w:tcPr>
            <w:tcW w:type="dxa" w:w="17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Condition / Range</w:t>
            </w:r>
          </w:p>
        </w:tc>
        <w:tc>
          <w:tcPr>
            <w:tcW w:type="dxa" w:w="56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8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ACORD Field Name</w:t>
            </w:r>
          </w:p>
        </w:tc>
        <w:tc>
          <w:tcPr>
            <w:tcW w:type="dxa" w:w="12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ACORD Form</w:t>
            </w:r>
          </w:p>
        </w:tc>
        <w:tc>
          <w:tcPr>
            <w:tcW w:type="dxa" w:w="140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Citation / Location</w:t>
            </w:r>
          </w:p>
        </w:tc>
        <w:tc>
          <w:tcPr>
            <w:tcW w:type="dxa" w:w="85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Match</w:t>
            </w:r>
          </w:p>
        </w:tc>
        <w:tc>
          <w:tcPr>
            <w:tcW w:type="dxa" w:w="309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 &amp; Reasoning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F1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Building Code Compliance — Current (0–5 yrs)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BLDG CODE GRADE / YR BUILT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Building Info block → BLDG CODE GRADE field; YR BUILT field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Partial: ACORD 140 has a BLDG CODE GRADE field. Building code vintage is inferred from YR BUILT + local jurisdiction. Specific code edition year is not a named ACORD field.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F1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Building Code — 6–15 yrs old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20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BLDG CODE GRADE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Building Info → BLDG CODE GRADE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Partial: BLDG CODE GRADE + YR BUILT together allow inference. BRT 20 pts = Ordinance/Law endorsement recommended.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F1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Building Code — 16–30 yrs old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50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50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BLDG CODE GRADE / REMARKS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1; ACORD 125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BLDG CODE GRADE; Remarks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50 pts = Ordinance/Law endorsement mandatory. ACORD 125 Pg 3 REMARKS documents endorsement requirement.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F1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Building Code — &gt; 30 yrs old / unknown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90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90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BLDG CODE GRADE / REMARKS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1; ACORD 125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BLDG CODE GRADE; Remarks/Processing Instructions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90 pts = engineering assessment required; hard stop if TIV &gt; $5M. Document in ACORD 125 Pg 3 REMARKS.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F2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ADA Compliance — Fully Compliant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REMARKS / PROCESSING INSTRUCTIONS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Remarks/Processing Instructions block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6"/>
                <w:szCs w:val="16"/>
              </w:rPr>
              <w:t xml:space="preserve">NO MATCH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No ADA compliance field in ACORD 125, 139, or 140. BRT F2 is a GL underwriting factor. Document status in ACORD 125 Pg 3 REMARKS.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F2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ADA — Pending (documented plan)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20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REMARKS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Remarks block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6"/>
                <w:szCs w:val="16"/>
              </w:rPr>
              <w:t xml:space="preserve">NO MATCH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No ACORD field. 20 pts = timeline and budget required. Note in ACORD 125 Pg 3 Remarks.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F2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ADA — Non-compliant (no plan)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80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80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REMARKS / PROCESSING INSTRUCTIONS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Remarks/Processing Instructions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6"/>
                <w:szCs w:val="16"/>
              </w:rPr>
              <w:t xml:space="preserve">NO MATCH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80 pts = immediate referral to risk counsel. Possible GL decline. Document in ACORD 125 Pg 3 REMARKS.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F3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Environmental — Phase I Clean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Q3: EXPOSURE TO CHEMICALS / REMARKS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General Information Q3: 'Any exposure to flammables, explosives, chemicals?'; Remarks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Partial: ACORD 125 Pg 3 Q3 asks about chemical/flammables exposure — closest ACORD proxy for environmental risk. Phase I/II assessment status is not a named ACORD field.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F3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Environmental — Phase I Recommendations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20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Q3: EXPOSURE TO CHEMICALS / REMARKS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Q3; Remarks/Processing Instructions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20 pts = Phase I recommendations must be resolved. Document in ACORD 125 Pg 3 REMARKS alongside Q3 answer.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F3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Environmental — Phase II Clean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Q3 / REMARKS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Q3; Remarks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10 pts. Phase II results on file; pollution exclusion may be removed. ACORD 125 Pg 3 Q3 + Remarks.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F3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Environmental — Phase II Contamination Found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150 pts — Hard Stop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150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Q3 / REMARKS / PROCESSING INSTRUCTIONS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Q3; Remarks/Processing Instructions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150 pts = hard stop / property referral. Environmental remediation plan required. Pollution EXCLUDED. Document in ACORD 125 Pg 3 REMARKS. Also relevant: Q12 'Foreign Operations / Foreign Products' on ACORD 125 Pg 3.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F3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Environmental — No Assessment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35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35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Q3 / REMARKS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Q3; Remarks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35 pts = Phase I required if industrial/auto occupancy. ACORD 125 Pg 3 Q3 and Remarks capture this requirement.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F4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Risk Mgmt — Formal ERM (ISO 31000/RIMS)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−15 pts (credit)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−15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Q2: FORMAL SAFETY PROGRAM / SAFETY MANUAL / SAFETY POSITION / OSHA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General Information Q2: 'Is a formal safety program in operation?' + sub-fields (Safety Manual, Safety Position, Monthly Meetings, OSHA)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Partial: ACORD 125 Pg 3 Q2 asks specifically about formal safety programs with four sub-checkboxes (Safety Manual, Safety Position, Monthly Meetings, OSHA). This closely parallels BRT F4 formal ERM tier but ACORD does not distinguish ISO 31000/RIMS certification.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F4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Risk Mgmt — Informal (written policies)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Q2: FORMAL SAFETY PROGRAM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Q2 and sub-fields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Q2 + sub-fields on ACORD 125 Pg 3. 0 pts = standard terms.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F4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Risk Mgmt — Ad hoc (verbal only)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25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25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Q2 / REMARKS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Q2; Remarks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25 pts = loss control survey recommended. Q2 with no sub-checkboxes + ACORD 125 Pg 3 REMARKS.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F4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Risk Mgmt — None/Unknown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50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50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Q2 / REMARKS / PROCESSING INSTRUCTIONS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Q2; Remarks/Processing Instructions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50 pts = loss control survey required; condition to renewal. Document in ACORD 125 Pg 3 REMARKS.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F5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Deferred Maintenance 0–2 (Minimal)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BUILDING IMPROVEMENTS / Q8: SAFETY CODE VIOLATIONS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1; ACORD 125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BUILDING IMPROVEMENTS block; General Information Q8: 'Any uncorrected fire and/or safety code violations?'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Partial: ACORD 140 BUILDING IMPROVEMENTS section (Wiring, Plumbing, Roofing, Heating years) provides partial maintenance indicators. ACORD 125 Pg 3 Q8 captures uncorrected fire/safety violations — the most direct ACORD proxy for deferred maintenance.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F5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Deferred Maintenance 3–5 (Moderate)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25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25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BUILDING IMPROVEMENTS / Q8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1; ACORD 125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BUILDING IMPROVEMENTS; Q8 with OCCUR DATE / EXPLANATION / RESOLUTION fields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25 pts = remediation timeline. Q8 on ACORD 125 Pg 3 has OCCUR DATE, EXPLANATION, and RESOLUTION sub-fields.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F5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Deferred Maintenance 6–8 (Significant)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80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80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Q8 / REMARKS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Q8; Remarks/Processing Instructions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80 pts = inspection + remediation plan. ACORD 125 Pg 3 Q8 + REMARKS document scheduled property exclusions.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F5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Deferred Maintenance 9–10 (Critical)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150 pts — Hard Decline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150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Q8 / REMARKS / PROCESSING INSTRUCTIONS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Q8; Remarks/Processing Instructions block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150 pts = mandatory hard decline until addressed. Document in ACORD 125 Pg 3 REMARKS.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F6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Claims Litigation — None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LOSS HISTORY / Q10: JUDGEMENT OR LIEN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3 &amp; 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Pg 3: Q10 'Has applicant had a judgement or lien during last 5 years?'; Pg 4: Loss History → CLAIM OPEN Y/N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Partial: ACORD 125 Q10 captures judgements/liens (proxy for litigation). Loss History Pg 4 CLAIM OPEN Y/N and SUBROGATION Y/N fields are adjacent indicators.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F6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Claims Litigation — Prior dispute resolved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20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Q10 / LOSS HISTORY / REMARKS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3 &amp; 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Q10; Loss History; Remarks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20 pts = settlement documentation required. Q10 + Remarks on ACORD 125 Pg 3.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F6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Claims Litigation — Active litigation vs carrier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100 pts — Hard Stop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Q10 / REMARKS / PROCESSING INSTRUCTIONS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Q10; Remarks/Processing Instructions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100 pts = legal review required; hard stop without legal dept approval. Document fully in ACORD 125 Pg 3 REMARKS.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F7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ITV 100%+ (Adequate)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SUBJECT OF INSURANCE AMOUNT / COINS % / ACV/RC / 100% VALUES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 &amp; 2; ACORD 139 Pg 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ACORD 140: Coverage table → SUBJECT OF INSURANCE AMOUNT + COINS % columns; ACORD 139: 100% VALUES column + ACV/RC column; COINS% checkboxes (80/90/100%)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Partial: ACORD 140 COINS % + SUBJECT OF INSURANCE AMOUNT allow ITV derivation. ACORD 139 100% VALUES and ACV/RC clarify valuation basis. ACORD 139 COINS % checkboxes (80%, 90%, 100%) directly correspond to BRT F7 adequacy thresholds. No direct ITV % field exists.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F7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ITV 90–99%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COINS % / SUBJECT OF INSURANCE AMOUNT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 &amp; 2; ACORD 139 Pg 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Coverage table COINS %; ACORD 139 COINS% checkboxes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Same citation. 90–99% = preferred range per BRT.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F7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ITV 80–89%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20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COINS % / SUBJECT OF INSURANCE AMOUNT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1; ACORD 139 Pg 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ACORD 140 COINS %; ACORD 139 80% checkbox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20 pts = appraisal recommended. ACORD 139 80% COINS% checkbox is the direct marker. Inflation Guard % field on ACORD 140 also relevant.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F7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ITV 75–79%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60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60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COINS % / REMARKS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1; ACORD 125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COINS %; Remarks/Processing Instructions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60 pts = appraisal required; coinsurance penalty clause activated. Document in ACORD 125 Pg 3 REMARKS.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F7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ITV 0–74% (Critically Under-insured)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120 pts — Hard Stop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COINS % / REMARKS / PROCESSING INSTRUCTIONS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140 Pg 1; ACORD 125 Pg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COINS %; Remarks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120 pts = hard stop / cannot bind RCV without appraisal. ACV only or coinsurance penalty. Document in ACORD 125 Pg 3 REMARKS.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D5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Annual Revenue BI Check — 100%+ (Adequate)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ANNUAL REVENUES / COMMERCIAL PROPERTY (Lines of Business)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1 &amp;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Pg 1: LINES OF BUSINESS → COMMERCIAL PROPERTY; Pg 2: Premises Info → ANNUAL REVENUES field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Partial: ACORD 125 Pg 2 has ANNUAL REVENUES per premises location. Pg 1 marks COMMERCIAL PROPERTY line with premium. BRT BI adequacy ratio is derived, not a direct field.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D5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Annual Revenue BI Check — 75–99%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20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ANNUAL REVENUES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Premises Information → ANNUAL REVENUES field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Advisory: 20 pts. ANNUAL REVENUES on ACORD 125 Pg 2 is the data source for the BRT ratio calculation.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D5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Annual Revenue BI Check — &lt; 74%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50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50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ANNUAL REVENUES / REMARKS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2 &amp;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ANNUAL REVENUES; Remarks/Processing Instructions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50 pts = letter required for significant underinsurance risk. Document in ACORD 125 Pg 3 REMARKS.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D6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BI Period — 18+ months (Adequate)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BUSINESS INCOME / EXTRA EXPENSE (ACORD 810 attachment)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Attachments checkbox / BUSINESS INCOME line of business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6"/>
                <w:szCs w:val="16"/>
              </w:rPr>
              <w:t xml:space="preserve">NO MATCH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No BI indemnity period field in ACORD 125, 139, or 140. ACORD 125 Pg 1 references 'BUSINESS INCOME / EXTRA EXPENSE — Attach ACORD 810'. BI period is captured in ACORD 810 supplement (not provided).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D6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BI Period — 12–17 months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20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BUSINESS INCOME — Attach ACORD 810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Additional Information → BUSINESS INCOME / EXTRA EXPENSE — Attach ACORD 810 note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6"/>
                <w:szCs w:val="16"/>
              </w:rPr>
              <w:t xml:space="preserve">NO MATCH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ACORD 810 attachment required but not in scope. Advisory note to insured per BRT.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D6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BI Period — 0–11 months (Inadequate)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50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50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BUSINESS INCOME — Attach ACORD 810 / REMARKS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1 &amp;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ACORD 810 reference; Remarks/Processing Instructions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6"/>
                <w:szCs w:val="16"/>
              </w:rPr>
              <w:t xml:space="preserve">NO MATCH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50 pts = BI adequacy letter required. Document in ACORD 125 Pg 3 REMARKS and attach ACORD 810.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D8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Years in Business — 10+ (Seasoned)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−10 pts (credit)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−10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DATE BUSINESS STARTED (MM/DD/YYYY)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Nature of Business section → DATE BUSINESS STARTED (MM/DD/YYYY) field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Partial: ACORD 125 Pg 2 has DATE BUSINESS STARTED field under NATURE OF BUSINESS. Years in business derived by calculation from effective date. Not a direct integer field.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D8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Years in Business — 5–9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DATE BUSINESS STARTED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Nature of Business → DATE BUSINESS STARTED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Standard. Derived from DATE BUSINESS STARTED on ACORD 125 Pg 2.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D8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Years in Business — 2–4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25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25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DATE BUSINESS STARTED / REMARKS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2 &amp;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DATE BUSINESS STARTED; Remarks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25 pts = financial statements required. 3 yrs financials. Document in ACORD 125 Pg 3 REMARKS.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D8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B"/>
                <w:sz w:val="16"/>
                <w:szCs w:val="16"/>
              </w:rPr>
              <w:t xml:space="preserve">Years in Business — 0–1 (Startup)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60 pts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60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3557"/>
                <w:sz w:val="16"/>
                <w:szCs w:val="16"/>
              </w:rPr>
              <w:t xml:space="preserve">DATE BUSINESS STARTED / REMARKS / PROCESSING INSTRUCTIONS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AB"/>
                <w:sz w:val="15"/>
                <w:szCs w:val="15"/>
              </w:rPr>
              <w:t xml:space="preserve">ACORD 125, Pg 2 &amp;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DATE BUSINESS STARTED; Remarks/Processing Instructions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6"/>
                <w:szCs w:val="16"/>
              </w:rPr>
              <w:t xml:space="preserve">PARTIAL</w:t>
            </w:r>
          </w:p>
        </w:tc>
        <w:tc>
          <w:tcPr>
            <w:tcW w:type="dxa" w:w="30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60 pts = full financial review; senior approval required. ACORD 125 Pg 3 REMARKS documents referral.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Bdr>
          <w:bottom w:val="single" w:color="2563AB" w:sz="6"/>
        </w:pBdr>
        <w:spacing w:after="160" w:before="200"/>
      </w:pPr>
      <w:r>
        <w:rPr>
          <w:rFonts w:ascii="Arial" w:cs="Arial" w:eastAsia="Arial" w:hAnsi="Arial"/>
          <w:b/>
          <w:bCs/>
          <w:color w:val="1C3557"/>
          <w:sz w:val="26"/>
          <w:szCs w:val="26"/>
        </w:rPr>
        <w:t xml:space="preserve">Key Observations &amp; Underwriting Notes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3557"/>
          <w:sz w:val="19"/>
          <w:szCs w:val="19"/>
        </w:rPr>
        <w:t xml:space="preserve">ACORD 140 — Primary Source (Sections A1, A2, A6–A9, C5, C10, E1–E6):  </w:t>
      </w:r>
      <w:r>
        <w:rPr>
          <w:rFonts w:ascii="Arial" w:cs="Arial" w:eastAsia="Arial" w:hAnsi="Arial"/>
          <w:color w:val="0F172A"/>
          <w:sz w:val="18"/>
          <w:szCs w:val="18"/>
        </w:rPr>
        <w:t xml:space="preserve">ACORD 140 is the richest source with direct field matches for: CONSTRUCTION TYPE (A1), YR BUILT (A2), BUILDING IMPROVEMENTS block covering WIRING YR (A8), PLUMBING YR (A9), ROOFING YR (A6), HEATING YR (A7), ROOF TYPE (A6), WIND CLASS (C5), PROT CL # and DISTANCE TO HYDRANT (C10), PREMISES FIRE PROTECTION / % SPRNK (E1), FIRE ALARM MANUFACTURER / CENTRAL STATION / LOCAL GONG (E3), and the full BURGLAR ALARM section (E5). Both premises NB01 (123 Penny Lane, Springfield IL) and NB02 (214 Fret Avenue, Minneapolis MN) are covered on pages 1 and 2 respectively.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3557"/>
          <w:sz w:val="19"/>
          <w:szCs w:val="19"/>
        </w:rPr>
        <w:t xml:space="preserve">ACORD 125 — Operational, Financial &amp; Underwriting Conditions (Sections B, D, F):  </w:t>
      </w:r>
      <w:r>
        <w:rPr>
          <w:rFonts w:ascii="Arial" w:cs="Arial" w:eastAsia="Arial" w:hAnsi="Arial"/>
          <w:color w:val="0F172A"/>
          <w:sz w:val="18"/>
          <w:szCs w:val="18"/>
        </w:rPr>
        <w:t xml:space="preserve">ACORD 125 handles loss history (Pg 4 Loss History with all claim fields), prior carrier information (Pg 4), financial profile (Pg 2 Annual Revenues, Date Business Started), occupancy/nature of business (Pg 2 checkboxes), general underwriting questions Q2–Q15 (Pg 3), and the critical REMARKS/PROCESSING INSTRUCTIONS section that acts as the catch-all for BRT-triggered underwriting actions not natively captured by any ACORD field.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3557"/>
          <w:sz w:val="19"/>
          <w:szCs w:val="19"/>
        </w:rPr>
        <w:t xml:space="preserve">ACORD 139 — Coverage Amounts &amp; Rating (Sections C2, C6, F7):  </w:t>
      </w:r>
      <w:r>
        <w:rPr>
          <w:rFonts w:ascii="Arial" w:cs="Arial" w:eastAsia="Arial" w:hAnsi="Arial"/>
          <w:color w:val="0F172A"/>
          <w:sz w:val="18"/>
          <w:szCs w:val="18"/>
        </w:rPr>
        <w:t xml:space="preserve">ACORD 139 contributes to Flood (APPLICABLE CAUSES OF LOSS checkbox), Earthquake (EARTHQUAKE COV checkbox), coinsurance adequacy (80%/90%/100% checkboxes mapping to BRT F7 ITV thresholds), and the RATE OR LOSS COST column that absorbs construction class and occupancy fire rate factors from BRT A1.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3557"/>
          <w:sz w:val="19"/>
          <w:szCs w:val="19"/>
        </w:rPr>
        <w:t xml:space="preserve">No-Match Parameters (E8, C4, C7, F2, D6 — 5 parameter types):  </w:t>
      </w:r>
      <w:r>
        <w:rPr>
          <w:rFonts w:ascii="Arial" w:cs="Arial" w:eastAsia="Arial" w:hAnsi="Arial"/>
          <w:color w:val="0F172A"/>
          <w:sz w:val="18"/>
          <w:szCs w:val="18"/>
        </w:rPr>
        <w:t xml:space="preserve">Wildfire Risk Score (C4), Hail Score (C7), Backup Power (E8), ADA Compliance (F2), and BI Period Adequacy (D6) have no native ACORD 125/139/140 fields. C4 and C7 are sourced from third-party cat models. E8 and F2 are BRT-specific risk quality factors. D6 is captured in ACORD 810 (BI supplement). All should be documented in ACORD 125 Pg 3 REMARKS as a best practice.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3557"/>
          <w:sz w:val="19"/>
          <w:szCs w:val="19"/>
        </w:rPr>
        <w:t xml:space="preserve">Historical Landmark Flag (A1 — Historic/URM):  </w:t>
      </w:r>
      <w:r>
        <w:rPr>
          <w:rFonts w:ascii="Arial" w:cs="Arial" w:eastAsia="Arial" w:hAnsi="Arial"/>
          <w:color w:val="0F172A"/>
          <w:sz w:val="18"/>
          <w:szCs w:val="18"/>
        </w:rPr>
        <w:t xml:space="preserve">ACORD 140 contains a dedicated 'PROPERTY HAS BEEN DESIGNATED AN HISTORICAL LANDMARK (Y/N)' field — a unique additional citation point for BRT A1 Historic/URM Class 1 mapping beyond the CONSTRUCTION TYPE field alone.</w:t>
      </w:r>
    </w:p>
    <w:p>
      <w:pPr>
        <w:spacing w:after="180" w:before="0"/>
      </w:pPr>
      <w:r>
        <w:t xml:space="preserve"/>
      </w:r>
    </w:p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16"/>
          <w:szCs w:val="16"/>
        </w:rPr>
        <w:t xml:space="preserve">Note: All citations reference filled ACORD form data from the provided documents. 'REMARKS / PROCESSING INSTRUCTIONS' (ACORD 125 Pg 3) and 'REMARKS' (ACORD 140 Pg 3) function as the primary documentation field for any BRT-triggered underwriting action that does not have a native ACORD form field.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spacing w:before="80"/>
    </w:pPr>
    <w:r>
      <w:rPr>
        <w:rFonts w:ascii="Arial" w:cs="Arial" w:eastAsia="Arial" w:hAnsi="Arial"/>
        <w:color w:val="475569"/>
        <w:sz w:val="15"/>
        <w:szCs w:val="15"/>
      </w:rPr>
      <w:t xml:space="preserve">CONFIDENTIAL — Underwriting Use Only  |  ACORD 125 (2016/03), ACORD 139 (1/96), ACORD 140 (2016/03)  |  BRT Version: Parameter A1 &amp; Related Parameters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C3557" w:sz="6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C3557"/>
        <w:sz w:val="18"/>
        <w:szCs w:val="18"/>
      </w:rPr>
      <w:t xml:space="preserve">BRT Parameter-to-ACORD Field Mapping  |  Construction Type Scoring &amp; All Parameters</w:t>
    </w:r>
    <w:r>
      <w:rPr>
        <w:rFonts w:ascii="Arial" w:cs="Arial" w:eastAsia="Arial" w:hAnsi="Arial"/>
        <w:color w:val="475569"/>
        <w:sz w:val="16"/>
        <w:szCs w:val="16"/>
      </w:rPr>
      <w:t xml:space="preserve">	Insured: Berkshire Hathaway  |  Carrier: Phoenix Insurers Ltd.  |  Effective: 07/15/2025  |  Agency: Prime Brokers Ltd.  |  ID: 542198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2026-04-30T09:22:23.477Z</dcterms:created>
  <dcterms:modified xsi:type="dcterms:W3CDTF">2026-04-30T09:22:23.477Z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