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rPr>
        <w:t xml:space="preserve"/>
      </w:r>
    </w:p>
    <w:p>
      <w:pPr>
        <w:spacing w:after="100"/>
        <w:jc w:val="center"/>
      </w:pPr>
      <w:r>
        <w:rPr>
          <w:rFonts w:ascii="Calibri" w:cs="Calibri" w:eastAsia="Calibri" w:hAnsi="Calibri"/>
          <w:b/>
          <w:bCs/>
          <w:color w:val="1F3A5F"/>
          <w:sz w:val="48"/>
          <w:szCs w:val="48"/>
        </w:rPr>
        <w:t xml:space="preserve">Claims Platform — Engineer Onboarding</w:t>
      </w:r>
    </w:p>
    <w:p>
      <w:pPr>
        <w:spacing w:after="320"/>
        <w:jc w:val="center"/>
      </w:pPr>
      <w:r>
        <w:rPr>
          <w:rFonts w:ascii="Calibri" w:cs="Calibri" w:eastAsia="Calibri" w:hAnsi="Calibri"/>
          <w:color w:val="0B6E4F"/>
          <w:sz w:val="32"/>
          <w:szCs w:val="32"/>
        </w:rPr>
        <w:t xml:space="preserve">Architecture, Workflow &amp; SIU Persona Deep Dive</w:t>
      </w:r>
    </w:p>
    <w:p>
      <w:pPr>
        <w:spacing w:after="60"/>
        <w:jc w:val="center"/>
      </w:pPr>
      <w:r>
        <w:rPr>
          <w:rFonts w:ascii="Calibri" w:cs="Calibri" w:eastAsia="Calibri" w:hAnsi="Calibri"/>
          <w:i/>
          <w:iCs/>
          <w:color w:val="444444"/>
          <w:sz w:val="22"/>
          <w:szCs w:val="22"/>
        </w:rPr>
        <w:t xml:space="preserve">Jarvis Claims Agents V2 — 47+ agents · 5 personas · shared PostgreSQL · Azure OpenAI</w:t>
      </w:r>
    </w:p>
    <w:p>
      <w:pPr>
        <w:spacing w:before="900"/>
        <w:jc w:val="center"/>
      </w:pPr>
      <w:r>
        <w:rPr>
          <w:rFonts w:ascii="Calibri" w:cs="Calibri" w:eastAsia="Calibri" w:hAnsi="Calibri"/>
          <w:i/>
          <w:iCs/>
          <w:color w:val="888888"/>
          <w:sz w:val="18"/>
          <w:szCs w:val="18"/>
        </w:rPr>
        <w:t xml:space="preserve">Read-only architectural study — no code changes</w:t>
      </w:r>
    </w:p>
    <w:p>
      <w:pPr>
        <w:spacing w:before="40"/>
        <w:jc w:val="center"/>
      </w:pPr>
      <w:r>
        <w:rPr>
          <w:rFonts w:ascii="Calibri" w:cs="Calibri" w:eastAsia="Calibri" w:hAnsi="Calibri"/>
          <w:i/>
          <w:iCs/>
          <w:color w:val="999999"/>
          <w:sz w:val="16"/>
          <w:szCs w:val="16"/>
        </w:rPr>
        <w:t xml:space="preserve">Worked example threaded throughout: Claim CLM-100001 (John Smith · 2023 Toyota Camry · rear-end collision, Pune)</w:t>
      </w:r>
    </w:p>
    <w:p>
      <w:r>
        <w:br w:type="page"/>
      </w:r>
    </w:p>
    <w:p>
      <w:pPr>
        <w:pStyle w:val="Heading1"/>
        <w:spacing w:after="160" w:before="320"/>
      </w:pPr>
      <w:r>
        <w:rPr>
          <w:rFonts w:ascii="Calibri" w:cs="Calibri" w:eastAsia="Calibri" w:hAnsi="Calibri"/>
          <w:b/>
          <w:bCs/>
          <w:color w:val="1F3A5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A5F"/>
          <w:sz w:val="30"/>
          <w:szCs w:val="30"/>
        </w:rPr>
        <w:t xml:space="preserve">1. Executive Summary</w:t>
      </w:r>
    </w:p>
    <w:p>
      <w:pPr>
        <w:spacing w:after="100" w:line="276"/>
      </w:pPr>
      <w:r>
        <w:rPr>
          <w:rFonts w:ascii="Calibri" w:cs="Calibri" w:eastAsia="Calibri" w:hAnsi="Calibri"/>
          <w:color w:val="444444"/>
          <w:sz w:val="20"/>
          <w:szCs w:val="20"/>
        </w:rPr>
        <w:t xml:space="preserve">Welcome to the team. This document is your guided tour of the claims platform, written so you can understand the whole system — and the </w:t>
      </w:r>
      <w:r>
        <w:rPr>
          <w:rFonts w:ascii="Calibri" w:cs="Calibri" w:eastAsia="Calibri" w:hAnsi="Calibri"/>
          <w:b/>
          <w:bCs/>
          <w:color w:val="444444"/>
          <w:sz w:val="20"/>
          <w:szCs w:val="20"/>
        </w:rPr>
        <w:t xml:space="preserve">SIU (Special Investigation Unit) persona</w:t>
      </w:r>
      <w:r>
        <w:rPr>
          <w:rFonts w:ascii="Calibri" w:cs="Calibri" w:eastAsia="Calibri" w:hAnsi="Calibri"/>
          <w:color w:val="444444"/>
          <w:sz w:val="20"/>
          <w:szCs w:val="20"/>
        </w:rPr>
        <w:t xml:space="preserve"> in particular — without tracing thousands of lines yourself. Read Sections 1–5 for the big picture, then Section 6 onward for the SIU deep dive, and Section 14 for a single claim walked end-to-end.</w:t>
      </w:r>
    </w:p>
    <w:p>
      <w:pPr>
        <w:spacing w:after="100" w:line="276"/>
      </w:pPr>
      <w:r>
        <w:rPr>
          <w:rFonts w:ascii="Calibri" w:cs="Calibri" w:eastAsia="Calibri" w:hAnsi="Calibri"/>
          <w:b/>
          <w:bCs/>
          <w:color w:val="444444"/>
          <w:sz w:val="20"/>
          <w:szCs w:val="20"/>
        </w:rPr>
        <w:t xml:space="preserve">What the platform is.</w:t>
      </w:r>
      <w:r>
        <w:rPr>
          <w:rFonts w:ascii="Calibri" w:cs="Calibri" w:eastAsia="Calibri" w:hAnsi="Calibri"/>
          <w:color w:val="444444"/>
          <w:sz w:val="20"/>
          <w:szCs w:val="20"/>
        </w:rPr>
        <w:t xml:space="preserve"> A multi-agent AI claims system that takes an insurance claim from first notice (FNOL) all the way to closure. Work is divided among </w:t>
      </w:r>
      <w:r>
        <w:rPr>
          <w:rFonts w:ascii="Calibri" w:cs="Calibri" w:eastAsia="Calibri" w:hAnsi="Calibri"/>
          <w:b/>
          <w:bCs/>
          <w:color w:val="444444"/>
          <w:sz w:val="20"/>
          <w:szCs w:val="20"/>
        </w:rPr>
        <w:t xml:space="preserve">five personas</w:t>
      </w:r>
      <w:r>
        <w:rPr>
          <w:rFonts w:ascii="Calibri" w:cs="Calibri" w:eastAsia="Calibri" w:hAnsi="Calibri"/>
          <w:color w:val="444444"/>
          <w:sz w:val="20"/>
          <w:szCs w:val="20"/>
        </w:rPr>
        <w:t xml:space="preserve"> — Policyholder, Adjuster, SIU, VendorManager, and a top-level Orchestrator — comprising </w:t>
      </w:r>
      <w:r>
        <w:rPr>
          <w:rFonts w:ascii="Calibri" w:cs="Calibri" w:eastAsia="Calibri" w:hAnsi="Calibri"/>
          <w:b/>
          <w:bCs/>
          <w:color w:val="444444"/>
          <w:sz w:val="20"/>
          <w:szCs w:val="20"/>
        </w:rPr>
        <w:t xml:space="preserve">47+ agents</w:t>
      </w:r>
      <w:r>
        <w:rPr>
          <w:rFonts w:ascii="Calibri" w:cs="Calibri" w:eastAsia="Calibri" w:hAnsi="Calibri"/>
          <w:color w:val="444444"/>
          <w:sz w:val="20"/>
          <w:szCs w:val="20"/>
        </w:rPr>
        <w:t xml:space="preserve">. Each agent is a small LangGraph + FastAPI service backed by </w:t>
      </w:r>
      <w:r>
        <w:rPr>
          <w:rFonts w:ascii="Calibri" w:cs="Calibri" w:eastAsia="Calibri" w:hAnsi="Calibri"/>
          <w:b/>
          <w:bCs/>
          <w:color w:val="444444"/>
          <w:sz w:val="20"/>
          <w:szCs w:val="20"/>
        </w:rPr>
        <w:t xml:space="preserve">Azure OpenAI</w:t>
      </w:r>
      <w:r>
        <w:rPr>
          <w:rFonts w:ascii="Calibri" w:cs="Calibri" w:eastAsia="Calibri" w:hAnsi="Calibri"/>
          <w:color w:val="444444"/>
          <w:sz w:val="20"/>
          <w:szCs w:val="20"/>
        </w:rPr>
        <w:t xml:space="preserve"> for reasoning and a </w:t>
      </w:r>
      <w:r>
        <w:rPr>
          <w:rFonts w:ascii="Calibri" w:cs="Calibri" w:eastAsia="Calibri" w:hAnsi="Calibri"/>
          <w:b/>
          <w:bCs/>
          <w:color w:val="444444"/>
          <w:sz w:val="20"/>
          <w:szCs w:val="20"/>
        </w:rPr>
        <w:t xml:space="preserve">single shared Azure PostgreSQL database</w:t>
      </w:r>
      <w:r>
        <w:rPr>
          <w:rFonts w:ascii="Calibri" w:cs="Calibri" w:eastAsia="Calibri" w:hAnsi="Calibri"/>
          <w:color w:val="444444"/>
          <w:sz w:val="20"/>
          <w:szCs w:val="20"/>
        </w:rPr>
        <w:t xml:space="preserve"> for state.</w:t>
      </w:r>
    </w:p>
    <w:p>
      <w:pPr>
        <w:spacing w:after="100" w:line="276"/>
      </w:pPr>
      <w:r>
        <w:rPr>
          <w:rFonts w:ascii="Calibri" w:cs="Calibri" w:eastAsia="Calibri" w:hAnsi="Calibri"/>
          <w:b/>
          <w:bCs/>
          <w:color w:val="444444"/>
          <w:sz w:val="20"/>
          <w:szCs w:val="20"/>
        </w:rPr>
        <w:t xml:space="preserve">How a claim moves.</w:t>
      </w:r>
      <w:r>
        <w:rPr>
          <w:rFonts w:ascii="Calibri" w:cs="Calibri" w:eastAsia="Calibri" w:hAnsi="Calibri"/>
          <w:color w:val="444444"/>
          <w:sz w:val="20"/>
          <w:szCs w:val="20"/>
        </w:rPr>
        <w:t xml:space="preserve"> The Orchestrator is the brain. It runs the lifecycle in stages: Intake → Triage → Fraud Screening → Damage → Vendor → (conditional) SIU → Reserve → Settlement → Payment → Closure, pausing at </w:t>
      </w:r>
      <w:r>
        <w:rPr>
          <w:rFonts w:ascii="Calibri" w:cs="Calibri" w:eastAsia="Calibri" w:hAnsi="Calibri"/>
          <w:b/>
          <w:bCs/>
          <w:color w:val="444444"/>
          <w:sz w:val="20"/>
          <w:szCs w:val="20"/>
        </w:rPr>
        <w:t xml:space="preserve">nine human-in-the-loop (HITL) approval gates</w:t>
      </w:r>
      <w:r>
        <w:rPr>
          <w:rFonts w:ascii="Calibri" w:cs="Calibri" w:eastAsia="Calibri" w:hAnsi="Calibri"/>
          <w:color w:val="444444"/>
          <w:sz w:val="20"/>
          <w:szCs w:val="20"/>
        </w:rPr>
        <w:t xml:space="preserve">. Each stage is performed by specialist agents that read upstream data from Postgres, do their work (rules and/or an LLM call), and write their results back for downstream agents to consume. </w:t>
      </w:r>
      <w:r>
        <w:rPr>
          <w:rFonts w:ascii="Calibri" w:cs="Calibri" w:eastAsia="Calibri" w:hAnsi="Calibri"/>
          <w:b/>
          <w:bCs/>
          <w:color w:val="444444"/>
          <w:sz w:val="20"/>
          <w:szCs w:val="20"/>
        </w:rPr>
        <w:t xml:space="preserve">The database is the integration bus</w:t>
      </w:r>
      <w:r>
        <w:rPr>
          <w:rFonts w:ascii="Calibri" w:cs="Calibri" w:eastAsia="Calibri" w:hAnsi="Calibri"/>
          <w:color w:val="444444"/>
          <w:sz w:val="20"/>
          <w:szCs w:val="20"/>
        </w:rPr>
        <w:t xml:space="preserve"> — agents rarely call each other directly; they hand off through tables.</w:t>
      </w:r>
    </w:p>
    <w:p>
      <w:pPr>
        <w:spacing w:after="100" w:line="276"/>
      </w:pPr>
      <w:r>
        <w:rPr>
          <w:rFonts w:ascii="Calibri" w:cs="Calibri" w:eastAsia="Calibri" w:hAnsi="Calibri"/>
          <w:b/>
          <w:bCs/>
          <w:color w:val="444444"/>
          <w:sz w:val="20"/>
          <w:szCs w:val="20"/>
        </w:rPr>
        <w:t xml:space="preserve">Where SIU fits.</w:t>
      </w:r>
      <w:r>
        <w:rPr>
          <w:rFonts w:ascii="Calibri" w:cs="Calibri" w:eastAsia="Calibri" w:hAnsi="Calibri"/>
          <w:color w:val="444444"/>
          <w:sz w:val="20"/>
          <w:szCs w:val="20"/>
        </w:rPr>
        <w:t xml:space="preserve"> SIU is a </w:t>
      </w:r>
      <w:r>
        <w:rPr>
          <w:rFonts w:ascii="Calibri" w:cs="Calibri" w:eastAsia="Calibri" w:hAnsi="Calibri"/>
          <w:b/>
          <w:bCs/>
          <w:color w:val="444444"/>
          <w:sz w:val="20"/>
          <w:szCs w:val="20"/>
        </w:rPr>
        <w:t xml:space="preserve">conditional branch</w:t>
      </w:r>
      <w:r>
        <w:rPr>
          <w:rFonts w:ascii="Calibri" w:cs="Calibri" w:eastAsia="Calibri" w:hAnsi="Calibri"/>
          <w:color w:val="444444"/>
          <w:sz w:val="20"/>
          <w:szCs w:val="20"/>
        </w:rPr>
        <w:t xml:space="preserve">, not part of the happy path. During Fraud Screening the Adjuster/Orchestrator computes a fraud score; if it is </w:t>
      </w:r>
      <w:r>
        <w:rPr>
          <w:rFonts w:ascii="Calibri" w:cs="Calibri" w:eastAsia="Calibri" w:hAnsi="Calibri"/>
          <w:b/>
          <w:bCs/>
          <w:color w:val="444444"/>
          <w:sz w:val="20"/>
          <w:szCs w:val="20"/>
        </w:rPr>
        <w:t xml:space="preserve">high (≥ 70) or hard red flags are present</w:t>
      </w:r>
      <w:r>
        <w:rPr>
          <w:rFonts w:ascii="Calibri" w:cs="Calibri" w:eastAsia="Calibri" w:hAnsi="Calibri"/>
          <w:color w:val="444444"/>
          <w:sz w:val="20"/>
          <w:szCs w:val="20"/>
        </w:rPr>
        <w:t xml:space="preserve">, the claim is escalated into SIU via a single entry tool, `forward_to_siu`. SIU then investigates, records one of three decisions — </w:t>
      </w:r>
      <w:r>
        <w:rPr>
          <w:rFonts w:ascii="Calibri" w:cs="Calibri" w:eastAsia="Calibri" w:hAnsi="Calibri"/>
          <w:b/>
          <w:bCs/>
          <w:color w:val="444444"/>
          <w:sz w:val="20"/>
          <w:szCs w:val="20"/>
        </w:rPr>
        <w:t xml:space="preserve">Fraud Confirmed / Fraud Cleared / Inconclusive</w:t>
      </w:r>
      <w:r>
        <w:rPr>
          <w:rFonts w:ascii="Calibri" w:cs="Calibri" w:eastAsia="Calibri" w:hAnsi="Calibri"/>
          <w:color w:val="444444"/>
          <w:sz w:val="20"/>
          <w:szCs w:val="20"/>
        </w:rPr>
        <w:t xml:space="preserve"> — and, if fraud is confirmed, refers the case to Legal and adds the entity to a fraud watchlist. A </w:t>
      </w:r>
      <w:r>
        <w:rPr>
          <w:rFonts w:ascii="Calibri" w:cs="Calibri" w:eastAsia="Calibri" w:hAnsi="Calibri"/>
          <w:b/>
          <w:bCs/>
          <w:color w:val="444444"/>
          <w:sz w:val="20"/>
          <w:szCs w:val="20"/>
        </w:rPr>
        <w:t xml:space="preserve">Fraud Confirmed</w:t>
      </w:r>
      <w:r>
        <w:rPr>
          <w:rFonts w:ascii="Calibri" w:cs="Calibri" w:eastAsia="Calibri" w:hAnsi="Calibri"/>
          <w:color w:val="444444"/>
          <w:sz w:val="20"/>
          <w:szCs w:val="20"/>
        </w:rPr>
        <w:t xml:space="preserve"> decision routes the claim to rejection/closure instead of settlement.</w:t>
      </w:r>
    </w:p>
    <w:p>
      <w:pPr>
        <w:spacing w:after="100" w:line="276"/>
      </w:pPr>
      <w:r>
        <w:rPr>
          <w:rFonts w:ascii="Calibri" w:cs="Calibri" w:eastAsia="Calibri" w:hAnsi="Calibri"/>
          <w:b/>
          <w:bCs/>
          <w:color w:val="444444"/>
          <w:sz w:val="20"/>
          <w:szCs w:val="20"/>
        </w:rPr>
        <w:t xml:space="preserve">One thing to internalise early.</w:t>
      </w:r>
      <w:r>
        <w:rPr>
          <w:rFonts w:ascii="Calibri" w:cs="Calibri" w:eastAsia="Calibri" w:hAnsi="Calibri"/>
          <w:color w:val="444444"/>
          <w:sz w:val="20"/>
          <w:szCs w:val="20"/>
        </w:rPr>
        <w:t xml:space="preserve"> Of the 12 SIU agents, </w:t>
      </w:r>
      <w:r>
        <w:rPr>
          <w:rFonts w:ascii="Calibri" w:cs="Calibri" w:eastAsia="Calibri" w:hAnsi="Calibri"/>
          <w:b/>
          <w:bCs/>
          <w:color w:val="444444"/>
          <w:sz w:val="20"/>
          <w:szCs w:val="20"/>
        </w:rPr>
        <w:t xml:space="preserve">7 are fully implemented and 5 are placeholders.</w:t>
      </w:r>
      <w:r>
        <w:rPr>
          <w:rFonts w:ascii="Calibri" w:cs="Calibri" w:eastAsia="Calibri" w:hAnsi="Calibri"/>
          <w:color w:val="444444"/>
          <w:sz w:val="20"/>
          <w:szCs w:val="20"/>
        </w:rPr>
        <w:t xml:space="preserve"> The placeholders expose only a single read-only tool each (the rest of their logic exists in the file but is not wired as an MCP tool). Knowing which is which (Section 6.2) saves you a lot of confusion.</w:t>
      </w:r>
    </w:p>
    <w:p>
      <w:pPr>
        <w:pStyle w:val="Heading3"/>
        <w:spacing w:after="90" w:before="180"/>
      </w:pPr>
      <w:r>
        <w:rPr>
          <w:rFonts w:ascii="Calibri" w:cs="Calibri" w:eastAsia="Calibri" w:hAnsi="Calibri"/>
          <w:b/>
          <w:bCs/>
          <w:color w:val="0B6E4F"/>
          <w:sz w:val="22"/>
          <w:szCs w:val="22"/>
        </w:rPr>
        <w:t xml:space="preserve">The 60-second mental model</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Policyholder files claim ─► Orchestrator drives stages ─► specialist agents</w:t>
      </w:r>
      <w:r>
        <w:rPr>
          <w:rFonts w:ascii="Consolas" w:cs="Consolas" w:eastAsia="Consolas" w:hAnsi="Consolas"/>
          <w:color w:val="23303B"/>
          <w:sz w:val="16"/>
          <w:szCs w:val="16"/>
        </w:rPr>
        <w:br/>
        <w:t xml:space="preserve">        every agent:  READ upstream tables ─► think (rules/LLM) ─► WRITE result table</w:t>
      </w:r>
      <w:r>
        <w:rPr>
          <w:rFonts w:ascii="Consolas" w:cs="Consolas" w:eastAsia="Consolas" w:hAnsi="Consolas"/>
          <w:color w:val="23303B"/>
          <w:sz w:val="16"/>
          <w:szCs w:val="16"/>
        </w:rPr>
        <w:br/>
        <w:t xml:space="preserve">        fraud score &gt;= 70  ──►  SIU branch (investigate → decide → legal/watchlist)</w:t>
      </w:r>
      <w:r>
        <w:rPr>
          <w:rFonts w:ascii="Consolas" w:cs="Consolas" w:eastAsia="Consolas" w:hAnsi="Consolas"/>
          <w:color w:val="23303B"/>
          <w:sz w:val="16"/>
          <w:szCs w:val="16"/>
        </w:rPr>
        <w:br/>
        <w:t xml:space="preserve">        HITL gate at every major decision (human approves/rejects via a DB row)</w:t>
      </w:r>
    </w:p>
    <w:p>
      <w:r>
        <w:br w:type="page"/>
      </w:r>
    </w:p>
    <w:p>
      <w:pPr>
        <w:pStyle w:val="Heading1"/>
        <w:spacing w:after="160" w:before="320"/>
      </w:pPr>
      <w:r>
        <w:rPr>
          <w:rFonts w:ascii="Calibri" w:cs="Calibri" w:eastAsia="Calibri" w:hAnsi="Calibri"/>
          <w:b/>
          <w:bCs/>
          <w:color w:val="1F3A5F"/>
          <w:sz w:val="30"/>
          <w:szCs w:val="30"/>
        </w:rPr>
        <w:t xml:space="preserve">2. High-Level Architecture Overview</w:t>
      </w:r>
    </w:p>
    <w:p>
      <w:pPr>
        <w:pStyle w:val="Heading3"/>
        <w:spacing w:after="90" w:before="180"/>
      </w:pPr>
      <w:r>
        <w:rPr>
          <w:rFonts w:ascii="Calibri" w:cs="Calibri" w:eastAsia="Calibri" w:hAnsi="Calibri"/>
          <w:b/>
          <w:bCs/>
          <w:color w:val="0B6E4F"/>
          <w:sz w:val="22"/>
          <w:szCs w:val="22"/>
        </w:rPr>
        <w:t xml:space="preserve">2.1 Two process types per persona</w:t>
      </w:r>
    </w:p>
    <w:p>
      <w:pPr>
        <w:pStyle w:val="ListParagraph"/>
        <w:numPr>
          <w:ilvl w:val="0"/>
          <w:numId w:val="2"/>
        </w:numPr>
        <w:spacing w:after="50" w:line="268"/>
      </w:pPr>
      <w:r>
        <w:rPr>
          <w:rFonts w:ascii="Calibri" w:cs="Calibri" w:eastAsia="Calibri" w:hAnsi="Calibri"/>
          <w:b/>
          <w:bCs/>
          <w:color w:val="444444"/>
          <w:sz w:val="20"/>
          <w:szCs w:val="20"/>
        </w:rPr>
        <w:t xml:space="preserve">One MCP tool server per persona</w:t>
      </w:r>
      <w:r>
        <w:rPr>
          <w:rFonts w:ascii="Calibri" w:cs="Calibri" w:eastAsia="Calibri" w:hAnsi="Calibri"/>
          <w:color w:val="444444"/>
          <w:sz w:val="20"/>
          <w:szCs w:val="20"/>
        </w:rPr>
        <w:t xml:space="preserve"> (a FastAPI app). It mounts N tool sub-apps — one per agent — each wrapped by `FastApiMCP(...).mount_http()` and exposed at `/api/v1/&lt;tool_slug&gt;/mcp`. For SIU this is `SIUAgents/MCP/main.py` on </w:t>
      </w:r>
      <w:r>
        <w:rPr>
          <w:rFonts w:ascii="Calibri" w:cs="Calibri" w:eastAsia="Calibri" w:hAnsi="Calibri"/>
          <w:b/>
          <w:bCs/>
          <w:color w:val="444444"/>
          <w:sz w:val="20"/>
          <w:szCs w:val="20"/>
        </w:rPr>
        <w:t xml:space="preserve">port 9000</w:t>
      </w:r>
      <w:r>
        <w:rPr>
          <w:rFonts w:ascii="Calibri" w:cs="Calibri" w:eastAsia="Calibri" w:hAnsi="Calibri"/>
          <w:color w:val="444444"/>
          <w:sz w:val="20"/>
          <w:szCs w:val="20"/>
        </w:rPr>
        <w:t xml:space="preserve">, hosting 12 sub-apps.</w:t>
      </w:r>
    </w:p>
    <w:p>
      <w:pPr>
        <w:pStyle w:val="ListParagraph"/>
        <w:numPr>
          <w:ilvl w:val="0"/>
          <w:numId w:val="2"/>
        </w:numPr>
        <w:spacing w:after="50" w:line="268"/>
      </w:pPr>
      <w:r>
        <w:rPr>
          <w:rFonts w:ascii="Calibri" w:cs="Calibri" w:eastAsia="Calibri" w:hAnsi="Calibri"/>
          <w:b/>
          <w:bCs/>
          <w:color w:val="444444"/>
          <w:sz w:val="20"/>
          <w:szCs w:val="20"/>
        </w:rPr>
        <w:t xml:space="preserve">One agent server per agent</w:t>
      </w:r>
      <w:r>
        <w:rPr>
          <w:rFonts w:ascii="Calibri" w:cs="Calibri" w:eastAsia="Calibri" w:hAnsi="Calibri"/>
          <w:color w:val="444444"/>
          <w:sz w:val="20"/>
          <w:szCs w:val="20"/>
        </w:rPr>
        <w:t xml:space="preserve"> (47 total). Each is a standalone LangGraph + FastAPI process that connects *back* to its persona's MCP server via `MultiServerMCPClient` to obtain its tools, then exposes `POST /chat` (SSE streaming) and `GET /health`. SIU agents run on </w:t>
      </w:r>
      <w:r>
        <w:rPr>
          <w:rFonts w:ascii="Calibri" w:cs="Calibri" w:eastAsia="Calibri" w:hAnsi="Calibri"/>
          <w:b/>
          <w:bCs/>
          <w:color w:val="444444"/>
          <w:sz w:val="20"/>
          <w:szCs w:val="20"/>
        </w:rPr>
        <w:t xml:space="preserve">ports 9001–9012</w:t>
      </w:r>
      <w:r>
        <w:rPr>
          <w:rFonts w:ascii="Calibri" w:cs="Calibri" w:eastAsia="Calibri" w:hAnsi="Calibri"/>
          <w:color w:val="444444"/>
          <w:sz w:val="20"/>
          <w:szCs w:val="20"/>
        </w:rPr>
        <w:t xml:space="preserve">.</w:t>
      </w:r>
    </w:p>
    <w:p>
      <w:pPr>
        <w:pStyle w:val="Heading3"/>
        <w:spacing w:after="90" w:before="180"/>
      </w:pPr>
      <w:r>
        <w:rPr>
          <w:rFonts w:ascii="Calibri" w:cs="Calibri" w:eastAsia="Calibri" w:hAnsi="Calibri"/>
          <w:b/>
          <w:bCs/>
          <w:color w:val="0B6E4F"/>
          <w:sz w:val="22"/>
          <w:szCs w:val="22"/>
        </w:rPr>
        <w:t xml:space="preserve">2.2 The uniform agent pattern (every one of the 47 agents)</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State(messages) ─► agent_node (LLM bound to its MCP tools)</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router ── has tool calls? ──► ToolNode (executes MCP tool) ──┐</w:t>
      </w:r>
      <w:r>
        <w:rPr>
          <w:rFonts w:ascii="Consolas" w:cs="Consolas" w:eastAsia="Consolas" w:hAnsi="Consolas"/>
          <w:color w:val="23303B"/>
          <w:sz w:val="16"/>
          <w:szCs w:val="16"/>
        </w:rPr>
        <w:br/>
        <w:t xml:space="preserve">                     │                                                          │</w:t>
      </w:r>
      <w:r>
        <w:rPr>
          <w:rFonts w:ascii="Consolas" w:cs="Consolas" w:eastAsia="Consolas" w:hAnsi="Consolas"/>
          <w:color w:val="23303B"/>
          <w:sz w:val="16"/>
          <w:szCs w:val="16"/>
        </w:rPr>
        <w:br/>
        <w:t xml:space="preserve">                     └── no more tool calls ──► END                            │</w:t>
      </w:r>
      <w:r>
        <w:rPr>
          <w:rFonts w:ascii="Consolas" w:cs="Consolas" w:eastAsia="Consolas" w:hAnsi="Consolas"/>
          <w:color w:val="23303B"/>
          <w:sz w:val="16"/>
          <w:szCs w:val="16"/>
        </w:rPr>
        <w:br/>
        <w:t xml:space="preserve">                     ▲──────────────────────────────────────────────────────── ┘</w:t>
      </w:r>
      <w:r>
        <w:rPr>
          <w:rFonts w:ascii="Consolas" w:cs="Consolas" w:eastAsia="Consolas" w:hAnsi="Consolas"/>
          <w:color w:val="23303B"/>
          <w:sz w:val="16"/>
          <w:szCs w:val="16"/>
        </w:rPr>
        <w:br/>
        <w:t xml:space="preserve">  System prompt: loaded from Phoenix (label 'production') else a hardcoded _FALLBACK_PROMPT</w:t>
      </w:r>
      <w:r>
        <w:rPr>
          <w:rFonts w:ascii="Consolas" w:cs="Consolas" w:eastAsia="Consolas" w:hAnsi="Consolas"/>
          <w:color w:val="23303B"/>
          <w:sz w:val="16"/>
          <w:szCs w:val="16"/>
        </w:rPr>
        <w:br/>
        <w:t xml:space="preserve">  Streamed to the caller via graph.astream_events(..., version='v2')</w:t>
      </w:r>
    </w:p>
    <w:p>
      <w:pPr>
        <w:spacing w:after="100" w:line="276"/>
      </w:pPr>
      <w:r>
        <w:rPr>
          <w:rFonts w:ascii="Calibri" w:cs="Calibri" w:eastAsia="Calibri" w:hAnsi="Calibri"/>
          <w:color w:val="444444"/>
          <w:sz w:val="20"/>
          <w:szCs w:val="20"/>
        </w:rPr>
        <w:t xml:space="preserve">Because all 47 agents share this shape, once you understand one SIU agent you understand them all — only the prompt (what the agent is told to do) and the tool set (what it can touch) differ.</w:t>
      </w:r>
    </w:p>
    <w:p>
      <w:pPr>
        <w:pStyle w:val="Heading3"/>
        <w:spacing w:after="90" w:before="180"/>
      </w:pPr>
      <w:r>
        <w:rPr>
          <w:rFonts w:ascii="Calibri" w:cs="Calibri" w:eastAsia="Calibri" w:hAnsi="Calibri"/>
          <w:b/>
          <w:bCs/>
          <w:color w:val="0B6E4F"/>
          <w:sz w:val="22"/>
          <w:szCs w:val="22"/>
        </w:rPr>
        <w:t xml:space="preserve">2.3 The layers inside an MCP server</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MCP/</w:t>
      </w:r>
      <w:r>
        <w:rPr>
          <w:rFonts w:ascii="Consolas" w:cs="Consolas" w:eastAsia="Consolas" w:hAnsi="Consolas"/>
          <w:color w:val="23303B"/>
          <w:sz w:val="16"/>
          <w:szCs w:val="16"/>
        </w:rPr>
        <w:br/>
        <w:t xml:space="preserve"> ├─ main.py                 FastAPI app; mounts sub-apps; whitelists tools via include_operations[]</w:t>
      </w:r>
      <w:r>
        <w:rPr>
          <w:rFonts w:ascii="Consolas" w:cs="Consolas" w:eastAsia="Consolas" w:hAnsi="Consolas"/>
          <w:color w:val="23303B"/>
          <w:sz w:val="16"/>
          <w:szCs w:val="16"/>
        </w:rPr>
        <w:br/>
        <w:t xml:space="preserve"> ├─ common/</w:t>
      </w:r>
      <w:r>
        <w:rPr>
          <w:rFonts w:ascii="Consolas" w:cs="Consolas" w:eastAsia="Consolas" w:hAnsi="Consolas"/>
          <w:color w:val="23303B"/>
          <w:sz w:val="16"/>
          <w:szCs w:val="16"/>
        </w:rPr>
        <w:br/>
        <w:t xml:space="preserve"> │   ├─ db.py               get_db_connection() (psycopg2, RealDictCursor), row_to_dict()</w:t>
      </w:r>
      <w:r>
        <w:rPr>
          <w:rFonts w:ascii="Consolas" w:cs="Consolas" w:eastAsia="Consolas" w:hAnsi="Consolas"/>
          <w:color w:val="23303B"/>
          <w:sz w:val="16"/>
          <w:szCs w:val="16"/>
        </w:rPr>
        <w:br/>
        <w:t xml:space="preserve"> │   └─ init_db.py          CREATE TABLE IF NOT EXISTS ... + seed data (idempotent)</w:t>
      </w:r>
      <w:r>
        <w:rPr>
          <w:rFonts w:ascii="Consolas" w:cs="Consolas" w:eastAsia="Consolas" w:hAnsi="Consolas"/>
          <w:color w:val="23303B"/>
          <w:sz w:val="16"/>
          <w:szCs w:val="16"/>
        </w:rPr>
        <w:br/>
        <w:t xml:space="preserve"> ├─ &lt;tool&gt;_router.py        FastAPI routes; operation_id = the MCP tool name agents see</w:t>
      </w:r>
      <w:r>
        <w:rPr>
          <w:rFonts w:ascii="Consolas" w:cs="Consolas" w:eastAsia="Consolas" w:hAnsi="Consolas"/>
          <w:color w:val="23303B"/>
          <w:sz w:val="16"/>
          <w:szCs w:val="16"/>
        </w:rPr>
        <w:br/>
        <w:t xml:space="preserve"> └─ &lt;tool&gt;_mcp/</w:t>
      </w:r>
      <w:r>
        <w:rPr>
          <w:rFonts w:ascii="Consolas" w:cs="Consolas" w:eastAsia="Consolas" w:hAnsi="Consolas"/>
          <w:color w:val="23303B"/>
          <w:sz w:val="16"/>
          <w:szCs w:val="16"/>
        </w:rPr>
        <w:br/>
        <w:t xml:space="preserve">     ├─ models.py           Pydantic request/response schemas</w:t>
      </w:r>
      <w:r>
        <w:rPr>
          <w:rFonts w:ascii="Consolas" w:cs="Consolas" w:eastAsia="Consolas" w:hAnsi="Consolas"/>
          <w:color w:val="23303B"/>
          <w:sz w:val="16"/>
          <w:szCs w:val="16"/>
        </w:rPr>
        <w:br/>
        <w:t xml:space="preserve">     └─ handler.py          the actual business logic + all SQL</w:t>
      </w:r>
    </w:p>
    <w:p>
      <w:pPr>
        <w:spacing w:after="100" w:line="276"/>
      </w:pPr>
      <w:r>
        <w:rPr>
          <w:rFonts w:ascii="Calibri" w:cs="Calibri" w:eastAsia="Calibri" w:hAnsi="Calibri"/>
          <w:b/>
          <w:bCs/>
          <w:color w:val="444444"/>
          <w:sz w:val="20"/>
          <w:szCs w:val="20"/>
        </w:rPr>
        <w:t xml:space="preserve">Router layer</w:t>
      </w:r>
      <w:r>
        <w:rPr>
          <w:rFonts w:ascii="Calibri" w:cs="Calibri" w:eastAsia="Calibri" w:hAnsi="Calibri"/>
          <w:color w:val="444444"/>
          <w:sz w:val="20"/>
          <w:szCs w:val="20"/>
        </w:rPr>
        <w:t xml:space="preserve"> = HTTP surface + `operation_id` (the tool name). </w:t>
      </w:r>
      <w:r>
        <w:rPr>
          <w:rFonts w:ascii="Calibri" w:cs="Calibri" w:eastAsia="Calibri" w:hAnsi="Calibri"/>
          <w:b/>
          <w:bCs/>
          <w:color w:val="444444"/>
          <w:sz w:val="20"/>
          <w:szCs w:val="20"/>
        </w:rPr>
        <w:t xml:space="preserve">Handler layer</w:t>
      </w:r>
      <w:r>
        <w:rPr>
          <w:rFonts w:ascii="Calibri" w:cs="Calibri" w:eastAsia="Calibri" w:hAnsi="Calibri"/>
          <w:color w:val="444444"/>
          <w:sz w:val="20"/>
          <w:szCs w:val="20"/>
        </w:rPr>
        <w:t xml:space="preserve"> = business logic and SQL. </w:t>
      </w:r>
      <w:r>
        <w:rPr>
          <w:rFonts w:ascii="Calibri" w:cs="Calibri" w:eastAsia="Calibri" w:hAnsi="Calibri"/>
          <w:b/>
          <w:bCs/>
          <w:color w:val="444444"/>
          <w:sz w:val="20"/>
          <w:szCs w:val="20"/>
        </w:rPr>
        <w:t xml:space="preserve">Common layer</w:t>
      </w:r>
      <w:r>
        <w:rPr>
          <w:rFonts w:ascii="Calibri" w:cs="Calibri" w:eastAsia="Calibri" w:hAnsi="Calibri"/>
          <w:color w:val="444444"/>
          <w:sz w:val="20"/>
          <w:szCs w:val="20"/>
        </w:rPr>
        <w:t xml:space="preserve"> = DB connection + schema. The `include_operations=[...]` list in `main.py` is the gatekeeper: </w:t>
      </w:r>
      <w:r>
        <w:rPr>
          <w:rFonts w:ascii="Calibri" w:cs="Calibri" w:eastAsia="Calibri" w:hAnsi="Calibri"/>
          <w:b/>
          <w:bCs/>
          <w:color w:val="444444"/>
          <w:sz w:val="20"/>
          <w:szCs w:val="20"/>
        </w:rPr>
        <w:t xml:space="preserve">only</w:t>
      </w:r>
      <w:r>
        <w:rPr>
          <w:rFonts w:ascii="Calibri" w:cs="Calibri" w:eastAsia="Calibri" w:hAnsi="Calibri"/>
          <w:color w:val="444444"/>
          <w:sz w:val="20"/>
          <w:szCs w:val="20"/>
        </w:rPr>
        <w:t xml:space="preserve"> functions named there become callable MCP tools. This is exactly why the SIU placeholders expose one tool each even though their handlers contain more functions.</w:t>
      </w:r>
    </w:p>
    <w:p>
      <w:pPr>
        <w:pStyle w:val="Heading3"/>
        <w:spacing w:after="90" w:before="180"/>
      </w:pPr>
      <w:r>
        <w:rPr>
          <w:rFonts w:ascii="Calibri" w:cs="Calibri" w:eastAsia="Calibri" w:hAnsi="Calibri"/>
          <w:b/>
          <w:bCs/>
          <w:color w:val="0B6E4F"/>
          <w:sz w:val="22"/>
          <w:szCs w:val="22"/>
        </w:rPr>
        <w:t xml:space="preserve">2.4 The database is the integration bus</w:t>
      </w:r>
    </w:p>
    <w:p>
      <w:pPr>
        <w:spacing w:after="100" w:line="276"/>
      </w:pPr>
      <w:r>
        <w:rPr>
          <w:rFonts w:ascii="Calibri" w:cs="Calibri" w:eastAsia="Calibri" w:hAnsi="Calibri"/>
          <w:color w:val="444444"/>
          <w:sz w:val="20"/>
          <w:szCs w:val="20"/>
        </w:rPr>
        <w:t xml:space="preserve">All personas connect to </w:t>
      </w:r>
      <w:r>
        <w:rPr>
          <w:rFonts w:ascii="Calibri" w:cs="Calibri" w:eastAsia="Calibri" w:hAnsi="Calibri"/>
          <w:b/>
          <w:bCs/>
          <w:color w:val="444444"/>
          <w:sz w:val="20"/>
          <w:szCs w:val="20"/>
        </w:rPr>
        <w:t xml:space="preserve">one</w:t>
      </w:r>
      <w:r>
        <w:rPr>
          <w:rFonts w:ascii="Calibri" w:cs="Calibri" w:eastAsia="Calibri" w:hAnsi="Calibri"/>
          <w:color w:val="444444"/>
          <w:sz w:val="20"/>
          <w:szCs w:val="20"/>
        </w:rPr>
        <w:t xml:space="preserve"> PostgreSQL database (`db.py` reads `AZURE_PG_*` env vars). Every persona's `init_db.py` creates its tables with `CREATE TABLE IF NOT EXISTS`, so core tables (`claims`, `policy_details`, the shared fraud tables) are declared by several personas but only created once. Agents coordinate by reading and writing rows — there is almost no direct agent-to-agent RPC. Trace the tables and you have traced the system.</w:t>
      </w:r>
    </w:p>
    <w:p>
      <w:pPr>
        <w:pStyle w:val="Heading3"/>
        <w:spacing w:after="90" w:before="180"/>
      </w:pPr>
      <w:r>
        <w:rPr>
          <w:rFonts w:ascii="Calibri" w:cs="Calibri" w:eastAsia="Calibri" w:hAnsi="Calibri"/>
          <w:b/>
          <w:bCs/>
          <w:color w:val="0B6E4F"/>
          <w:sz w:val="22"/>
          <w:szCs w:val="22"/>
        </w:rPr>
        <w:t xml:space="preserve">2.5 Connection discipline you must respect</w:t>
      </w:r>
    </w:p>
    <w:p>
      <w:pPr>
        <w:pStyle w:val="ListParagraph"/>
        <w:numPr>
          <w:ilvl w:val="0"/>
          <w:numId w:val="2"/>
        </w:numPr>
        <w:spacing w:after="50" w:line="268"/>
      </w:pPr>
      <w:r>
        <w:rPr>
          <w:rFonts w:ascii="Calibri" w:cs="Calibri" w:eastAsia="Calibri" w:hAnsi="Calibri"/>
          <w:color w:val="444444"/>
          <w:sz w:val="20"/>
          <w:szCs w:val="20"/>
        </w:rPr>
        <w:t xml:space="preserve">`conn.autocommit = False` — every write path must `conn.commit()`. A failed query inside a shared connection </w:t>
      </w:r>
      <w:r>
        <w:rPr>
          <w:rFonts w:ascii="Calibri" w:cs="Calibri" w:eastAsia="Calibri" w:hAnsi="Calibri"/>
          <w:b/>
          <w:bCs/>
          <w:color w:val="444444"/>
          <w:sz w:val="20"/>
          <w:szCs w:val="20"/>
        </w:rPr>
        <w:t xml:space="preserve">poisons</w:t>
      </w:r>
      <w:r>
        <w:rPr>
          <w:rFonts w:ascii="Calibri" w:cs="Calibri" w:eastAsia="Calibri" w:hAnsi="Calibri"/>
          <w:color w:val="444444"/>
          <w:sz w:val="20"/>
          <w:szCs w:val="20"/>
        </w:rPr>
        <w:t xml:space="preserve"> all later queries until `conn.rollback()`. Handlers open a connection per call and `close()` in a `finally`.</w:t>
      </w:r>
    </w:p>
    <w:p>
      <w:pPr>
        <w:pStyle w:val="ListParagraph"/>
        <w:numPr>
          <w:ilvl w:val="0"/>
          <w:numId w:val="2"/>
        </w:numPr>
        <w:spacing w:after="50" w:line="268"/>
      </w:pPr>
      <w:r>
        <w:rPr>
          <w:rFonts w:ascii="Calibri" w:cs="Calibri" w:eastAsia="Calibri" w:hAnsi="Calibri"/>
          <w:color w:val="444444"/>
          <w:sz w:val="20"/>
          <w:szCs w:val="20"/>
        </w:rPr>
        <w:t xml:space="preserve">Handlers resolve a claim by `claim_number` first, then fall back to numeric `id` — so `claim_id` in SIU code usually means the human `claim_number` (e.g. `CLM-100001`).</w:t>
      </w:r>
    </w:p>
    <w:p>
      <w:r>
        <w:br w:type="page"/>
      </w:r>
    </w:p>
    <w:p>
      <w:pPr>
        <w:pStyle w:val="Heading1"/>
        <w:spacing w:after="160" w:before="320"/>
      </w:pPr>
      <w:r>
        <w:rPr>
          <w:rFonts w:ascii="Calibri" w:cs="Calibri" w:eastAsia="Calibri" w:hAnsi="Calibri"/>
          <w:b/>
          <w:bCs/>
          <w:color w:val="1F3A5F"/>
          <w:sz w:val="30"/>
          <w:szCs w:val="30"/>
        </w:rPr>
        <w:t xml:space="preserve">3. End-to-End Claims Workflow</w:t>
      </w:r>
    </w:p>
    <w:p>
      <w:pPr>
        <w:spacing w:after="100" w:line="276"/>
      </w:pPr>
      <w:r>
        <w:rPr>
          <w:rFonts w:ascii="Calibri" w:cs="Calibri" w:eastAsia="Calibri" w:hAnsi="Calibri"/>
          <w:color w:val="444444"/>
          <w:sz w:val="20"/>
          <w:szCs w:val="20"/>
        </w:rPr>
        <w:t xml:space="preserve">This is the full happy path plus the SIU branch. Each stage lists its owning agent, what it consumes and produces, the tables it writes, and who depends on it. (Persona ports: Policyholder 7700 / agents 7701–7710; Adjuster 8900 / 8901–8915, orchestrator 8920; SIU 9000 / 9001–9012; VendorManager 9100 / 9101–9110; Orchestrator 9200 / 9201.)</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Policyholder ─► FNOL ─► Document Processing ─► Policy Verification ─► Eligibility</w:t>
      </w:r>
      <w:r>
        <w:rPr>
          <w:rFonts w:ascii="Consolas" w:cs="Consolas" w:eastAsia="Consolas" w:hAnsi="Consolas"/>
          <w:color w:val="23303B"/>
          <w:sz w:val="16"/>
          <w:szCs w:val="16"/>
        </w:rPr>
        <w:br/>
        <w:t xml:space="preserve">     ─► Fraud Screening ─►(score≥70? ─► SIU branch)─► Adjuster (Damage/Reserve)</w:t>
      </w:r>
      <w:r>
        <w:rPr>
          <w:rFonts w:ascii="Consolas" w:cs="Consolas" w:eastAsia="Consolas" w:hAnsi="Consolas"/>
          <w:color w:val="23303B"/>
          <w:sz w:val="16"/>
          <w:szCs w:val="16"/>
        </w:rPr>
        <w:br/>
        <w:t xml:space="preserve">     ─► Settlement ─► Payment ─► Communication ─► Closure</w:t>
      </w:r>
    </w:p>
    <w:p>
      <w:pPr>
        <w:pStyle w:val="Heading3"/>
        <w:spacing w:after="90" w:before="180"/>
      </w:pPr>
      <w:r>
        <w:rPr>
          <w:rFonts w:ascii="Calibri" w:cs="Calibri" w:eastAsia="Calibri" w:hAnsi="Calibri"/>
          <w:b/>
          <w:bCs/>
          <w:color w:val="0B6E4F"/>
          <w:sz w:val="22"/>
          <w:szCs w:val="22"/>
        </w:rPr>
        <w:t xml:space="preserve">3.1 FNOL / Intake</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VoiceTextIntakeAgent + FNOLOrchestrator (Policyholder)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Captures first notice of loss from voice or text, infers the mandatory fields with confidence + source attribution, and creates the claim.</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Raw voice/text; the mandatory-field config in fnol_mandatory_fields; policy_details for the policy number.</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A structured FNOL submission and a new claim row (status 'Open').</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fnol_submissions, fnol_ai_inferences, fnol_field_attribution, fnol_mandatory_question_log, claims, claims_master, claim_journey_master.</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Everything downstream — the claim row is the spine of the whole system.</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3.2 Document Processing</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DocumentSubmissionAgent (Policyholder)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Ingests uploaded evidence to Blob (or local fallback), classifies each file, and extracts structured data/insights.</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Uploaded files; the claim_number.</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Classified document rows with extracted_data/insights; embeddings.</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documents.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Fraud Screening (image authenticity), Damage Assessment, Evidence Validation.</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3.3 Policy Verification</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PolicyCoverageVerificationAgent (Policyholder)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Fetches the policy (Guidewire), records coverage type, deductible, limit, remaining limit, and exclusions.</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policy_number from the claim; Guidewire API.</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A verified policy record and coverage verdict.</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policy_details, coverage_verification_results.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Eligibility, Reserve, Settlement (limit capping), Payment Eligibility.</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3.4 Eligibility / Intake Validation</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ClaimReadiness / IntakeValidation / Segmentation (Policyholder)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Checks the claim is complete (mandatory fields + docs), computes an STP (straight-through-processing) score, and segments the claim by severity/complexity.</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claims, fnol_submissions, coverage_verification_results.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Completeness score, missing fields, STP category, recommended path.</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intake_validation_result_output, stp_classification, segmentation_result_output.</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Triage/Classification and the Orchestrator's routing decisions.</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3.5 Fraud Screening  (the fork to SIU)</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FraudScreeningAgent (Adjuster)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Runs fraud indicators (drone-image authenticity, weather-location alignment, document risk, pre-loss alerts), writes individual signals/flags, and aggregates a fraud_risk_snapshot with a 0–100 fraud_score.</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claims, documents, weather_location_alignment, drone_evidence_summary.</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Per-indicator signals, flags, and an aggregate fraud score.</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ai_fraud_signals, fraud_flags, fraud_risk_snapshots.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**The Orchestrator reads the fraud score to decide the SIU branch.** SIU's FraudRiskScoring, FraudPattern, and FraudEscalation all read these three tables.</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3.6 SIU Branch (conditional — score ≥ 70 or hard flags)</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SIU persona (12 agents) — see Section 6</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Opens an SIU case, investigates, records a decision, and (if fraud confirmed) refers to Legal and updates the watchlist. Fraud Confirmed → claim goes to rejection/closure, not settlement.</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fraud_risk_snapshots, ai_fraud_signals, fraud_flags, claims.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SIU escalation, case, timeline, decision, and (conditionally) legal + watchlist records.</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siu_escalation_records, siu_case_master, siu_claim_master, siu_timeline_events, siu_activity_log, siu_decision, legal_escalations, fraud_watchlist.</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The Orchestrator's siu_decision_approval gate and the Closure/Settlement fork.</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3.7 Adjuster: Damage &amp; Loss Assessment</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DamageAssessment / LossAssessment (Adjuster)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Identifies damage items and computes repair/replacement costs (LLM + reference cost formula), then aggregates a loss estimate.</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claims, documents (photos/PDFs).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Damage items with per-item repair/replacement costs; loss estimate.</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damage_items, repair_costs, replacement_costs, loss_assessments, loss_estimation_outputs.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Repair-vs-Replacement, Reserve, Settlement.</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3.8 Reserve Recommendation</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ReserveRecommendationAgent (Adjuster)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Recommends a financial reserve = base loss × (1 + severity buffer + fraud buffer). Never overwrites the adjuster's manual value.</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loss_assessments, fraud_risk_snapshots, adjuster_findings.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System-recommended reserve + rationale.</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adjuster_findings.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Settlement and the reserve_approval HITL gate.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3.9 Settlement Recommendation</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SettlementRecommendationAgent (Adjuster)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Computes settlement = min(net_payable, remaining coverage limit), applies the repair/replace decision, and produces an STP eligibility score + rationale (LLM).</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loss_estimation_outputs, policy_details, repair_vs_replacement decision, fraud snapshot.</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Recommended settlement amount + rationale.</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settlement recommendation tables.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Payment Eligibility and the settlement_approval gate.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3.10 Payment Eligibility &amp; Trigger</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PaymentEligibility / PaymentTrigger (Adjuster)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Gates payment through ~8 checks (coverage confirmed, fraud clear, approvals passed). On pass, marks the claim Approved and records the disbursement.</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adjuster_findings, coverage_verification_results, fraud snapshot, human_approval_requests.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Eligibility decision; payment disbursement.</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payment_disbursements, claims (status → Approved), claim_payments.</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Communication and Closure.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3.11 Communication</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CommunicationAgent (Policyholder)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Sends templated notifications to the policyholder at each milestone and tracks sentiment.</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claims, claim_journey_master, decision outputs.</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Notification records + sentiment.</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communication_history, claim_sentiment_tracker.</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Feedback; nothing blocks on it (audit/UX).</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3.12 Claim Closure</w:t>
      </w:r>
    </w:p>
    <w:p>
      <w:pPr>
        <w:spacing w:after="100" w:line="276"/>
      </w:pPr>
      <w:r>
        <w:rPr>
          <w:rFonts w:ascii="Calibri" w:cs="Calibri" w:eastAsia="Calibri" w:hAnsi="Calibri"/>
          <w:b/>
          <w:bCs/>
          <w:color w:val="444444"/>
          <w:sz w:val="20"/>
          <w:szCs w:val="20"/>
        </w:rPr>
        <w:t xml:space="preserve">Agent / owner: </w:t>
      </w:r>
      <w:r>
        <w:rPr>
          <w:rFonts w:ascii="Calibri" w:cs="Calibri" w:eastAsia="Calibri" w:hAnsi="Calibri"/>
          <w:color w:val="1F3A5F"/>
          <w:sz w:val="20"/>
          <w:szCs w:val="20"/>
        </w:rPr>
        <w:t xml:space="preserve">Orchestrator + AdjusterOrchestrator</w:t>
      </w:r>
    </w:p>
    <w:p>
      <w:pPr>
        <w:spacing w:after="100" w:line="276"/>
      </w:pPr>
      <w:r>
        <w:rPr>
          <w:rFonts w:ascii="Calibri" w:cs="Calibri" w:eastAsia="Calibri" w:hAnsi="Calibri"/>
          <w:b/>
          <w:bCs/>
          <w:color w:val="444444"/>
          <w:sz w:val="20"/>
          <w:szCs w:val="20"/>
        </w:rPr>
        <w:t xml:space="preserve">What happens: </w:t>
      </w:r>
      <w:r>
        <w:rPr>
          <w:rFonts w:ascii="Calibri" w:cs="Calibri" w:eastAsia="Calibri" w:hAnsi="Calibri"/>
          <w:color w:val="444444"/>
          <w:sz w:val="20"/>
          <w:szCs w:val="20"/>
        </w:rPr>
        <w:t xml:space="preserve">Finalises the claim (Approved/Rejected/Closed) after the claim_closure_approval gate; records the terminal journey stage.</w:t>
      </w:r>
    </w:p>
    <w:p>
      <w:pPr>
        <w:spacing w:after="100" w:line="276"/>
      </w:pPr>
      <w:r>
        <w:rPr>
          <w:rFonts w:ascii="Calibri" w:cs="Calibri" w:eastAsia="Calibri" w:hAnsi="Calibri"/>
          <w:b/>
          <w:bCs/>
          <w:color w:val="444444"/>
          <w:sz w:val="20"/>
          <w:szCs w:val="20"/>
        </w:rPr>
        <w:t xml:space="preserve">Consumes: </w:t>
      </w:r>
      <w:r>
        <w:rPr>
          <w:rFonts w:ascii="Calibri" w:cs="Calibri" w:eastAsia="Calibri" w:hAnsi="Calibri"/>
          <w:color w:val="444444"/>
          <w:sz w:val="20"/>
          <w:szCs w:val="20"/>
        </w:rPr>
        <w:t xml:space="preserve">human_approval_requests, claims, claim_orchestration_state.</w:t>
      </w:r>
    </w:p>
    <w:p>
      <w:pPr>
        <w:spacing w:after="100" w:line="276"/>
      </w:pPr>
      <w:r>
        <w:rPr>
          <w:rFonts w:ascii="Calibri" w:cs="Calibri" w:eastAsia="Calibri" w:hAnsi="Calibri"/>
          <w:b/>
          <w:bCs/>
          <w:color w:val="444444"/>
          <w:sz w:val="20"/>
          <w:szCs w:val="20"/>
        </w:rPr>
        <w:t xml:space="preserve">Produces: </w:t>
      </w:r>
      <w:r>
        <w:rPr>
          <w:rFonts w:ascii="Calibri" w:cs="Calibri" w:eastAsia="Calibri" w:hAnsi="Calibri"/>
          <w:color w:val="444444"/>
          <w:sz w:val="20"/>
          <w:szCs w:val="20"/>
        </w:rPr>
        <w:t xml:space="preserve">Final status + closure timestamp.</w:t>
      </w:r>
    </w:p>
    <w:p>
      <w:pPr>
        <w:spacing w:after="100" w:line="276"/>
      </w:pPr>
      <w:r>
        <w:rPr>
          <w:rFonts w:ascii="Calibri" w:cs="Calibri" w:eastAsia="Calibri" w:hAnsi="Calibri"/>
          <w:b/>
          <w:bCs/>
          <w:color w:val="444444"/>
          <w:sz w:val="20"/>
          <w:szCs w:val="20"/>
        </w:rPr>
        <w:t xml:space="preserve">Tables written: </w:t>
      </w:r>
      <w:r>
        <w:rPr>
          <w:rFonts w:ascii="Calibri" w:cs="Calibri" w:eastAsia="Calibri" w:hAnsi="Calibri"/>
          <w:color w:val="1F3A5F"/>
          <w:sz w:val="20"/>
          <w:szCs w:val="20"/>
        </w:rPr>
        <w:t xml:space="preserve">claims (status), claim_journey_master, claim_orchestration_state.</w:t>
      </w:r>
    </w:p>
    <w:p>
      <w:pPr>
        <w:spacing w:after="100" w:line="276"/>
      </w:pPr>
      <w:r>
        <w:rPr>
          <w:rFonts w:ascii="Calibri" w:cs="Calibri" w:eastAsia="Calibri" w:hAnsi="Calibri"/>
          <w:b/>
          <w:bCs/>
          <w:color w:val="444444"/>
          <w:sz w:val="20"/>
          <w:szCs w:val="20"/>
        </w:rPr>
        <w:t xml:space="preserve">Downstream depends on it: </w:t>
      </w:r>
      <w:r>
        <w:rPr>
          <w:rFonts w:ascii="Calibri" w:cs="Calibri" w:eastAsia="Calibri" w:hAnsi="Calibri"/>
          <w:color w:val="444444"/>
          <w:sz w:val="20"/>
          <w:szCs w:val="20"/>
        </w:rPr>
        <w:t xml:space="preserve">None — terminal.</w:t>
      </w:r>
    </w:p>
    <w:p>
      <w:pPr>
        <w:spacing w:after="60"/>
      </w:pPr>
      <w:r>
        <w:rPr>
          <w:rFonts w:ascii="Calibri" w:cs="Calibri" w:eastAsia="Calibri" w:hAnsi="Calibri"/>
        </w:rPr>
        <w:t xml:space="preserve"/>
      </w:r>
    </w:p>
    <w:p>
      <w:r>
        <w:br w:type="page"/>
      </w:r>
    </w:p>
    <w:p>
      <w:pPr>
        <w:pStyle w:val="Heading1"/>
        <w:spacing w:after="160" w:before="320"/>
      </w:pPr>
      <w:r>
        <w:rPr>
          <w:rFonts w:ascii="Calibri" w:cs="Calibri" w:eastAsia="Calibri" w:hAnsi="Calibri"/>
          <w:b/>
          <w:bCs/>
          <w:color w:val="1F3A5F"/>
          <w:sz w:val="30"/>
          <w:szCs w:val="30"/>
        </w:rPr>
        <w:t xml:space="preserve">4. Policyholder Persona (Explained)</w:t>
      </w:r>
    </w:p>
    <w:p>
      <w:pPr>
        <w:spacing w:after="100" w:line="276"/>
      </w:pPr>
      <w:r>
        <w:rPr>
          <w:rFonts w:ascii="Calibri" w:cs="Calibri" w:eastAsia="Calibri" w:hAnsi="Calibri"/>
          <w:color w:val="444444"/>
          <w:sz w:val="20"/>
          <w:szCs w:val="20"/>
        </w:rPr>
        <w:t xml:space="preserve">The policyholder-facing front of the platform (MCP on port 7700; agents 7701–7710). It owns intake and everything the customer sees. Agents: VoiceTextIntake, DocumentSubmission, PolicyCoverageVerification, ClaimReadiness, ClaimSegmentation, DuplicateClaimCheck, ClaimStatus, Communication, Feedback, and the FNOLOrchestrator (which chains VoiceTextIntake + DocumentSubmission into one end-to-end FNOL).</w:t>
      </w:r>
    </w:p>
    <w:p>
      <w:pPr>
        <w:pStyle w:val="ListParagraph"/>
        <w:numPr>
          <w:ilvl w:val="0"/>
          <w:numId w:val="2"/>
        </w:numPr>
        <w:spacing w:after="50" w:line="268"/>
      </w:pPr>
      <w:r>
        <w:rPr>
          <w:rFonts w:ascii="Calibri" w:cs="Calibri" w:eastAsia="Calibri" w:hAnsi="Calibri"/>
          <w:b/>
          <w:bCs/>
          <w:color w:val="444444"/>
          <w:sz w:val="20"/>
          <w:szCs w:val="20"/>
        </w:rPr>
        <w:t xml:space="preserve">Creates the source-of-truth claim row.</w:t>
      </w:r>
      <w:r>
        <w:rPr>
          <w:rFonts w:ascii="Calibri" w:cs="Calibri" w:eastAsia="Calibri" w:hAnsi="Calibri"/>
          <w:color w:val="444444"/>
          <w:sz w:val="20"/>
          <w:szCs w:val="20"/>
        </w:rPr>
        <w:t xml:space="preserve"> The FNOL flow produces the `claims` / `claims_master` / `claim_journey_master` rows every other persona depends on.</w:t>
      </w:r>
    </w:p>
    <w:p>
      <w:pPr>
        <w:pStyle w:val="ListParagraph"/>
        <w:numPr>
          <w:ilvl w:val="0"/>
          <w:numId w:val="2"/>
        </w:numPr>
        <w:spacing w:after="50" w:line="268"/>
      </w:pPr>
      <w:r>
        <w:rPr>
          <w:rFonts w:ascii="Calibri" w:cs="Calibri" w:eastAsia="Calibri" w:hAnsi="Calibri"/>
          <w:b/>
          <w:bCs/>
          <w:color w:val="444444"/>
          <w:sz w:val="20"/>
          <w:szCs w:val="20"/>
        </w:rPr>
        <w:t xml:space="preserve">Config-driven intake.</w:t>
      </w:r>
      <w:r>
        <w:rPr>
          <w:rFonts w:ascii="Calibri" w:cs="Calibri" w:eastAsia="Calibri" w:hAnsi="Calibri"/>
          <w:color w:val="444444"/>
          <w:sz w:val="20"/>
          <w:szCs w:val="20"/>
        </w:rPr>
        <w:t xml:space="preserve"> Mandatory questions come from `fnol_mandatory_fields`; the engine records each field's value, confidence, and source (voice / inferred / asked) in `fnol_field_attribution` and `fnol_ai_inferences`.</w:t>
      </w:r>
    </w:p>
    <w:p>
      <w:pPr>
        <w:pStyle w:val="ListParagraph"/>
        <w:numPr>
          <w:ilvl w:val="0"/>
          <w:numId w:val="2"/>
        </w:numPr>
        <w:spacing w:after="50" w:line="268"/>
      </w:pPr>
      <w:r>
        <w:rPr>
          <w:rFonts w:ascii="Calibri" w:cs="Calibri" w:eastAsia="Calibri" w:hAnsi="Calibri"/>
          <w:b/>
          <w:bCs/>
          <w:color w:val="444444"/>
          <w:sz w:val="20"/>
          <w:szCs w:val="20"/>
        </w:rPr>
        <w:t xml:space="preserve">Owns coverage truth.</w:t>
      </w:r>
      <w:r>
        <w:rPr>
          <w:rFonts w:ascii="Calibri" w:cs="Calibri" w:eastAsia="Calibri" w:hAnsi="Calibri"/>
          <w:color w:val="444444"/>
          <w:sz w:val="20"/>
          <w:szCs w:val="20"/>
        </w:rPr>
        <w:t xml:space="preserve"> `policy_details` and `coverage_verification_results` are written here and read by Adjuster reserve/settlement/payment.</w:t>
      </w:r>
    </w:p>
    <w:p>
      <w:pPr>
        <w:pStyle w:val="ListParagraph"/>
        <w:numPr>
          <w:ilvl w:val="0"/>
          <w:numId w:val="2"/>
        </w:numPr>
        <w:spacing w:after="50" w:line="268"/>
      </w:pPr>
      <w:r>
        <w:rPr>
          <w:rFonts w:ascii="Calibri" w:cs="Calibri" w:eastAsia="Calibri" w:hAnsi="Calibri"/>
          <w:b/>
          <w:bCs/>
          <w:color w:val="444444"/>
          <w:sz w:val="20"/>
          <w:szCs w:val="20"/>
        </w:rPr>
        <w:t xml:space="preserve">Owns customer comms.</w:t>
      </w:r>
      <w:r>
        <w:rPr>
          <w:rFonts w:ascii="Calibri" w:cs="Calibri" w:eastAsia="Calibri" w:hAnsi="Calibri"/>
          <w:color w:val="444444"/>
          <w:sz w:val="20"/>
          <w:szCs w:val="20"/>
        </w:rPr>
        <w:t xml:space="preserve"> `communication_history`, `claim_sentiment_tracker`, feedback.</w:t>
      </w:r>
    </w:p>
    <w:p>
      <w:r>
        <w:br w:type="page"/>
      </w:r>
    </w:p>
    <w:p>
      <w:pPr>
        <w:pStyle w:val="Heading1"/>
        <w:spacing w:after="160" w:before="320"/>
      </w:pPr>
      <w:r>
        <w:rPr>
          <w:rFonts w:ascii="Calibri" w:cs="Calibri" w:eastAsia="Calibri" w:hAnsi="Calibri"/>
          <w:b/>
          <w:bCs/>
          <w:color w:val="1F3A5F"/>
          <w:sz w:val="30"/>
          <w:szCs w:val="30"/>
        </w:rPr>
        <w:t xml:space="preserve">5. Adjuster Persona (Explained)</w:t>
      </w:r>
    </w:p>
    <w:p>
      <w:pPr>
        <w:spacing w:after="100" w:line="276"/>
      </w:pPr>
      <w:r>
        <w:rPr>
          <w:rFonts w:ascii="Calibri" w:cs="Calibri" w:eastAsia="Calibri" w:hAnsi="Calibri"/>
          <w:color w:val="444444"/>
          <w:sz w:val="20"/>
          <w:szCs w:val="20"/>
        </w:rPr>
        <w:t xml:space="preserve">The investigation-and-decision engine (MCP on port 8900; agents 8901–8915; AdjusterOrchestrator 8920). This is where the claim is assessed and money is decided. It also </w:t>
      </w:r>
      <w:r>
        <w:rPr>
          <w:rFonts w:ascii="Calibri" w:cs="Calibri" w:eastAsia="Calibri" w:hAnsi="Calibri"/>
          <w:b/>
          <w:bCs/>
          <w:color w:val="444444"/>
          <w:sz w:val="20"/>
          <w:szCs w:val="20"/>
        </w:rPr>
        <w:t xml:space="preserve">produces the fraud score that decides whether SIU is invoked.</w:t>
      </w:r>
    </w:p>
    <w:tbl>
      <w:tblPr>
        <w:tblW w:type="dxa" w:w="9400"/>
        <w:tblBorders>
          <w:top w:val="single" w:color="C9D3DD" w:sz="2"/>
          <w:left w:val="single" w:color="C9D3DD" w:sz="2"/>
          <w:bottom w:val="single" w:color="C9D3DD" w:sz="2"/>
          <w:right w:val="single" w:color="C9D3DD" w:sz="2"/>
          <w:insideH w:val="single" w:color="DCE3EA" w:sz="2"/>
          <w:insideV w:val="single" w:color="DCE3EA" w:sz="2"/>
        </w:tblBorders>
      </w:tblPr>
      <w:tblGrid>
        <w:gridCol w:w="2600"/>
        <w:gridCol w:w="3500"/>
        <w:gridCol w:w="3300"/>
      </w:tblGrid>
      <w:tr>
        <w:trPr>
          <w:tblHeader/>
        </w:trPr>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Agent (port)</w:t>
            </w:r>
          </w:p>
        </w:tc>
        <w:tc>
          <w:tcPr>
            <w:tcW w:type="dxa" w:w="3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Role</w:t>
            </w:r>
          </w:p>
        </w:tc>
        <w:tc>
          <w:tcPr>
            <w:tcW w:type="dxa" w:w="3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Writes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ClaimClassification (8901)</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Deterministic severity/complexity + routing</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segmentation/classification outputs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Triage (8902)</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Prioritise &amp; pre-check</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claim_triage</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FraudScreening (8903)</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 indicators + aggregate score → SIU fork</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ai_fraud_signals, fraud_flags, fraud_risk_snapshots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Routing (8904)</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Assign adjuster (skill + load)</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auto_assignment_log, claims.assigned_adjuster</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EvidenceValidation (8905)</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Re-check completeness &amp; evidence</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claim_intake_validation</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ExternalData (8906)</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Weather/authority verification</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external_verifications, verification_details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DamageAssessment (8907)</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Identify damage items + costs (LLM)</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damage_items, repair_costs, replacement_costs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Verification (8908)</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Cross-check claim/policy fields</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verification_details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LossAssessment (8909)</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Aggregate loss estimate</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loss_assessments, loss_estimation_outputs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ReserveRecommendation (8910)</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Recommend reserve</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adjuster_findings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FinancialLeakage (8911)</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Estimate-vs-actual leakage</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financial_leakage_outputs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RepairVsReplacement (8912)</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Repair or replace per item</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repair_vs_replacement_decisions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SettlementRecommendation (8913)</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Recommend settlement</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settlement outputs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PaymentEligibility (8914)</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Gate payment</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auto_adjudication_records, claims.status</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PaymentTrigger (8915)</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Disburse</w:t>
            </w:r>
          </w:p>
        </w:tc>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payment_disbursements</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AdjusterOrchestrator (8920)</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Drive adjuster sequence + HITL gates</w:t>
            </w:r>
          </w:p>
        </w:tc>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human_approval_requests, claim_orchestration_state</w:t>
            </w:r>
          </w:p>
        </w:tc>
      </w:tr>
    </w:tbl>
    <w:p>
      <w:pPr>
        <w:spacing w:after="120"/>
      </w:pPr>
      <w:r>
        <w:rPr>
          <w:rFonts w:ascii="Calibri" w:cs="Calibri" w:eastAsia="Calibri" w:hAnsi="Calibri"/>
        </w:rPr>
        <w:t xml:space="preserve"/>
      </w:r>
    </w:p>
    <w:p>
      <w:pPr>
        <w:spacing w:after="100" w:line="276"/>
      </w:pPr>
      <w:r>
        <w:rPr>
          <w:rFonts w:ascii="Calibri" w:cs="Calibri" w:eastAsia="Calibri" w:hAnsi="Calibri"/>
          <w:b/>
          <w:bCs/>
          <w:color w:val="444444"/>
          <w:sz w:val="20"/>
          <w:szCs w:val="20"/>
        </w:rPr>
        <w:t xml:space="preserve">The handoff to SIU lives here.</w:t>
      </w:r>
      <w:r>
        <w:rPr>
          <w:rFonts w:ascii="Calibri" w:cs="Calibri" w:eastAsia="Calibri" w:hAnsi="Calibri"/>
          <w:color w:val="444444"/>
          <w:sz w:val="20"/>
          <w:szCs w:val="20"/>
        </w:rPr>
        <w:t xml:space="preserve"> FraudScreening writes the three fraud tables; the Orchestrator (or AdjusterOrchestrator) reads the aggregate score and, when it is high, calls SIU's `forward_to_siu`. Everything in Section 6 begins from that call.</w:t>
      </w:r>
    </w:p>
    <w:p>
      <w:r>
        <w:br w:type="page"/>
      </w:r>
    </w:p>
    <w:p>
      <w:pPr>
        <w:pStyle w:val="Heading1"/>
        <w:spacing w:after="160" w:before="320"/>
      </w:pPr>
      <w:r>
        <w:rPr>
          <w:rFonts w:ascii="Calibri" w:cs="Calibri" w:eastAsia="Calibri" w:hAnsi="Calibri"/>
          <w:b/>
          <w:bCs/>
          <w:color w:val="1F3A5F"/>
          <w:sz w:val="30"/>
          <w:szCs w:val="30"/>
        </w:rPr>
        <w:t xml:space="preserve">6. SIU Persona Deep Dive</w:t>
      </w:r>
    </w:p>
    <w:p>
      <w:pPr>
        <w:pStyle w:val="Heading3"/>
        <w:spacing w:after="90" w:before="180"/>
      </w:pPr>
      <w:r>
        <w:rPr>
          <w:rFonts w:ascii="Calibri" w:cs="Calibri" w:eastAsia="Calibri" w:hAnsi="Calibri"/>
          <w:b/>
          <w:bCs/>
          <w:color w:val="0B6E4F"/>
          <w:sz w:val="22"/>
          <w:szCs w:val="22"/>
        </w:rPr>
        <w:t xml:space="preserve">6.1 What SIU is and when it runs</w:t>
      </w:r>
    </w:p>
    <w:p>
      <w:pPr>
        <w:spacing w:after="100" w:line="276"/>
      </w:pPr>
      <w:r>
        <w:rPr>
          <w:rFonts w:ascii="Calibri" w:cs="Calibri" w:eastAsia="Calibri" w:hAnsi="Calibri"/>
          <w:color w:val="444444"/>
          <w:sz w:val="20"/>
          <w:szCs w:val="20"/>
        </w:rPr>
        <w:t xml:space="preserve">The SIU (Special Investigation Unit) persona investigates claims suspected of fraud. It is a </w:t>
      </w:r>
      <w:r>
        <w:rPr>
          <w:rFonts w:ascii="Calibri" w:cs="Calibri" w:eastAsia="Calibri" w:hAnsi="Calibri"/>
          <w:b/>
          <w:bCs/>
          <w:color w:val="444444"/>
          <w:sz w:val="20"/>
          <w:szCs w:val="20"/>
        </w:rPr>
        <w:t xml:space="preserve">conditional branch</w:t>
      </w:r>
      <w:r>
        <w:rPr>
          <w:rFonts w:ascii="Calibri" w:cs="Calibri" w:eastAsia="Calibri" w:hAnsi="Calibri"/>
          <w:color w:val="444444"/>
          <w:sz w:val="20"/>
          <w:szCs w:val="20"/>
        </w:rPr>
        <w:t xml:space="preserve"> of the lifecycle: it only runs when Fraud Screening produces a </w:t>
      </w:r>
      <w:r>
        <w:rPr>
          <w:rFonts w:ascii="Calibri" w:cs="Calibri" w:eastAsia="Calibri" w:hAnsi="Calibri"/>
          <w:b/>
          <w:bCs/>
          <w:color w:val="444444"/>
          <w:sz w:val="20"/>
          <w:szCs w:val="20"/>
        </w:rPr>
        <w:t xml:space="preserve">high fraud score (≥ 70) or hard red flags</w:t>
      </w:r>
      <w:r>
        <w:rPr>
          <w:rFonts w:ascii="Calibri" w:cs="Calibri" w:eastAsia="Calibri" w:hAnsi="Calibri"/>
          <w:color w:val="444444"/>
          <w:sz w:val="20"/>
          <w:szCs w:val="20"/>
        </w:rPr>
        <w:t xml:space="preserve">. The Orchestrator makes that call and invokes SIU's single entry tool, `forward_to_siu`. SIU then opens a case, aggregates and analyses fraud evidence, records a decision (</w:t>
      </w:r>
      <w:r>
        <w:rPr>
          <w:rFonts w:ascii="Calibri" w:cs="Calibri" w:eastAsia="Calibri" w:hAnsi="Calibri"/>
          <w:b/>
          <w:bCs/>
          <w:color w:val="444444"/>
          <w:sz w:val="20"/>
          <w:szCs w:val="20"/>
        </w:rPr>
        <w:t xml:space="preserve">Fraud Confirmed / Fraud Cleared / Inconclusive</w:t>
      </w:r>
      <w:r>
        <w:rPr>
          <w:rFonts w:ascii="Calibri" w:cs="Calibri" w:eastAsia="Calibri" w:hAnsi="Calibri"/>
          <w:color w:val="444444"/>
          <w:sz w:val="20"/>
          <w:szCs w:val="20"/>
        </w:rPr>
        <w:t xml:space="preserve">), and on confirmation refers to Legal and updates the fraud watchlist. Its MCP server is `SIUAgents/MCP/main.py` on </w:t>
      </w:r>
      <w:r>
        <w:rPr>
          <w:rFonts w:ascii="Calibri" w:cs="Calibri" w:eastAsia="Calibri" w:hAnsi="Calibri"/>
          <w:b/>
          <w:bCs/>
          <w:color w:val="444444"/>
          <w:sz w:val="20"/>
          <w:szCs w:val="20"/>
        </w:rPr>
        <w:t xml:space="preserve">port 9000</w:t>
      </w:r>
      <w:r>
        <w:rPr>
          <w:rFonts w:ascii="Calibri" w:cs="Calibri" w:eastAsia="Calibri" w:hAnsi="Calibri"/>
          <w:color w:val="444444"/>
          <w:sz w:val="20"/>
          <w:szCs w:val="20"/>
        </w:rPr>
        <w:t xml:space="preserve">; the 12 agent processes run on </w:t>
      </w:r>
      <w:r>
        <w:rPr>
          <w:rFonts w:ascii="Calibri" w:cs="Calibri" w:eastAsia="Calibri" w:hAnsi="Calibri"/>
          <w:b/>
          <w:bCs/>
          <w:color w:val="444444"/>
          <w:sz w:val="20"/>
          <w:szCs w:val="20"/>
        </w:rPr>
        <w:t xml:space="preserve">ports 9001–9012</w:t>
      </w:r>
      <w:r>
        <w:rPr>
          <w:rFonts w:ascii="Calibri" w:cs="Calibri" w:eastAsia="Calibri" w:hAnsi="Calibri"/>
          <w:color w:val="444444"/>
          <w:sz w:val="20"/>
          <w:szCs w:val="20"/>
        </w:rPr>
        <w:t xml:space="preserve"> and share the one Postgres database with every other persona.</w:t>
      </w:r>
    </w:p>
    <w:p>
      <w:pPr>
        <w:pStyle w:val="Heading3"/>
        <w:spacing w:after="90" w:before="180"/>
      </w:pPr>
      <w:r>
        <w:rPr>
          <w:rFonts w:ascii="Calibri" w:cs="Calibri" w:eastAsia="Calibri" w:hAnsi="Calibri"/>
          <w:b/>
          <w:bCs/>
          <w:color w:val="0B6E4F"/>
          <w:sz w:val="22"/>
          <w:szCs w:val="22"/>
        </w:rPr>
        <w:t xml:space="preserve">6.2 The single most important fact: FULL vs PLACEHOLDER</w:t>
      </w:r>
    </w:p>
    <w:p>
      <w:pPr>
        <w:spacing w:after="100" w:line="276"/>
      </w:pPr>
      <w:r>
        <w:rPr>
          <w:rFonts w:ascii="Calibri" w:cs="Calibri" w:eastAsia="Calibri" w:hAnsi="Calibri"/>
          <w:color w:val="444444"/>
          <w:sz w:val="20"/>
          <w:szCs w:val="20"/>
        </w:rPr>
        <w:t xml:space="preserve">SIU has 12 agents but they are not equal. `main.py` whitelists each sub-app's callable tools via `include_operations=[...]`. Seven agents expose their full write/compute tools; five expose **only one read-only `get_*` tool** (their richer functions exist in the handler files but are not surfaced as MCP tools, so an agent/orchestrator cannot call them). Treat placeholders as read-only views today.</w:t>
      </w:r>
    </w:p>
    <w:tbl>
      <w:tblPr>
        <w:tblW w:type="dxa" w:w="9400"/>
        <w:tblBorders>
          <w:top w:val="single" w:color="C9D3DD" w:sz="2"/>
          <w:left w:val="single" w:color="C9D3DD" w:sz="2"/>
          <w:bottom w:val="single" w:color="C9D3DD" w:sz="2"/>
          <w:right w:val="single" w:color="C9D3DD" w:sz="2"/>
          <w:insideH w:val="single" w:color="DCE3EA" w:sz="2"/>
          <w:insideV w:val="single" w:color="DCE3EA" w:sz="2"/>
        </w:tblBorders>
      </w:tblPr>
      <w:tblGrid>
        <w:gridCol w:w="2600"/>
        <w:gridCol w:w="1500"/>
        <w:gridCol w:w="5300"/>
      </w:tblGrid>
      <w:tr>
        <w:trPr>
          <w:tblHeader/>
        </w:trPr>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Agent (port)</w:t>
            </w:r>
          </w:p>
        </w:tc>
        <w:tc>
          <w:tcPr>
            <w:tcW w:type="dxa" w:w="1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Status</w:t>
            </w:r>
          </w:p>
        </w:tc>
        <w:tc>
          <w:tcPr>
            <w:tcW w:type="dxa" w:w="5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Exposed MCP tools (what agents can actually call)</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FraudRiskScoring (9001)</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get_fraud_risk_snapshot, get_ai_fraud_signals, get_fraud_flags, recompute_fraud_risk_score</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CaseAssignment (9002)</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get_siu_case_master (read only)</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BehavioralAnalytics (9003)</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get_siu_activity_log (read only)</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EntityRelationship (9004)</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get_fraud_network_graph (read only)</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 (9005)</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get/write_vendor_red_flags, get/write_fraud_risk_flags_output, detect_fraud_patterns (LLM)</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NetworkAnalysis (9006)</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get_vendor_network_signals (read only)</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EvidenceCorrelation (9007)</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get_investigation_notes (read only)</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(9008)</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create_siu_escalation, get_siu_escalation, create_siu_case, log_siu_timeline_event, forward_to_siu</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(9009)</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write_siu_decision, get_siu_decision, resolve_siu_case</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LegalEscalation (9010)</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create/get_legal_escalation, update_legal_escalation_outcome, refer_to_legal</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WatchlistUpdate (9011)</w:t>
            </w:r>
          </w:p>
        </w:tc>
        <w:tc>
          <w:tcPr>
            <w:tcW w:type="dxa" w:w="1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FULL</w:t>
            </w:r>
          </w:p>
        </w:tc>
        <w:tc>
          <w:tcPr>
            <w:tcW w:type="dxa" w:w="5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add/get/check/remove_from_watchlist, update_watchlist_from_case</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SIUClosure (9012)</w:t>
            </w:r>
          </w:p>
        </w:tc>
        <w:tc>
          <w:tcPr>
            <w:tcW w:type="dxa" w:w="1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PLACEHOLDER</w:t>
            </w:r>
          </w:p>
        </w:tc>
        <w:tc>
          <w:tcPr>
            <w:tcW w:type="dxa" w:w="5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get_siu_progress_tracker (read only)</w:t>
            </w:r>
          </w:p>
        </w:tc>
      </w:tr>
    </w:tbl>
    <w:p>
      <w:pPr>
        <w:spacing w:after="12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6.3 The SIU workflow, end to end</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  (Adjuster fraud score &gt;= 70)</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[9008] FraudEscalation.forward_to_siu   ← THE ENTRY POINT</w:t>
      </w:r>
      <w:r>
        <w:rPr>
          <w:rFonts w:ascii="Consolas" w:cs="Consolas" w:eastAsia="Consolas" w:hAnsi="Consolas"/>
          <w:color w:val="23303B"/>
          <w:sz w:val="16"/>
          <w:szCs w:val="16"/>
        </w:rPr>
        <w:br/>
        <w:t xml:space="preserve">     • reads latest fraud_risk_snapshots.fraud_score</w:t>
      </w:r>
      <w:r>
        <w:rPr>
          <w:rFonts w:ascii="Consolas" w:cs="Consolas" w:eastAsia="Consolas" w:hAnsi="Consolas"/>
          <w:color w:val="23303B"/>
          <w:sz w:val="16"/>
          <w:szCs w:val="16"/>
        </w:rPr>
        <w:br/>
        <w:t xml:space="preserve">     • INSERT siu_escalation_records (status 'Under Review')</w:t>
      </w:r>
      <w:r>
        <w:rPr>
          <w:rFonts w:ascii="Consolas" w:cs="Consolas" w:eastAsia="Consolas" w:hAnsi="Consolas"/>
          <w:color w:val="23303B"/>
          <w:sz w:val="16"/>
          <w:szCs w:val="16"/>
        </w:rPr>
        <w:br/>
        <w:t xml:space="preserve">     • INSERT siu_case_master        (status 'Open', investigator 'Unassigned')</w:t>
      </w:r>
      <w:r>
        <w:rPr>
          <w:rFonts w:ascii="Consolas" w:cs="Consolas" w:eastAsia="Consolas" w:hAnsi="Consolas"/>
          <w:color w:val="23303B"/>
          <w:sz w:val="16"/>
          <w:szCs w:val="16"/>
        </w:rPr>
        <w:br/>
        <w:t xml:space="preserve">     • INSERT siu_timeline_events    ('Case Opened')</w:t>
      </w:r>
      <w:r>
        <w:rPr>
          <w:rFonts w:ascii="Consolas" w:cs="Consolas" w:eastAsia="Consolas" w:hAnsi="Consolas"/>
          <w:color w:val="23303B"/>
          <w:sz w:val="16"/>
          <w:szCs w:val="16"/>
        </w:rPr>
        <w:br/>
        <w:t xml:space="preserve">     • INSERT siu_claim_master       (fraud_flag = 1 if score&gt;=70)</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[9001] FraudRiskScoring.recompute_fraud_risk_score</w:t>
      </w:r>
      <w:r>
        <w:rPr>
          <w:rFonts w:ascii="Consolas" w:cs="Consolas" w:eastAsia="Consolas" w:hAnsi="Consolas"/>
          <w:color w:val="23303B"/>
          <w:sz w:val="16"/>
          <w:szCs w:val="16"/>
        </w:rPr>
        <w:br/>
        <w:t xml:space="preserve">     • re-aggregate ai_fraud_signals + fraud_flags → new fraud_risk_snapshots row</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[9005] FraudPattern.detect_fraud_patterns  (LLM, JSON)</w:t>
      </w:r>
      <w:r>
        <w:rPr>
          <w:rFonts w:ascii="Consolas" w:cs="Consolas" w:eastAsia="Consolas" w:hAnsi="Consolas"/>
          <w:color w:val="23303B"/>
          <w:sz w:val="16"/>
          <w:szCs w:val="16"/>
        </w:rPr>
        <w:br/>
        <w:t xml:space="preserve">     • classify 0–3 typologies → vendor_red_flags + fraud_risk_flags_output</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(placeholders provide read-only context: case, activity log, network graph,</w:t>
      </w:r>
      <w:r>
        <w:rPr>
          <w:rFonts w:ascii="Consolas" w:cs="Consolas" w:eastAsia="Consolas" w:hAnsi="Consolas"/>
          <w:color w:val="23303B"/>
          <w:sz w:val="16"/>
          <w:szCs w:val="16"/>
        </w:rPr>
        <w:br/>
        <w:t xml:space="preserve">    vendor signals, investigation notes, progress tracker)</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[9009] FraudResolution.resolve_siu_case  ← THE DECISION POINT</w:t>
      </w:r>
      <w:r>
        <w:rPr>
          <w:rFonts w:ascii="Consolas" w:cs="Consolas" w:eastAsia="Consolas" w:hAnsi="Consolas"/>
          <w:color w:val="23303B"/>
          <w:sz w:val="16"/>
          <w:szCs w:val="16"/>
        </w:rPr>
        <w:br/>
        <w:t xml:space="preserve">     • INSERT siu_decision (Fraud Confirmed | Fraud Cleared | Inconclusive)</w:t>
      </w:r>
      <w:r>
        <w:rPr>
          <w:rFonts w:ascii="Consolas" w:cs="Consolas" w:eastAsia="Consolas" w:hAnsi="Consolas"/>
          <w:color w:val="23303B"/>
          <w:sz w:val="16"/>
          <w:szCs w:val="16"/>
        </w:rPr>
        <w:br/>
        <w:t xml:space="preserve">     • UPDATE siu_case_master.status = 'Closed'</w:t>
      </w:r>
      <w:r>
        <w:rPr>
          <w:rFonts w:ascii="Consolas" w:cs="Consolas" w:eastAsia="Consolas" w:hAnsi="Consolas"/>
          <w:color w:val="23303B"/>
          <w:sz w:val="16"/>
          <w:szCs w:val="16"/>
        </w:rPr>
        <w:br/>
        <w:t xml:space="preserve">     • UPDATE siu_escalation_records.status = 'Resolved - &lt;decision&gt;'</w:t>
      </w:r>
      <w:r>
        <w:rPr>
          <w:rFonts w:ascii="Consolas" w:cs="Consolas" w:eastAsia="Consolas" w:hAnsi="Consolas"/>
          <w:color w:val="23303B"/>
          <w:sz w:val="16"/>
          <w:szCs w:val="16"/>
        </w:rPr>
        <w:br/>
        <w:t xml:space="preserve">     • INSERT siu_timeline_events ('Case Resolved') + siu_activity_log</w:t>
      </w:r>
      <w:r>
        <w:rPr>
          <w:rFonts w:ascii="Consolas" w:cs="Consolas" w:eastAsia="Consolas" w:hAnsi="Consolas"/>
          <w:color w:val="23303B"/>
          <w:sz w:val="16"/>
          <w:szCs w:val="16"/>
        </w:rPr>
        <w:br/>
        <w:t xml:space="preserve">     • if 'Fraud Confirmed': UPDATE siu_claim_master.fraud_flag = 1</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 Fraud Confirmed ─────────────────┐</w:t>
      </w:r>
      <w:r>
        <w:rPr>
          <w:rFonts w:ascii="Consolas" w:cs="Consolas" w:eastAsia="Consolas" w:hAnsi="Consolas"/>
          <w:color w:val="23303B"/>
          <w:sz w:val="16"/>
          <w:szCs w:val="16"/>
        </w:rPr>
        <w:br/>
        <w:t xml:space="preserve">     ▼                                                          ▼</w:t>
      </w:r>
      <w:r>
        <w:rPr>
          <w:rFonts w:ascii="Consolas" w:cs="Consolas" w:eastAsia="Consolas" w:hAnsi="Consolas"/>
          <w:color w:val="23303B"/>
          <w:sz w:val="16"/>
          <w:szCs w:val="16"/>
        </w:rPr>
        <w:br/>
        <w:t xml:space="preserve">  [9010] LegalEscalation.refer_to_legal              [9011] WatchlistUpdate.update_watchlist_from_case</w:t>
      </w:r>
      <w:r>
        <w:rPr>
          <w:rFonts w:ascii="Consolas" w:cs="Consolas" w:eastAsia="Consolas" w:hAnsi="Consolas"/>
          <w:color w:val="23303B"/>
          <w:sz w:val="16"/>
          <w:szCs w:val="16"/>
        </w:rPr>
        <w:br/>
        <w:t xml:space="preserve">     • guard: only if latest decision == 'Fraud Confirmed'         • guard: same</w:t>
      </w:r>
      <w:r>
        <w:rPr>
          <w:rFonts w:ascii="Consolas" w:cs="Consolas" w:eastAsia="Consolas" w:hAnsi="Consolas"/>
          <w:color w:val="23303B"/>
          <w:sz w:val="16"/>
          <w:szCs w:val="16"/>
        </w:rPr>
        <w:br/>
        <w:t xml:space="preserve">     • INSERT legal_escalations (status 'Pending Review')          • INSERT fraud_watchlist (entity=policyholder)</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  Orchestrator: siu_decision_approval (HITL) → Fraud Confirmed = reject/close; else back to Reserve</w:t>
      </w:r>
    </w:p>
    <w:p>
      <w:r>
        <w:br w:type="page"/>
      </w:r>
    </w:p>
    <w:p>
      <w:pPr>
        <w:pStyle w:val="Heading1"/>
        <w:spacing w:after="160" w:before="320"/>
      </w:pPr>
      <w:r>
        <w:rPr>
          <w:rFonts w:ascii="Calibri" w:cs="Calibri" w:eastAsia="Calibri" w:hAnsi="Calibri"/>
          <w:b/>
          <w:bCs/>
          <w:color w:val="1F3A5F"/>
          <w:sz w:val="30"/>
          <w:szCs w:val="30"/>
        </w:rPr>
        <w:t xml:space="preserve">7. SIU Agent-by-Agent Analysis</w:t>
      </w:r>
    </w:p>
    <w:p>
      <w:pPr>
        <w:spacing w:after="100" w:line="276"/>
      </w:pPr>
      <w:r>
        <w:rPr>
          <w:rFonts w:ascii="Calibri" w:cs="Calibri" w:eastAsia="Calibri" w:hAnsi="Calibri"/>
          <w:color w:val="444444"/>
          <w:sz w:val="20"/>
          <w:szCs w:val="20"/>
        </w:rPr>
        <w:t xml:space="preserve">Each agent below follows the same six-part structure: Purpose, Inputs, Processing, Outputs, Database, Dependencies. FULL agents are covered in depth; placeholders are covered as read-only views with a note on their latent (un-wired) logic.</w:t>
      </w:r>
    </w:p>
    <w:p>
      <w:pPr>
        <w:pStyle w:val="Heading2"/>
        <w:spacing w:after="120" w:before="260"/>
      </w:pPr>
      <w:r>
        <w:rPr>
          <w:rFonts w:ascii="Calibri" w:cs="Calibri" w:eastAsia="Calibri" w:hAnsi="Calibri"/>
          <w:b/>
          <w:bCs/>
          <w:color w:val="1F3A5F"/>
          <w:sz w:val="25"/>
          <w:szCs w:val="25"/>
        </w:rPr>
        <w:t xml:space="preserve">7.1 FraudEscalation  —  the SIU entry point</w:t>
      </w:r>
    </w:p>
    <w:p>
      <w:pPr>
        <w:pStyle w:val="Heading3"/>
        <w:spacing w:after="90" w:before="180"/>
      </w:pPr>
      <w:r>
        <w:rPr>
          <w:rFonts w:ascii="Calibri" w:cs="Calibri" w:eastAsia="Calibri" w:hAnsi="Calibri"/>
          <w:b/>
          <w:bCs/>
          <w:color w:val="0B6E4F"/>
          <w:sz w:val="22"/>
          <w:szCs w:val="22"/>
        </w:rPr>
        <w:t xml:space="preserve">FraudEscalation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9008</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/api/v1/fraud_escalation/mcp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Solves the 'how does a suspicious claim get into SIU' problem. It is the </w:t>
      </w:r>
      <w:r>
        <w:rPr>
          <w:rFonts w:ascii="Calibri" w:cs="Calibri" w:eastAsia="Calibri" w:hAnsi="Calibri"/>
          <w:b/>
          <w:bCs/>
          <w:color w:val="444444"/>
          <w:sz w:val="20"/>
          <w:szCs w:val="20"/>
        </w:rPr>
        <w:t xml:space="preserve">single doorway</w:t>
      </w:r>
      <w:r>
        <w:rPr>
          <w:rFonts w:ascii="Calibri" w:cs="Calibri" w:eastAsia="Calibri" w:hAnsi="Calibri"/>
          <w:color w:val="444444"/>
          <w:sz w:val="20"/>
          <w:szCs w:val="20"/>
        </w:rPr>
        <w:t xml:space="preserve"> from the Adjuster/Orchestrator into the SIU persona.</w:t>
      </w:r>
    </w:p>
    <w:p>
      <w:pPr>
        <w:pStyle w:val="ListParagraph"/>
        <w:numPr>
          <w:ilvl w:val="0"/>
          <w:numId w:val="2"/>
        </w:numPr>
        <w:spacing w:after="50" w:line="268"/>
      </w:pPr>
      <w:r>
        <w:rPr>
          <w:rFonts w:ascii="Calibri" w:cs="Calibri" w:eastAsia="Calibri" w:hAnsi="Calibri"/>
          <w:color w:val="444444"/>
          <w:sz w:val="20"/>
          <w:szCs w:val="20"/>
        </w:rPr>
        <w:t xml:space="preserve">Invoked by the </w:t>
      </w:r>
      <w:r>
        <w:rPr>
          <w:rFonts w:ascii="Calibri" w:cs="Calibri" w:eastAsia="Calibri" w:hAnsi="Calibri"/>
          <w:b/>
          <w:bCs/>
          <w:color w:val="444444"/>
          <w:sz w:val="20"/>
          <w:szCs w:val="20"/>
        </w:rPr>
        <w:t xml:space="preserve">Orchestrator</w:t>
      </w:r>
      <w:r>
        <w:rPr>
          <w:rFonts w:ascii="Calibri" w:cs="Calibri" w:eastAsia="Calibri" w:hAnsi="Calibri"/>
          <w:color w:val="444444"/>
          <w:sz w:val="20"/>
          <w:szCs w:val="20"/>
        </w:rPr>
        <w:t xml:space="preserve"> (STAGE 3/6) when the fraud score is high (≥ 70) or hard red flags exist. A human SIU lead can also invoke it via the agent's /chat.</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`claim_id` (the claim_number), `escalation_reason`, optional `evidence_notes`, `escalated_by` (default 'Adjuster') — supplied by the caller as the tool's JSON body.</w:t>
      </w:r>
    </w:p>
    <w:p>
      <w:pPr>
        <w:pStyle w:val="ListParagraph"/>
        <w:numPr>
          <w:ilvl w:val="0"/>
          <w:numId w:val="2"/>
        </w:numPr>
        <w:spacing w:after="50" w:line="268"/>
      </w:pPr>
      <w:r>
        <w:rPr>
          <w:rFonts w:ascii="Calibri" w:cs="Calibri" w:eastAsia="Calibri" w:hAnsi="Calibri"/>
          <w:color w:val="444444"/>
          <w:sz w:val="20"/>
          <w:szCs w:val="20"/>
        </w:rPr>
        <w:t xml:space="preserve">Latest `fraud_risk_snapshots.fraud_score` for the claim — read internally by `_get_fraud_score`.</w:t>
      </w:r>
    </w:p>
    <w:p>
      <w:pPr>
        <w:pStyle w:val="ListParagraph"/>
        <w:numPr>
          <w:ilvl w:val="0"/>
          <w:numId w:val="2"/>
        </w:numPr>
        <w:spacing w:after="50" w:line="268"/>
      </w:pPr>
      <w:r>
        <w:rPr>
          <w:rFonts w:ascii="Calibri" w:cs="Calibri" w:eastAsia="Calibri" w:hAnsi="Calibri"/>
          <w:color w:val="444444"/>
          <w:sz w:val="20"/>
          <w:szCs w:val="20"/>
        </w:rPr>
        <w:t xml:space="preserve">The `claims` row (for policy_number and loss_type) — read by `_get_claim` (claim_number first, then numeric id).</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The composite tool `forward_to_siu` runs four inserts in sequence: `create_siu_escalation` → `create_siu_case` → `log_siu_timeline_event('Case Opened')` → `_insert_siu_claim_master`.</w:t>
      </w:r>
    </w:p>
    <w:p>
      <w:pPr>
        <w:pStyle w:val="ListParagraph"/>
        <w:numPr>
          <w:ilvl w:val="0"/>
          <w:numId w:val="2"/>
        </w:numPr>
        <w:spacing w:after="50" w:line="268"/>
      </w:pPr>
      <w:r>
        <w:rPr>
          <w:rFonts w:ascii="Calibri" w:cs="Calibri" w:eastAsia="Calibri" w:hAnsi="Calibri"/>
          <w:color w:val="444444"/>
          <w:sz w:val="20"/>
          <w:szCs w:val="20"/>
        </w:rPr>
        <w:t xml:space="preserve">Business rule: `fraud_flag = (fraud_score is not None and fraud_score &gt;= 70)` — this 70 threshold is the fraud/no-fraud marker carried into `siu_claim_master`.</w:t>
      </w:r>
    </w:p>
    <w:p>
      <w:pPr>
        <w:pStyle w:val="ListParagraph"/>
        <w:numPr>
          <w:ilvl w:val="0"/>
          <w:numId w:val="2"/>
        </w:numPr>
        <w:spacing w:after="50" w:line="268"/>
      </w:pPr>
      <w:r>
        <w:rPr>
          <w:rFonts w:ascii="Calibri" w:cs="Calibri" w:eastAsia="Calibri" w:hAnsi="Calibri"/>
          <w:color w:val="444444"/>
          <w:sz w:val="20"/>
          <w:szCs w:val="20"/>
        </w:rPr>
        <w:t xml:space="preserve">IDs are generated in-code: escalation `SIUESC-&lt;claim&gt;-&lt;4 digits&gt;`, case `SIU-&lt;year&gt;-&lt;4 digits&gt;`, event `EVT-&lt;6 digits&gt;`. No LLM is used — this agent is pure orchestration + SQL.</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A JSON envelope: `{claim_id, escalation, siu_case, timeline_event, fraud_score, fraud_flag}` — the new SIU case ID is the key handle downstream agents use.</w:t>
      </w:r>
    </w:p>
    <w:p>
      <w:pPr>
        <w:pStyle w:val="ListParagraph"/>
        <w:numPr>
          <w:ilvl w:val="0"/>
          <w:numId w:val="2"/>
        </w:numPr>
        <w:spacing w:after="50" w:line="268"/>
      </w:pPr>
      <w:r>
        <w:rPr>
          <w:rFonts w:ascii="Calibri" w:cs="Calibri" w:eastAsia="Calibri" w:hAnsi="Calibri"/>
          <w:color w:val="444444"/>
          <w:sz w:val="20"/>
          <w:szCs w:val="20"/>
        </w:rPr>
        <w:t xml:space="preserve">Four new database rows (below).</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siu_escalation_records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On escalation — records the reason, score, evidence, escalator; status 'Under Review'.</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Opens the case (status 'Open', investigator 'Unassigned'). This is the case handle for the whole investigation.</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siu_timeline_events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Audit: logs 'Case Opened'.</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siu_claim_master</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Snapshot of claim at escalation (stage 'Investigation', fraud_flag from the ≥70 rule).</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fraud_risk_snapshots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To fetch the fraud_score that drives fraud_flag.</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To fetch policy_number and loss_type for siu_claim_master.</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FraudScreening (Adjuster) must have written `fraud_risk_snapshots`; the `claims` row must exist. If the snapshot is missing, `fraud_score` is None → `fraud_flag=False` but the case still opens (escalation proceeds with a null score).</w:t>
      </w:r>
    </w:p>
    <w:p>
      <w:pPr>
        <w:pStyle w:val="ListParagraph"/>
        <w:numPr>
          <w:ilvl w:val="0"/>
          <w:numId w:val="2"/>
        </w:numPr>
        <w:spacing w:after="50" w:line="268"/>
      </w:pPr>
      <w:r>
        <w:rPr>
          <w:rFonts w:ascii="Calibri" w:cs="Calibri" w:eastAsia="Calibri" w:hAnsi="Calibri"/>
          <w:b/>
          <w:bCs/>
          <w:color w:val="444444"/>
          <w:sz w:val="20"/>
          <w:szCs w:val="20"/>
        </w:rPr>
        <w:t xml:space="preserve">If tables empty:</w:t>
      </w:r>
      <w:r>
        <w:rPr>
          <w:rFonts w:ascii="Calibri" w:cs="Calibri" w:eastAsia="Calibri" w:hAnsi="Calibri"/>
          <w:color w:val="444444"/>
          <w:sz w:val="20"/>
          <w:szCs w:val="20"/>
        </w:rPr>
        <w:t xml:space="preserve"> no snapshot → escalation still created but unscored; no claims row → policy_id/loss_type null in siu_claim_master (non-fatal).</w:t>
      </w:r>
    </w:p>
    <w:p>
      <w:pPr>
        <w:pStyle w:val="ListParagraph"/>
        <w:numPr>
          <w:ilvl w:val="0"/>
          <w:numId w:val="2"/>
        </w:numPr>
        <w:spacing w:after="50" w:line="268"/>
      </w:pP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FraudRiskScoring, FraudPattern, FraudResolution all key off the `siu_case_master`/`claim_id` created here. Legal &amp; Watchlist read the case this opened.</w:t>
      </w:r>
    </w:p>
    <w:p>
      <w:pPr>
        <w:spacing w:after="80"/>
      </w:pPr>
      <w:r>
        <w:rPr>
          <w:rFonts w:ascii="Calibri" w:cs="Calibri" w:eastAsia="Calibri" w:hAnsi="Calibri"/>
        </w:rPr>
        <w:t xml:space="preserve"/>
      </w:r>
    </w:p>
    <w:p>
      <w:r>
        <w:br w:type="page"/>
      </w:r>
    </w:p>
    <w:p>
      <w:pPr>
        <w:pStyle w:val="Heading2"/>
        <w:spacing w:after="120" w:before="260"/>
      </w:pPr>
      <w:r>
        <w:rPr>
          <w:rFonts w:ascii="Calibri" w:cs="Calibri" w:eastAsia="Calibri" w:hAnsi="Calibri"/>
          <w:b/>
          <w:bCs/>
          <w:color w:val="1F3A5F"/>
          <w:sz w:val="25"/>
          <w:szCs w:val="25"/>
        </w:rPr>
        <w:t xml:space="preserve">7.2 FraudRiskScoring</w:t>
      </w:r>
    </w:p>
    <w:p>
      <w:pPr>
        <w:pStyle w:val="Heading3"/>
        <w:spacing w:after="90" w:before="180"/>
      </w:pPr>
      <w:r>
        <w:rPr>
          <w:rFonts w:ascii="Calibri" w:cs="Calibri" w:eastAsia="Calibri" w:hAnsi="Calibri"/>
          <w:b/>
          <w:bCs/>
          <w:color w:val="0B6E4F"/>
          <w:sz w:val="22"/>
          <w:szCs w:val="22"/>
        </w:rPr>
        <w:t xml:space="preserve">FraudRiskScoring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9001</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/api/v1/fraud_risk_scoring/mcp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Gives the SIU investigator a single, current aggregate fraud number and the raw signals/flags behind it. Solves 'how risky is this claim, overall?'.</w:t>
      </w:r>
    </w:p>
    <w:p>
      <w:pPr>
        <w:pStyle w:val="ListParagraph"/>
        <w:numPr>
          <w:ilvl w:val="0"/>
          <w:numId w:val="2"/>
        </w:numPr>
        <w:spacing w:after="50" w:line="268"/>
      </w:pPr>
      <w:r>
        <w:rPr>
          <w:rFonts w:ascii="Calibri" w:cs="Calibri" w:eastAsia="Calibri" w:hAnsi="Calibri"/>
          <w:color w:val="444444"/>
          <w:sz w:val="20"/>
          <w:szCs w:val="20"/>
        </w:rPr>
        <w:t xml:space="preserve">Invoked inside the SIU branch (Orchestrator STAGE 6) to refresh the score, and any time an investigator opens the case.</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`claim_id` — from the caller.</w:t>
      </w:r>
    </w:p>
    <w:p>
      <w:pPr>
        <w:pStyle w:val="ListParagraph"/>
        <w:numPr>
          <w:ilvl w:val="0"/>
          <w:numId w:val="2"/>
        </w:numPr>
        <w:spacing w:after="50" w:line="268"/>
      </w:pPr>
      <w:r>
        <w:rPr>
          <w:rFonts w:ascii="Calibri" w:cs="Calibri" w:eastAsia="Calibri" w:hAnsi="Calibri"/>
          <w:color w:val="444444"/>
          <w:sz w:val="20"/>
          <w:szCs w:val="20"/>
        </w:rPr>
        <w:t xml:space="preserve">All `ai_fraud_signals` and `fraud_flags` rows for the claim (written earlier by Adjuster FraudScreening).</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`recompute_fraud_risk_score`: `avg_score = mean(signal.fraud_score)`; if any Active flag has `risk_score ≥ 70`, add +20 (capped at 100); round.</w:t>
      </w:r>
    </w:p>
    <w:p>
      <w:pPr>
        <w:pStyle w:val="ListParagraph"/>
        <w:numPr>
          <w:ilvl w:val="0"/>
          <w:numId w:val="2"/>
        </w:numPr>
        <w:spacing w:after="50" w:line="268"/>
      </w:pPr>
      <w:r>
        <w:rPr>
          <w:rFonts w:ascii="Calibri" w:cs="Calibri" w:eastAsia="Calibri" w:hAnsi="Calibri"/>
          <w:color w:val="444444"/>
          <w:sz w:val="20"/>
          <w:szCs w:val="20"/>
        </w:rPr>
        <w:t xml:space="preserve">`red_flag_count` = count of Active flags. Heuristics: `prior_claims='High' if red_flag_count≥3 else 'Low'`; `vendor_risk='High' if a high-risk flag exists else 'Low'`.</w:t>
      </w:r>
    </w:p>
    <w:p>
      <w:pPr>
        <w:pStyle w:val="ListParagraph"/>
        <w:numPr>
          <w:ilvl w:val="0"/>
          <w:numId w:val="2"/>
        </w:numPr>
        <w:spacing w:after="50" w:line="268"/>
      </w:pPr>
      <w:r>
        <w:rPr>
          <w:rFonts w:ascii="Calibri" w:cs="Calibri" w:eastAsia="Calibri" w:hAnsi="Calibri"/>
          <w:color w:val="444444"/>
          <w:sz w:val="20"/>
          <w:szCs w:val="20"/>
        </w:rPr>
        <w:t xml:space="preserve">Read tools (`get_*`) simply return the latest snapshot / all signals / all flags. No LLM.</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A fresh `fraud_risk_snapshots` row and a JSON summary `{fraud_score, red_flag_count, prior_claims, vendor_risk, signal_count, active_flag_count}`.</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ai_fraud_signals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Source of the average signal score.</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fraud_flags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Source of red_flag_count and the +20 boost trigger.</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fraud_risk_snapshots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 / 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recompute inserts a new snapshot (append-only); get returns the latest.</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Adjuster FraudScreening must have written signals/flags. </w:t>
      </w:r>
      <w:r>
        <w:rPr>
          <w:rFonts w:ascii="Calibri" w:cs="Calibri" w:eastAsia="Calibri" w:hAnsi="Calibri"/>
          <w:b/>
          <w:bCs/>
          <w:color w:val="444444"/>
          <w:sz w:val="20"/>
          <w:szCs w:val="20"/>
        </w:rPr>
        <w:t xml:space="preserve">If empty:</w:t>
      </w:r>
      <w:r>
        <w:rPr>
          <w:rFonts w:ascii="Calibri" w:cs="Calibri" w:eastAsia="Calibri" w:hAnsi="Calibri"/>
          <w:color w:val="444444"/>
          <w:sz w:val="20"/>
          <w:szCs w:val="20"/>
        </w:rPr>
        <w:t xml:space="preserve"> avg_score=0, red_flag_count=0 → a benign snapshot (score 0). No crash.</w:t>
      </w:r>
    </w:p>
    <w:p>
      <w:pPr>
        <w:pStyle w:val="ListParagraph"/>
        <w:numPr>
          <w:ilvl w:val="0"/>
          <w:numId w:val="2"/>
        </w:numPr>
        <w:spacing w:after="50" w:line="268"/>
      </w:pP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FraudResolution's decision context and the Orchestrator's SIU reporting read the refreshed snapshot; LegalEscalation reads the score for its referral reason.</w:t>
      </w:r>
    </w:p>
    <w:p>
      <w:pPr>
        <w:spacing w:after="80"/>
      </w:pPr>
      <w:r>
        <w:rPr>
          <w:rFonts w:ascii="Calibri" w:cs="Calibri" w:eastAsia="Calibri" w:hAnsi="Calibri"/>
        </w:rPr>
        <w:t xml:space="preserve"/>
      </w:r>
    </w:p>
    <w:p>
      <w:pPr>
        <w:pStyle w:val="Heading2"/>
        <w:spacing w:after="120" w:before="260"/>
      </w:pPr>
      <w:r>
        <w:rPr>
          <w:rFonts w:ascii="Calibri" w:cs="Calibri" w:eastAsia="Calibri" w:hAnsi="Calibri"/>
          <w:b/>
          <w:bCs/>
          <w:color w:val="1F3A5F"/>
          <w:sz w:val="25"/>
          <w:szCs w:val="25"/>
        </w:rPr>
        <w:t xml:space="preserve">7.3 FraudPattern  —  the LLM typology classifier</w:t>
      </w:r>
    </w:p>
    <w:p>
      <w:pPr>
        <w:pStyle w:val="Heading3"/>
        <w:spacing w:after="90" w:before="180"/>
      </w:pPr>
      <w:r>
        <w:rPr>
          <w:rFonts w:ascii="Calibri" w:cs="Calibri" w:eastAsia="Calibri" w:hAnsi="Calibri"/>
          <w:b/>
          <w:bCs/>
          <w:color w:val="0B6E4F"/>
          <w:sz w:val="22"/>
          <w:szCs w:val="22"/>
        </w:rPr>
        <w:t xml:space="preserve">FraudPattern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9005</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/api/v1/fraud_pattern/mcp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Explains *what kind* of fraud may be present, not just how much. Maps evidence to known typologies: `staged_loss, inflated_estimate, rapid_repeat_claim, vendor_collusion`.</w:t>
      </w:r>
    </w:p>
    <w:p>
      <w:pPr>
        <w:pStyle w:val="ListParagraph"/>
        <w:numPr>
          <w:ilvl w:val="0"/>
          <w:numId w:val="2"/>
        </w:numPr>
        <w:spacing w:after="50" w:line="268"/>
      </w:pPr>
      <w:r>
        <w:rPr>
          <w:rFonts w:ascii="Calibri" w:cs="Calibri" w:eastAsia="Calibri" w:hAnsi="Calibri"/>
          <w:color w:val="444444"/>
          <w:sz w:val="20"/>
          <w:szCs w:val="20"/>
        </w:rPr>
        <w:t xml:space="preserve">Invoked in the SIU branch to enrich the case with human-readable pattern findings (and vendor red flags when a vendor is implicated).</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`claim_id`, optional `vendor_id` — from the caller.</w:t>
      </w:r>
    </w:p>
    <w:p>
      <w:pPr>
        <w:pStyle w:val="ListParagraph"/>
        <w:numPr>
          <w:ilvl w:val="0"/>
          <w:numId w:val="2"/>
        </w:numPr>
        <w:spacing w:after="50" w:line="268"/>
      </w:pPr>
      <w:r>
        <w:rPr>
          <w:rFonts w:ascii="Calibri" w:cs="Calibri" w:eastAsia="Calibri" w:hAnsi="Calibri"/>
          <w:color w:val="444444"/>
          <w:sz w:val="20"/>
          <w:szCs w:val="20"/>
        </w:rPr>
        <w:t xml:space="preserve">The `claims` row + all `ai_fraud_signals` and `fraud_flags` for the claim — read internally and fed into the prompt.</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`detect_fraud_patterns`: builds a prompt embedding claim facts + signals + flags and asks Azure OpenAI (JSON mode) to return 0–3 typologies, each with pattern/severity/title/explanation.</w:t>
      </w:r>
    </w:p>
    <w:p>
      <w:pPr>
        <w:pStyle w:val="ListParagraph"/>
        <w:numPr>
          <w:ilvl w:val="0"/>
          <w:numId w:val="2"/>
        </w:numPr>
        <w:spacing w:after="50" w:line="268"/>
      </w:pPr>
      <w:r>
        <w:rPr>
          <w:rFonts w:ascii="Calibri" w:cs="Calibri" w:eastAsia="Calibri" w:hAnsi="Calibri"/>
          <w:color w:val="444444"/>
          <w:sz w:val="20"/>
          <w:szCs w:val="20"/>
        </w:rPr>
        <w:t xml:space="preserve">Robust JSON parsing (strips ``` fences; empty list on parse failure).</w:t>
      </w:r>
    </w:p>
    <w:p>
      <w:pPr>
        <w:pStyle w:val="ListParagraph"/>
        <w:numPr>
          <w:ilvl w:val="0"/>
          <w:numId w:val="2"/>
        </w:numPr>
        <w:spacing w:after="50" w:line="268"/>
      </w:pPr>
      <w:r>
        <w:rPr>
          <w:rFonts w:ascii="Calibri" w:cs="Calibri" w:eastAsia="Calibri" w:hAnsi="Calibri"/>
          <w:color w:val="444444"/>
          <w:sz w:val="20"/>
          <w:szCs w:val="20"/>
        </w:rPr>
        <w:t xml:space="preserve">For each returned pattern (max 3): if severity ∈ {Medium, High, Critical} </w:t>
      </w:r>
      <w:r>
        <w:rPr>
          <w:rFonts w:ascii="Calibri" w:cs="Calibri" w:eastAsia="Calibri" w:hAnsi="Calibri"/>
          <w:b/>
          <w:bCs/>
          <w:color w:val="444444"/>
          <w:sz w:val="20"/>
          <w:szCs w:val="20"/>
        </w:rPr>
        <w:t xml:space="preserve">and</w:t>
      </w:r>
      <w:r>
        <w:rPr>
          <w:rFonts w:ascii="Calibri" w:cs="Calibri" w:eastAsia="Calibri" w:hAnsi="Calibri"/>
          <w:color w:val="444444"/>
          <w:sz w:val="20"/>
          <w:szCs w:val="20"/>
        </w:rPr>
        <w:t xml:space="preserve"> a vendor_id was supplied → write a `vendor_red_flags` row; always write a `fraud_risk_flags_output` row.</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JSON `{patterns_identified[], vendor_red_flags_written[], fraud_risk_flags_output_written[]}`.</w:t>
      </w:r>
    </w:p>
    <w:p>
      <w:pPr>
        <w:pStyle w:val="ListParagraph"/>
        <w:numPr>
          <w:ilvl w:val="0"/>
          <w:numId w:val="2"/>
        </w:numPr>
        <w:spacing w:after="50" w:line="268"/>
      </w:pPr>
      <w:r>
        <w:rPr>
          <w:rFonts w:ascii="Calibri" w:cs="Calibri" w:eastAsia="Calibri" w:hAnsi="Calibri"/>
          <w:color w:val="444444"/>
          <w:sz w:val="20"/>
          <w:szCs w:val="20"/>
        </w:rPr>
        <w:t xml:space="preserve">0–3 `vendor_red_flags` rows (conditional) and up to 3 `fraud_risk_flags_output` rows.</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 facts for the prompt.</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ai_fraud_signals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 for the prompt.</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fraud_flags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 for the prompt.</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vendor_red_flags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When a medium+ pattern implicates a supplied vendor_id.</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fraud_risk_flags_output</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One row per identified pattern (always).</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claim must exist (raises ValueError if not); signals/flags optional but improve quality. </w:t>
      </w:r>
      <w:r>
        <w:rPr>
          <w:rFonts w:ascii="Calibri" w:cs="Calibri" w:eastAsia="Calibri" w:hAnsi="Calibri"/>
          <w:b/>
          <w:bCs/>
          <w:color w:val="444444"/>
          <w:sz w:val="20"/>
          <w:szCs w:val="20"/>
        </w:rPr>
        <w:t xml:space="preserve">If empty:</w:t>
      </w:r>
      <w:r>
        <w:rPr>
          <w:rFonts w:ascii="Calibri" w:cs="Calibri" w:eastAsia="Calibri" w:hAnsi="Calibri"/>
          <w:color w:val="444444"/>
          <w:sz w:val="20"/>
          <w:szCs w:val="20"/>
        </w:rPr>
        <w:t xml:space="preserve"> the LLM still runs on claim facts and usually returns an empty list.</w:t>
      </w:r>
    </w:p>
    <w:p>
      <w:pPr>
        <w:pStyle w:val="ListParagraph"/>
        <w:numPr>
          <w:ilvl w:val="0"/>
          <w:numId w:val="2"/>
        </w:numPr>
        <w:spacing w:after="50" w:line="268"/>
      </w:pP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investigators and the SIU UI read vendor_red_flags / fraud_risk_flags_output; NetworkAnalysis (placeholder) would consume vendor signals.</w:t>
      </w:r>
    </w:p>
    <w:p>
      <w:pPr>
        <w:pStyle w:val="ListParagraph"/>
        <w:numPr>
          <w:ilvl w:val="0"/>
          <w:numId w:val="2"/>
        </w:numPr>
        <w:spacing w:after="50" w:line="268"/>
      </w:pPr>
      <w:r>
        <w:rPr>
          <w:rFonts w:ascii="Calibri" w:cs="Calibri" w:eastAsia="Calibri" w:hAnsi="Calibri"/>
          <w:b/>
          <w:bCs/>
          <w:color w:val="444444"/>
          <w:sz w:val="20"/>
          <w:szCs w:val="20"/>
        </w:rPr>
        <w:t xml:space="preserve">External tool:</w:t>
      </w:r>
      <w:r>
        <w:rPr>
          <w:rFonts w:ascii="Calibri" w:cs="Calibri" w:eastAsia="Calibri" w:hAnsi="Calibri"/>
          <w:color w:val="444444"/>
          <w:sz w:val="20"/>
          <w:szCs w:val="20"/>
        </w:rPr>
        <w:t xml:space="preserve"> Azure OpenAI chat deployment (JSON mode). If the LLM call fails/unparses → empty patterns (safe degrade).</w:t>
      </w:r>
    </w:p>
    <w:p>
      <w:pPr>
        <w:spacing w:after="80"/>
      </w:pPr>
      <w:r>
        <w:rPr>
          <w:rFonts w:ascii="Calibri" w:cs="Calibri" w:eastAsia="Calibri" w:hAnsi="Calibri"/>
        </w:rPr>
        <w:t xml:space="preserve"/>
      </w:r>
    </w:p>
    <w:p>
      <w:r>
        <w:br w:type="page"/>
      </w:r>
    </w:p>
    <w:p>
      <w:pPr>
        <w:pStyle w:val="Heading2"/>
        <w:spacing w:after="120" w:before="260"/>
      </w:pPr>
      <w:r>
        <w:rPr>
          <w:rFonts w:ascii="Calibri" w:cs="Calibri" w:eastAsia="Calibri" w:hAnsi="Calibri"/>
          <w:b/>
          <w:bCs/>
          <w:color w:val="1F3A5F"/>
          <w:sz w:val="25"/>
          <w:szCs w:val="25"/>
        </w:rPr>
        <w:t xml:space="preserve">7.4 FraudResolution  —  the decision point</w:t>
      </w:r>
    </w:p>
    <w:p>
      <w:pPr>
        <w:pStyle w:val="Heading3"/>
        <w:spacing w:after="90" w:before="180"/>
      </w:pPr>
      <w:r>
        <w:rPr>
          <w:rFonts w:ascii="Calibri" w:cs="Calibri" w:eastAsia="Calibri" w:hAnsi="Calibri"/>
          <w:b/>
          <w:bCs/>
          <w:color w:val="0B6E4F"/>
          <w:sz w:val="22"/>
          <w:szCs w:val="22"/>
        </w:rPr>
        <w:t xml:space="preserve">FraudResolution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9009</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/api/v1/fraud_resolution/mcp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Records the investigator's verdict and closes the case atomically. Solves 'how does an investigation end and what state does it leave behind?'.</w:t>
      </w:r>
    </w:p>
    <w:p>
      <w:pPr>
        <w:pStyle w:val="ListParagraph"/>
        <w:numPr>
          <w:ilvl w:val="0"/>
          <w:numId w:val="2"/>
        </w:numPr>
        <w:spacing w:after="50" w:line="268"/>
      </w:pPr>
      <w:r>
        <w:rPr>
          <w:rFonts w:ascii="Calibri" w:cs="Calibri" w:eastAsia="Calibri" w:hAnsi="Calibri"/>
          <w:color w:val="444444"/>
          <w:sz w:val="20"/>
          <w:szCs w:val="20"/>
        </w:rPr>
        <w:t xml:space="preserve">Invoked once the investigator (human, surfaced via Orchestrator STAGE 6) concludes. Decision must be one of `Fraud Confirmed / Fraud Cleared / Inconclusive`.</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`siu_case_id`, `claim_id`, `decision`, optional `confidence`, optional `notes` — from the caller.</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`resolve_siu_case` is a multi-write transaction: write the decision → close the case → update the escalation → log timeline + activity → conditionally set fraud_flag.</w:t>
      </w:r>
    </w:p>
    <w:p>
      <w:pPr>
        <w:pStyle w:val="ListParagraph"/>
        <w:numPr>
          <w:ilvl w:val="0"/>
          <w:numId w:val="2"/>
        </w:numPr>
        <w:spacing w:after="50" w:line="268"/>
      </w:pPr>
      <w:r>
        <w:rPr>
          <w:rFonts w:ascii="Calibri" w:cs="Calibri" w:eastAsia="Calibri" w:hAnsi="Calibri"/>
          <w:color w:val="444444"/>
          <w:sz w:val="20"/>
          <w:szCs w:val="20"/>
        </w:rPr>
        <w:t xml:space="preserve">Business rule: only when `decision == 'Fraud Confirmed'` does it set `siu_claim_master.fraud_flag = 1` (this is the flag Legal/Watchlist and the Orchestrator's reject/close fork rely on).</w:t>
      </w:r>
    </w:p>
    <w:p>
      <w:pPr>
        <w:pStyle w:val="ListParagraph"/>
        <w:numPr>
          <w:ilvl w:val="0"/>
          <w:numId w:val="2"/>
        </w:numPr>
        <w:spacing w:after="50" w:line="268"/>
      </w:pPr>
      <w:r>
        <w:rPr>
          <w:rFonts w:ascii="Calibri" w:cs="Calibri" w:eastAsia="Calibri" w:hAnsi="Calibri"/>
          <w:color w:val="444444"/>
          <w:sz w:val="20"/>
          <w:szCs w:val="20"/>
        </w:rPr>
        <w:t xml:space="preserve">No LLM — deterministic state transition. `write_siu_decision` can also be called standalone to record a decision without closing.</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JSON `{decision, case_status:'Closed', escalation_updated, timeline_event_id, activity_id, fraud_flag_set}` and the associated rows.</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siu_decision</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The verdict + confidence + closed_date. Source of truth for the investigation outcome.</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UPDATE</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status → 'Closed'.</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siu_escalation_records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UPDATE</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status → 'Resolved - &lt;decision&gt;' (latest escalation for the claim).</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siu_timeline_events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'Case Resolved' with the decision as status.</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siu_activity_log</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Human-readable activity ('Case resolved: &lt;decision&gt; — &lt;notes&gt;').</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siu_claim_master</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UPDATE</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fraud_flag → 1 ONLY if decision is 'Fraud Confirmed'.</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requires an open `siu_case_master` (from FraudEscalation). </w:t>
      </w:r>
      <w:r>
        <w:rPr>
          <w:rFonts w:ascii="Calibri" w:cs="Calibri" w:eastAsia="Calibri" w:hAnsi="Calibri"/>
          <w:b/>
          <w:bCs/>
          <w:color w:val="444444"/>
          <w:sz w:val="20"/>
          <w:szCs w:val="20"/>
        </w:rPr>
        <w:t xml:space="preserve">If missing:</w:t>
      </w:r>
      <w:r>
        <w:rPr>
          <w:rFonts w:ascii="Calibri" w:cs="Calibri" w:eastAsia="Calibri" w:hAnsi="Calibri"/>
          <w:color w:val="444444"/>
          <w:sz w:val="20"/>
          <w:szCs w:val="20"/>
        </w:rPr>
        <w:t xml:space="preserve"> the update no-ops on a non-existent case; downstream Legal/Watchlist then find no confirmed decision and refuse to act.</w:t>
      </w:r>
    </w:p>
    <w:p>
      <w:pPr>
        <w:pStyle w:val="ListParagraph"/>
        <w:numPr>
          <w:ilvl w:val="0"/>
          <w:numId w:val="2"/>
        </w:numPr>
        <w:spacing w:after="50" w:line="268"/>
      </w:pP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LegalEscalation and WatchlistUpdate both read the latest `siu_decision` and act only on 'Fraud Confirmed'; the Orchestrator reads it to fork reject/close vs continue to Reserve.</w:t>
      </w:r>
    </w:p>
    <w:p>
      <w:pPr>
        <w:spacing w:after="80"/>
      </w:pPr>
      <w:r>
        <w:rPr>
          <w:rFonts w:ascii="Calibri" w:cs="Calibri" w:eastAsia="Calibri" w:hAnsi="Calibri"/>
        </w:rPr>
        <w:t xml:space="preserve"/>
      </w:r>
    </w:p>
    <w:p>
      <w:pPr>
        <w:pStyle w:val="Heading2"/>
        <w:spacing w:after="120" w:before="260"/>
      </w:pPr>
      <w:r>
        <w:rPr>
          <w:rFonts w:ascii="Calibri" w:cs="Calibri" w:eastAsia="Calibri" w:hAnsi="Calibri"/>
          <w:b/>
          <w:bCs/>
          <w:color w:val="1F3A5F"/>
          <w:sz w:val="25"/>
          <w:szCs w:val="25"/>
        </w:rPr>
        <w:t xml:space="preserve">7.5 LegalEscalation</w:t>
      </w:r>
    </w:p>
    <w:p>
      <w:pPr>
        <w:pStyle w:val="Heading3"/>
        <w:spacing w:after="90" w:before="180"/>
      </w:pPr>
      <w:r>
        <w:rPr>
          <w:rFonts w:ascii="Calibri" w:cs="Calibri" w:eastAsia="Calibri" w:hAnsi="Calibri"/>
          <w:b/>
          <w:bCs/>
          <w:color w:val="0B6E4F"/>
          <w:sz w:val="22"/>
          <w:szCs w:val="22"/>
        </w:rPr>
        <w:t xml:space="preserve">LegalEscalation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9010</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/api/v1/legal_escalation/mcp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Refers confirmed-fraud cases to the Legal team for recovery/prosecution. Solves 'what happens after fraud is proven?'.</w:t>
      </w:r>
    </w:p>
    <w:p>
      <w:pPr>
        <w:pStyle w:val="ListParagraph"/>
        <w:numPr>
          <w:ilvl w:val="0"/>
          <w:numId w:val="2"/>
        </w:numPr>
        <w:spacing w:after="50" w:line="268"/>
      </w:pPr>
      <w:r>
        <w:rPr>
          <w:rFonts w:ascii="Calibri" w:cs="Calibri" w:eastAsia="Calibri" w:hAnsi="Calibri"/>
          <w:color w:val="444444"/>
          <w:sz w:val="20"/>
          <w:szCs w:val="20"/>
        </w:rPr>
        <w:t xml:space="preserve">Invoked in the SIU branch only when the decision is 'Fraud Confirmed'.</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`claim_id` — from the caller. Internally reads the latest SIU case, its latest decision, and the fraud score.</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`refer_to_legal` guards hard: finds the latest `siu_case_master`; reads the latest `siu_decision`; </w:t>
      </w:r>
      <w:r>
        <w:rPr>
          <w:rFonts w:ascii="Calibri" w:cs="Calibri" w:eastAsia="Calibri" w:hAnsi="Calibri"/>
          <w:b/>
          <w:bCs/>
          <w:color w:val="444444"/>
          <w:sz w:val="20"/>
          <w:szCs w:val="20"/>
        </w:rPr>
        <w:t xml:space="preserve">only if it equals 'Fraud Confirmed'</w:t>
      </w:r>
      <w:r>
        <w:rPr>
          <w:rFonts w:ascii="Calibri" w:cs="Calibri" w:eastAsia="Calibri" w:hAnsi="Calibri"/>
          <w:color w:val="444444"/>
          <w:sz w:val="20"/>
          <w:szCs w:val="20"/>
        </w:rPr>
        <w:t xml:space="preserve"> does it create a legal escalation; otherwise returns `{referred:false, reason:...}`.</w:t>
      </w:r>
    </w:p>
    <w:p>
      <w:pPr>
        <w:pStyle w:val="ListParagraph"/>
        <w:numPr>
          <w:ilvl w:val="0"/>
          <w:numId w:val="2"/>
        </w:numPr>
        <w:spacing w:after="50" w:line="268"/>
      </w:pPr>
      <w:r>
        <w:rPr>
          <w:rFonts w:ascii="Calibri" w:cs="Calibri" w:eastAsia="Calibri" w:hAnsi="Calibri"/>
          <w:color w:val="444444"/>
          <w:sz w:val="20"/>
          <w:szCs w:val="20"/>
        </w:rPr>
        <w:t xml:space="preserve">On referral: creates a `legal_escalations` row (status 'Pending Review', reason includes the fraud score) and logs an activity. `update_legal_escalation_outcome` later records Legal's result.</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JSON `{referred:true/false, escalation, activity_id}` and a `legal_escalations` row when applicable.</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Locate the case for the claim.</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siu_decision</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Enforce the 'Fraud Confirmed' guard.</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fraud_risk_snapshots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Include the score in the referral reason.</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legal_escalations</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 / UPDATE</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Create the referral; later update its outcome.</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siu_activity_log</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Audit the referral.</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FraudResolution must have recorded 'Fraud Confirmed'. </w:t>
      </w:r>
      <w:r>
        <w:rPr>
          <w:rFonts w:ascii="Calibri" w:cs="Calibri" w:eastAsia="Calibri" w:hAnsi="Calibri"/>
          <w:b/>
          <w:bCs/>
          <w:color w:val="444444"/>
          <w:sz w:val="20"/>
          <w:szCs w:val="20"/>
        </w:rPr>
        <w:t xml:space="preserve">If not:</w:t>
      </w:r>
      <w:r>
        <w:rPr>
          <w:rFonts w:ascii="Calibri" w:cs="Calibri" w:eastAsia="Calibri" w:hAnsi="Calibri"/>
          <w:color w:val="444444"/>
          <w:sz w:val="20"/>
          <w:szCs w:val="20"/>
        </w:rPr>
        <w:t xml:space="preserve"> no-op with an explanatory reason.</w:t>
      </w:r>
    </w:p>
    <w:p>
      <w:pPr>
        <w:pStyle w:val="ListParagraph"/>
        <w:numPr>
          <w:ilvl w:val="0"/>
          <w:numId w:val="2"/>
        </w:numPr>
        <w:spacing w:after="50" w:line="268"/>
      </w:pP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Legal team workflow (outside these agents) updates the outcome; the Orchestrator's closure path notes the legal referral.</w:t>
      </w:r>
    </w:p>
    <w:p>
      <w:pPr>
        <w:spacing w:after="80"/>
      </w:pPr>
      <w:r>
        <w:rPr>
          <w:rFonts w:ascii="Calibri" w:cs="Calibri" w:eastAsia="Calibri" w:hAnsi="Calibri"/>
        </w:rPr>
        <w:t xml:space="preserve"/>
      </w:r>
    </w:p>
    <w:p>
      <w:r>
        <w:br w:type="page"/>
      </w:r>
    </w:p>
    <w:p>
      <w:pPr>
        <w:pStyle w:val="Heading2"/>
        <w:spacing w:after="120" w:before="260"/>
      </w:pPr>
      <w:r>
        <w:rPr>
          <w:rFonts w:ascii="Calibri" w:cs="Calibri" w:eastAsia="Calibri" w:hAnsi="Calibri"/>
          <w:b/>
          <w:bCs/>
          <w:color w:val="1F3A5F"/>
          <w:sz w:val="25"/>
          <w:szCs w:val="25"/>
        </w:rPr>
        <w:t xml:space="preserve">7.6 WatchlistUpdate</w:t>
      </w:r>
    </w:p>
    <w:p>
      <w:pPr>
        <w:pStyle w:val="Heading3"/>
        <w:spacing w:after="90" w:before="180"/>
      </w:pPr>
      <w:r>
        <w:rPr>
          <w:rFonts w:ascii="Calibri" w:cs="Calibri" w:eastAsia="Calibri" w:hAnsi="Calibri"/>
          <w:b/>
          <w:bCs/>
          <w:color w:val="0B6E4F"/>
          <w:sz w:val="22"/>
          <w:szCs w:val="22"/>
        </w:rPr>
        <w:t xml:space="preserve">WatchlistUpdate Agent</w:t>
      </w:r>
    </w:p>
    <w:p>
      <w:pPr>
        <w:spacing w:after="80"/>
      </w:pPr>
      <w:r>
        <w:rPr>
          <w:rFonts w:ascii="Calibri" w:cs="Calibri" w:eastAsia="Calibri" w:hAnsi="Calibri"/>
          <w:i/>
          <w:iCs/>
          <w:color w:val="444444"/>
          <w:sz w:val="18"/>
          <w:szCs w:val="18"/>
        </w:rPr>
        <w:t xml:space="preserve">Port </w:t>
      </w:r>
      <w:r>
        <w:rPr>
          <w:rFonts w:ascii="Calibri" w:cs="Calibri" w:eastAsia="Calibri" w:hAnsi="Calibri"/>
          <w:i/>
          <w:iCs/>
          <w:color w:val="1F3A5F"/>
          <w:sz w:val="18"/>
          <w:szCs w:val="18"/>
        </w:rPr>
        <w:t xml:space="preserve">9011</w:t>
      </w:r>
      <w:r>
        <w:rPr>
          <w:rFonts w:ascii="Calibri" w:cs="Calibri" w:eastAsia="Calibri" w:hAnsi="Calibri"/>
          <w:i/>
          <w:iCs/>
          <w:color w:val="444444"/>
          <w:sz w:val="18"/>
          <w:szCs w:val="18"/>
        </w:rPr>
        <w:t xml:space="preserve">   ·   Status </w:t>
      </w:r>
      <w:r>
        <w:rPr>
          <w:rFonts w:ascii="Calibri" w:cs="Calibri" w:eastAsia="Calibri" w:hAnsi="Calibri"/>
          <w:b/>
          <w:bCs/>
          <w:i/>
          <w:iCs/>
          <w:color w:val="0B6E4F"/>
          <w:sz w:val="18"/>
          <w:szCs w:val="18"/>
        </w:rPr>
        <w:t xml:space="preserve">FULL</w:t>
      </w:r>
      <w:r>
        <w:rPr>
          <w:rFonts w:ascii="Calibri" w:cs="Calibri" w:eastAsia="Calibri" w:hAnsi="Calibri"/>
          <w:i/>
          <w:iCs/>
          <w:color w:val="444444"/>
          <w:sz w:val="18"/>
          <w:szCs w:val="18"/>
        </w:rPr>
        <w:t xml:space="preserve">   ·   MCP </w:t>
      </w:r>
      <w:r>
        <w:rPr>
          <w:rFonts w:ascii="Calibri" w:cs="Calibri" w:eastAsia="Calibri" w:hAnsi="Calibri"/>
          <w:i/>
          <w:iCs/>
          <w:color w:val="1F3A5F"/>
          <w:sz w:val="18"/>
          <w:szCs w:val="18"/>
        </w:rPr>
        <w:t xml:space="preserve">/api/v1/watchlist_update/mcp</w:t>
      </w:r>
    </w:p>
    <w:p>
      <w:pPr>
        <w:pStyle w:val="Heading4"/>
        <w:spacing w:after="70" w:before="140"/>
      </w:pPr>
      <w:r>
        <w:rPr>
          <w:rFonts w:ascii="Calibri" w:cs="Calibri" w:eastAsia="Calibri" w:hAnsi="Calibri"/>
          <w:b/>
          <w:bCs/>
          <w:color w:val="444444"/>
          <w:sz w:val="20"/>
          <w:szCs w:val="20"/>
        </w:rPr>
        <w:t xml:space="preserve">1 · Purpose — why it exists, when &amp; who invokes it</w:t>
      </w:r>
    </w:p>
    <w:p>
      <w:pPr>
        <w:pStyle w:val="ListParagraph"/>
        <w:numPr>
          <w:ilvl w:val="0"/>
          <w:numId w:val="2"/>
        </w:numPr>
        <w:spacing w:after="50" w:line="268"/>
      </w:pPr>
      <w:r>
        <w:rPr>
          <w:rFonts w:ascii="Calibri" w:cs="Calibri" w:eastAsia="Calibri" w:hAnsi="Calibri"/>
          <w:color w:val="444444"/>
          <w:sz w:val="20"/>
          <w:szCs w:val="20"/>
        </w:rPr>
        <w:t xml:space="preserve">Maintains the persistent fraud watchlist so repeat offenders are caught earlier in future claims. Solves 'how do we remember confirmed fraudsters?'.</w:t>
      </w:r>
    </w:p>
    <w:p>
      <w:pPr>
        <w:pStyle w:val="ListParagraph"/>
        <w:numPr>
          <w:ilvl w:val="0"/>
          <w:numId w:val="2"/>
        </w:numPr>
        <w:spacing w:after="50" w:line="268"/>
      </w:pPr>
      <w:r>
        <w:rPr>
          <w:rFonts w:ascii="Calibri" w:cs="Calibri" w:eastAsia="Calibri" w:hAnsi="Calibri"/>
          <w:color w:val="444444"/>
          <w:sz w:val="20"/>
          <w:szCs w:val="20"/>
        </w:rPr>
        <w:t xml:space="preserve">Invoked on 'Fraud Confirmed', and readable any time (e.g. an early check on a new claim's entities).</w:t>
      </w:r>
    </w:p>
    <w:p>
      <w:pPr>
        <w:pStyle w:val="Heading4"/>
        <w:spacing w:after="70" w:before="140"/>
      </w:pPr>
      <w:r>
        <w:rPr>
          <w:rFonts w:ascii="Calibri" w:cs="Calibri" w:eastAsia="Calibri" w:hAnsi="Calibri"/>
          <w:b/>
          <w:bCs/>
          <w:color w:val="444444"/>
          <w:sz w:val="20"/>
          <w:szCs w:val="20"/>
        </w:rPr>
        <w:t xml:space="preserve">2 · Inputs — where every input comes from</w:t>
      </w:r>
    </w:p>
    <w:p>
      <w:pPr>
        <w:pStyle w:val="ListParagraph"/>
        <w:numPr>
          <w:ilvl w:val="0"/>
          <w:numId w:val="2"/>
        </w:numPr>
        <w:spacing w:after="50" w:line="268"/>
      </w:pPr>
      <w:r>
        <w:rPr>
          <w:rFonts w:ascii="Calibri" w:cs="Calibri" w:eastAsia="Calibri" w:hAnsi="Calibri"/>
          <w:color w:val="444444"/>
          <w:sz w:val="20"/>
          <w:szCs w:val="20"/>
        </w:rPr>
        <w:t xml:space="preserve">For `update_watchlist_from_case`: `claim_id`. For direct ops: entity_type/entity_id/entity_name/reason/severity, or a watchlist_id.</w:t>
      </w:r>
    </w:p>
    <w:p>
      <w:pPr>
        <w:pStyle w:val="Heading4"/>
        <w:spacing w:after="70" w:before="140"/>
      </w:pPr>
      <w:r>
        <w:rPr>
          <w:rFonts w:ascii="Calibri" w:cs="Calibri" w:eastAsia="Calibri" w:hAnsi="Calibri"/>
          <w:b/>
          <w:bCs/>
          <w:color w:val="444444"/>
          <w:sz w:val="20"/>
          <w:szCs w:val="20"/>
        </w:rPr>
        <w:t xml:space="preserve">3 · Processing — rules, LLM, tools, execution flow</w:t>
      </w:r>
    </w:p>
    <w:p>
      <w:pPr>
        <w:pStyle w:val="ListParagraph"/>
        <w:numPr>
          <w:ilvl w:val="0"/>
          <w:numId w:val="2"/>
        </w:numPr>
        <w:spacing w:after="50" w:line="268"/>
      </w:pPr>
      <w:r>
        <w:rPr>
          <w:rFonts w:ascii="Calibri" w:cs="Calibri" w:eastAsia="Calibri" w:hAnsi="Calibri"/>
          <w:color w:val="444444"/>
          <w:sz w:val="20"/>
          <w:szCs w:val="20"/>
        </w:rPr>
        <w:t xml:space="preserve">`update_watchlist_from_case` guards on the latest decision == 'Fraud Confirmed', reads the `claims` row, then adds the </w:t>
      </w:r>
      <w:r>
        <w:rPr>
          <w:rFonts w:ascii="Calibri" w:cs="Calibri" w:eastAsia="Calibri" w:hAnsi="Calibri"/>
          <w:b/>
          <w:bCs/>
          <w:color w:val="444444"/>
          <w:sz w:val="20"/>
          <w:szCs w:val="20"/>
        </w:rPr>
        <w:t xml:space="preserve">policyholder</w:t>
      </w:r>
      <w:r>
        <w:rPr>
          <w:rFonts w:ascii="Calibri" w:cs="Calibri" w:eastAsia="Calibri" w:hAnsi="Calibri"/>
          <w:color w:val="444444"/>
          <w:sz w:val="20"/>
          <w:szCs w:val="20"/>
        </w:rPr>
        <w:t xml:space="preserve"> (entity_id=policy_number) to the watchlist at severity 'High'.</w:t>
      </w:r>
    </w:p>
    <w:p>
      <w:pPr>
        <w:pStyle w:val="ListParagraph"/>
        <w:numPr>
          <w:ilvl w:val="0"/>
          <w:numId w:val="2"/>
        </w:numPr>
        <w:spacing w:after="50" w:line="268"/>
      </w:pPr>
      <w:r>
        <w:rPr>
          <w:rFonts w:ascii="Calibri" w:cs="Calibri" w:eastAsia="Calibri" w:hAnsi="Calibri"/>
          <w:color w:val="444444"/>
          <w:sz w:val="20"/>
          <w:szCs w:val="20"/>
        </w:rPr>
        <w:t xml:space="preserve">`check_watchlist(entity_id)` returns active entries — the hook a future claim would use for an early-warning check. `remove_from_watchlist` soft-deletes (status 'Removed'). No LLM.</w:t>
      </w:r>
    </w:p>
    <w:p>
      <w:pPr>
        <w:pStyle w:val="Heading4"/>
        <w:spacing w:after="70" w:before="140"/>
      </w:pPr>
      <w:r>
        <w:rPr>
          <w:rFonts w:ascii="Calibri" w:cs="Calibri" w:eastAsia="Calibri" w:hAnsi="Calibri"/>
          <w:b/>
          <w:bCs/>
          <w:color w:val="444444"/>
          <w:sz w:val="20"/>
          <w:szCs w:val="20"/>
        </w:rPr>
        <w:t xml:space="preserve">4 · Outputs — exactly what it produces</w:t>
      </w:r>
    </w:p>
    <w:p>
      <w:pPr>
        <w:pStyle w:val="ListParagraph"/>
        <w:numPr>
          <w:ilvl w:val="0"/>
          <w:numId w:val="2"/>
        </w:numPr>
        <w:spacing w:after="50" w:line="268"/>
      </w:pPr>
      <w:r>
        <w:rPr>
          <w:rFonts w:ascii="Calibri" w:cs="Calibri" w:eastAsia="Calibri" w:hAnsi="Calibri"/>
          <w:color w:val="444444"/>
          <w:sz w:val="20"/>
          <w:szCs w:val="20"/>
        </w:rPr>
        <w:t xml:space="preserve">JSON `{watchlisted:true/false, watchlist_entry}`; a `fraud_watchlist` row (status 'Active').</w:t>
      </w:r>
    </w:p>
    <w:p>
      <w:pPr>
        <w:pStyle w:val="Heading4"/>
        <w:spacing w:after="70" w:before="140"/>
      </w:pPr>
      <w:r>
        <w:rPr>
          <w:rFonts w:ascii="Calibri" w:cs="Calibri" w:eastAsia="Calibri" w:hAnsi="Calibri"/>
          <w:b/>
          <w:bCs/>
          <w:color w:val="444444"/>
          <w:sz w:val="20"/>
          <w:szCs w:val="20"/>
        </w:rPr>
        <w:t xml:space="preserve">5 · Database — reads / writes / updates (when, why, how)</w:t>
      </w:r>
    </w:p>
    <w:tbl>
      <w:tblPr>
        <w:tblW w:type="dxa" w:w="9200"/>
        <w:tblBorders>
          <w:top w:val="single" w:color="C9D3DD" w:sz="2"/>
          <w:left w:val="single" w:color="C9D3DD" w:sz="2"/>
          <w:bottom w:val="single" w:color="C9D3DD" w:sz="2"/>
          <w:right w:val="single" w:color="C9D3DD" w:sz="2"/>
          <w:insideH w:val="single" w:color="DCE3EA" w:sz="2"/>
          <w:insideV w:val="single" w:color="DCE3EA" w:sz="2"/>
        </w:tblBorders>
      </w:tblPr>
      <w:tblGrid>
        <w:gridCol w:w="2500"/>
        <w:gridCol w:w="900"/>
        <w:gridCol w:w="5800"/>
      </w:tblGrid>
      <w:tr>
        <w:trPr>
          <w:tblHeader/>
        </w:trPr>
        <w:tc>
          <w:tcPr>
            <w:tcW w:type="dxa" w:w="2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Op</w:t>
            </w:r>
          </w:p>
        </w:tc>
        <w:tc>
          <w:tcPr>
            <w:tcW w:type="dxa" w:w="58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When &amp; why</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Locate the case.</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siu_decision</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Enforce the 'Fraud Confirmed' guard.</w:t>
            </w:r>
          </w:p>
        </w:tc>
      </w:tr>
      <w:tr>
        <w:tc>
          <w:tcPr>
            <w:tcW w:type="dxa" w:w="2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claims</w:t>
            </w:r>
          </w:p>
        </w:tc>
        <w:tc>
          <w:tcPr>
            <w:tcW w:type="dxa" w:w="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w:t>
            </w:r>
          </w:p>
        </w:tc>
        <w:tc>
          <w:tcPr>
            <w:tcW w:type="dxa" w:w="58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Fetch policyholder_name + policy_number as the watchlist entity.</w:t>
            </w:r>
          </w:p>
        </w:tc>
      </w:tr>
      <w:tr>
        <w:tc>
          <w:tcPr>
            <w:tcW w:type="dxa" w:w="2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fraud_watchlist</w:t>
            </w:r>
          </w:p>
        </w:tc>
        <w:tc>
          <w:tcPr>
            <w:tcW w:type="dxa" w:w="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INSERT / UPDATE</w:t>
            </w:r>
          </w:p>
        </w:tc>
        <w:tc>
          <w:tcPr>
            <w:tcW w:type="dxa" w:w="58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Add entity (Active); remove = status 'Removed'.</w:t>
            </w:r>
          </w:p>
        </w:tc>
      </w:tr>
    </w:tbl>
    <w:p>
      <w:pPr>
        <w:pStyle w:val="Heading4"/>
        <w:spacing w:after="70" w:before="140"/>
      </w:pPr>
      <w:r>
        <w:rPr>
          <w:rFonts w:ascii="Calibri" w:cs="Calibri" w:eastAsia="Calibri" w:hAnsi="Calibri"/>
          <w:b/>
          <w:bCs/>
          <w:color w:val="444444"/>
          <w:sz w:val="20"/>
          <w:szCs w:val="20"/>
        </w:rPr>
        <w:t xml:space="preserve">6 · Dependencies — upstream, required data, empty-table behaviour, downstream</w:t>
      </w:r>
    </w:p>
    <w:p>
      <w:pPr>
        <w:pStyle w:val="ListParagraph"/>
        <w:numPr>
          <w:ilvl w:val="0"/>
          <w:numId w:val="2"/>
        </w:numPr>
        <w:spacing w:after="50" w:line="268"/>
      </w:pPr>
      <w:r>
        <w:rPr>
          <w:rFonts w:ascii="Calibri" w:cs="Calibri" w:eastAsia="Calibri" w:hAnsi="Calibri"/>
          <w:b/>
          <w:bCs/>
          <w:color w:val="444444"/>
          <w:sz w:val="20"/>
          <w:szCs w:val="20"/>
        </w:rPr>
        <w:t xml:space="preserve">Upstream:</w:t>
      </w:r>
      <w:r>
        <w:rPr>
          <w:rFonts w:ascii="Calibri" w:cs="Calibri" w:eastAsia="Calibri" w:hAnsi="Calibri"/>
          <w:color w:val="444444"/>
          <w:sz w:val="20"/>
          <w:szCs w:val="20"/>
        </w:rPr>
        <w:t xml:space="preserve"> confirmed decision + claims row. </w:t>
      </w:r>
      <w:r>
        <w:rPr>
          <w:rFonts w:ascii="Calibri" w:cs="Calibri" w:eastAsia="Calibri" w:hAnsi="Calibri"/>
          <w:b/>
          <w:bCs/>
          <w:color w:val="444444"/>
          <w:sz w:val="20"/>
          <w:szCs w:val="20"/>
        </w:rPr>
        <w:t xml:space="preserve">If not confirmed:</w:t>
      </w:r>
      <w:r>
        <w:rPr>
          <w:rFonts w:ascii="Calibri" w:cs="Calibri" w:eastAsia="Calibri" w:hAnsi="Calibri"/>
          <w:color w:val="444444"/>
          <w:sz w:val="20"/>
          <w:szCs w:val="20"/>
        </w:rPr>
        <w:t xml:space="preserve"> no-op. </w:t>
      </w:r>
      <w:r>
        <w:rPr>
          <w:rFonts w:ascii="Calibri" w:cs="Calibri" w:eastAsia="Calibri" w:hAnsi="Calibri"/>
          <w:b/>
          <w:bCs/>
          <w:color w:val="444444"/>
          <w:sz w:val="20"/>
          <w:szCs w:val="20"/>
        </w:rPr>
        <w:t xml:space="preserve">Downstream:</w:t>
      </w:r>
      <w:r>
        <w:rPr>
          <w:rFonts w:ascii="Calibri" w:cs="Calibri" w:eastAsia="Calibri" w:hAnsi="Calibri"/>
          <w:color w:val="444444"/>
          <w:sz w:val="20"/>
          <w:szCs w:val="20"/>
        </w:rPr>
        <w:t xml:space="preserve"> future intake/fraud checks (would) call check_watchlist; today it is primarily a persistent record.</w:t>
      </w:r>
    </w:p>
    <w:p>
      <w:pPr>
        <w:spacing w:after="80"/>
      </w:pPr>
      <w:r>
        <w:rPr>
          <w:rFonts w:ascii="Calibri" w:cs="Calibri" w:eastAsia="Calibri" w:hAnsi="Calibri"/>
        </w:rPr>
        <w:t xml:space="preserve"/>
      </w:r>
    </w:p>
    <w:p>
      <w:pPr>
        <w:pStyle w:val="Heading2"/>
        <w:spacing w:after="120" w:before="260"/>
      </w:pPr>
      <w:r>
        <w:rPr>
          <w:rFonts w:ascii="Calibri" w:cs="Calibri" w:eastAsia="Calibri" w:hAnsi="Calibri"/>
          <w:b/>
          <w:bCs/>
          <w:color w:val="1F3A5F"/>
          <w:sz w:val="25"/>
          <w:szCs w:val="25"/>
        </w:rPr>
        <w:t xml:space="preserve">7.7 Placeholder agents (read-only today)</w:t>
      </w:r>
    </w:p>
    <w:p>
      <w:pPr>
        <w:spacing w:after="100" w:line="276"/>
      </w:pPr>
      <w:r>
        <w:rPr>
          <w:rFonts w:ascii="Calibri" w:cs="Calibri" w:eastAsia="Calibri" w:hAnsi="Calibri"/>
          <w:color w:val="444444"/>
          <w:sz w:val="20"/>
          <w:szCs w:val="20"/>
        </w:rPr>
        <w:t xml:space="preserve">These five expose exactly one read tool each. Their handler files also contain richer logic (investigator pools, checklists, LLM clients, graph traversals) that is </w:t>
      </w:r>
      <w:r>
        <w:rPr>
          <w:rFonts w:ascii="Calibri" w:cs="Calibri" w:eastAsia="Calibri" w:hAnsi="Calibri"/>
          <w:b/>
          <w:bCs/>
          <w:color w:val="444444"/>
          <w:sz w:val="20"/>
          <w:szCs w:val="20"/>
        </w:rPr>
        <w:t xml:space="preserve">not wired</w:t>
      </w:r>
      <w:r>
        <w:rPr>
          <w:rFonts w:ascii="Calibri" w:cs="Calibri" w:eastAsia="Calibri" w:hAnsi="Calibri"/>
          <w:color w:val="444444"/>
          <w:sz w:val="20"/>
          <w:szCs w:val="20"/>
        </w:rPr>
        <w:t xml:space="preserve"> into MCP via `include_operations`, so no agent can invoke it yet. Know them as read-only context providers and as the roadmap for future SIU depth.</w:t>
      </w:r>
    </w:p>
    <w:tbl>
      <w:tblPr>
        <w:tblW w:type="dxa" w:w="9800"/>
        <w:tblBorders>
          <w:top w:val="single" w:color="C9D3DD" w:sz="2"/>
          <w:left w:val="single" w:color="C9D3DD" w:sz="2"/>
          <w:bottom w:val="single" w:color="C9D3DD" w:sz="2"/>
          <w:right w:val="single" w:color="C9D3DD" w:sz="2"/>
          <w:insideH w:val="single" w:color="DCE3EA" w:sz="2"/>
          <w:insideV w:val="single" w:color="DCE3EA" w:sz="2"/>
        </w:tblBorders>
      </w:tblPr>
      <w:tblGrid>
        <w:gridCol w:w="2300"/>
        <w:gridCol w:w="3500"/>
        <w:gridCol w:w="4000"/>
      </w:tblGrid>
      <w:tr>
        <w:trPr>
          <w:tblHeader/>
        </w:trPr>
        <w:tc>
          <w:tcPr>
            <w:tcW w:type="dxa" w:w="2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Agent (port)</w:t>
            </w:r>
          </w:p>
        </w:tc>
        <w:tc>
          <w:tcPr>
            <w:tcW w:type="dxa" w:w="3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Exposed read tool → table</w:t>
            </w:r>
          </w:p>
        </w:tc>
        <w:tc>
          <w:tcPr>
            <w:tcW w:type="dxa" w:w="40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Latent (un-wired) intent in the handler</w:t>
            </w:r>
          </w:p>
        </w:tc>
      </w:tr>
      <w:tr>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CaseAssignment (9002)</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get_siu_case_master → siu_case_master</w:t>
            </w:r>
          </w:p>
        </w:tc>
        <w:tc>
          <w:tcPr>
            <w:tcW w:type="dxa" w:w="4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Skill-based, workload-balanced investigator assignment (has an _INVESTIGATOR_POOL and an LLM client).</w:t>
            </w:r>
          </w:p>
        </w:tc>
      </w:tr>
      <w:tr>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BehavioralAnalytics (9003)</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get_siu_activity_log → siu_activity_log</w:t>
            </w:r>
          </w:p>
        </w:tc>
        <w:tc>
          <w:tcPr>
            <w:tcW w:type="dxa" w:w="4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Detect frequency/timing/tone anomalies across the activity log (LLM).</w:t>
            </w:r>
          </w:p>
        </w:tc>
      </w:tr>
      <w:tr>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EntityRelationship (9004)</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get_fraud_network_graph → fraud_network_graph</w:t>
            </w:r>
          </w:p>
        </w:tc>
        <w:tc>
          <w:tcPr>
            <w:tcW w:type="dxa" w:w="4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Build/traverse an entity graph linking claimants, vendors, adjusters, addresses.</w:t>
            </w:r>
          </w:p>
        </w:tc>
      </w:tr>
      <w:tr>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NetworkAnalysis (9006)</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get_vendor_network_signals → vendor_network_signals</w:t>
            </w:r>
          </w:p>
        </w:tc>
        <w:tc>
          <w:tcPr>
            <w:tcW w:type="dxa" w:w="4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Graph collusion / fraud-ring detection across edges + vendor signals.</w:t>
            </w:r>
          </w:p>
        </w:tc>
      </w:tr>
      <w:tr>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EvidenceCorrelation (9007)</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get_investigation_notes → investigation_notes</w:t>
            </w:r>
          </w:p>
        </w:tc>
        <w:tc>
          <w:tcPr>
            <w:tcW w:type="dxa" w:w="4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Cross-reference notes/timeline/evidence to surface inconsistencies (LLM).</w:t>
            </w:r>
          </w:p>
        </w:tc>
      </w:tr>
      <w:tr>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SIUClosure (9012)</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get_siu_progress_tracker → siu_progress_tracker</w:t>
            </w:r>
          </w:p>
        </w:tc>
        <w:tc>
          <w:tcPr>
            <w:tcW w:type="dxa" w:w="4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Validate a closure checklist before allowing final case closure.</w:t>
            </w:r>
          </w:p>
        </w:tc>
      </w:tr>
    </w:tbl>
    <w:p>
      <w:pPr>
        <w:spacing w:after="100" w:line="276"/>
      </w:pPr>
      <w:r>
        <w:rPr>
          <w:rFonts w:ascii="Calibri" w:cs="Calibri" w:eastAsia="Calibri" w:hAnsi="Calibri"/>
          <w:b/>
          <w:bCs/>
          <w:color w:val="444444"/>
          <w:sz w:val="20"/>
          <w:szCs w:val="20"/>
        </w:rPr>
        <w:t xml:space="preserve">Practical implication for you:</w:t>
      </w:r>
      <w:r>
        <w:rPr>
          <w:rFonts w:ascii="Calibri" w:cs="Calibri" w:eastAsia="Calibri" w:hAnsi="Calibri"/>
          <w:color w:val="444444"/>
          <w:sz w:val="20"/>
          <w:szCs w:val="20"/>
        </w:rPr>
        <w:t xml:space="preserve"> if the Orchestrator prompt references behavioral_analytics / entity_relationship / network_analysis / evidence_correlation 'as relevant', those calls currently only *read* context — they do not compute new findings. The investigative substance today comes from FraudRiskScoring (score), FraudPattern (typologies), and the human decision recorded by FraudResolution.</w:t>
      </w:r>
    </w:p>
    <w:p>
      <w:r>
        <w:br w:type="page"/>
      </w:r>
    </w:p>
    <w:p>
      <w:pPr>
        <w:pStyle w:val="Heading1"/>
        <w:spacing w:after="160" w:before="320"/>
      </w:pPr>
      <w:r>
        <w:rPr>
          <w:rFonts w:ascii="Calibri" w:cs="Calibri" w:eastAsia="Calibri" w:hAnsi="Calibri"/>
          <w:b/>
          <w:bCs/>
          <w:color w:val="1F3A5F"/>
          <w:sz w:val="30"/>
          <w:szCs w:val="30"/>
        </w:rPr>
        <w:t xml:space="preserve">8. Tool-by-Tool Analysis</w:t>
      </w:r>
    </w:p>
    <w:p>
      <w:pPr>
        <w:spacing w:after="100" w:line="276"/>
      </w:pPr>
      <w:r>
        <w:rPr>
          <w:rFonts w:ascii="Calibri" w:cs="Calibri" w:eastAsia="Calibri" w:hAnsi="Calibri"/>
          <w:color w:val="444444"/>
          <w:sz w:val="20"/>
          <w:szCs w:val="20"/>
        </w:rPr>
        <w:t xml:space="preserve">'Tools' here means both the external services the agents use and the MCP tools they call. External/infra tools are thin and shared.</w:t>
      </w:r>
    </w:p>
    <w:tbl>
      <w:tblPr>
        <w:tblW w:type="dxa" w:w="9900"/>
        <w:tblBorders>
          <w:top w:val="single" w:color="C9D3DD" w:sz="2"/>
          <w:left w:val="single" w:color="C9D3DD" w:sz="2"/>
          <w:bottom w:val="single" w:color="C9D3DD" w:sz="2"/>
          <w:right w:val="single" w:color="C9D3DD" w:sz="2"/>
          <w:insideH w:val="single" w:color="DCE3EA" w:sz="2"/>
          <w:insideV w:val="single" w:color="DCE3EA" w:sz="2"/>
        </w:tblBorders>
      </w:tblPr>
      <w:tblGrid>
        <w:gridCol w:w="2600"/>
        <w:gridCol w:w="3100"/>
        <w:gridCol w:w="4200"/>
      </w:tblGrid>
      <w:tr>
        <w:trPr>
          <w:tblHeader/>
        </w:trPr>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Tool</w:t>
            </w:r>
          </w:p>
        </w:tc>
        <w:tc>
          <w:tcPr>
            <w:tcW w:type="dxa" w:w="31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Used by</w:t>
            </w:r>
          </w:p>
        </w:tc>
        <w:tc>
          <w:tcPr>
            <w:tcW w:type="dxa" w:w="42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Why it is needed</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Azure OpenAI (chat)</w:t>
            </w:r>
          </w:p>
        </w:tc>
        <w:tc>
          <w:tcPr>
            <w:tcW w:type="dxa" w:w="3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 (JSON mode); latent LLM in placeholders</w:t>
            </w:r>
          </w:p>
        </w:tc>
        <w:tc>
          <w:tcPr>
            <w:tcW w:type="dxa" w:w="42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Classify fraud typologies and (future) behavioral/evidence/entity reasoning. FULL SIU flow uses it only in FraudPattern.</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Azure PostgreSQL (psycopg2)</w:t>
            </w:r>
          </w:p>
        </w:tc>
        <w:tc>
          <w:tcPr>
            <w:tcW w:type="dxa" w:w="3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Every SIU agent</w:t>
            </w:r>
          </w:p>
        </w:tc>
        <w:tc>
          <w:tcPr>
            <w:tcW w:type="dxa" w:w="42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The shared state store and integration bus. RealDictCursor returns dict rows; autocommit off.</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FastAPI + fastapi_mcp</w:t>
            </w:r>
          </w:p>
        </w:tc>
        <w:tc>
          <w:tcPr>
            <w:tcW w:type="dxa" w:w="3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MCP server (9000) + every agent</w:t>
            </w:r>
          </w:p>
        </w:tc>
        <w:tc>
          <w:tcPr>
            <w:tcW w:type="dxa" w:w="42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Exposes handler functions as HTTP routes and as MCP tools (operation_id = tool name).</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LangGraph + langchain-mcp-adapters</w:t>
            </w:r>
          </w:p>
        </w:tc>
        <w:tc>
          <w:tcPr>
            <w:tcW w:type="dxa" w:w="3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Every agent server (9001–9012)</w:t>
            </w:r>
          </w:p>
        </w:tc>
        <w:tc>
          <w:tcPr>
            <w:tcW w:type="dxa" w:w="42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The agent loop (State→agent_node→router→ToolNode) and MultiServerMCPClient to fetch tools from the MCP server.</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Phoenix (arize) client</w:t>
            </w:r>
          </w:p>
        </w:tc>
        <w:tc>
          <w:tcPr>
            <w:tcW w:type="dxa" w:w="3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Every agent server (prompt load)</w:t>
            </w:r>
          </w:p>
        </w:tc>
        <w:tc>
          <w:tcPr>
            <w:tcW w:type="dxa" w:w="42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Fetches the production system prompt; falls back to _FALLBACK_PROMPT if unset/unreachable.</w:t>
            </w:r>
          </w:p>
        </w:tc>
      </w:tr>
      <w:tr>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python-dotenv</w:t>
            </w:r>
          </w:p>
        </w:tc>
        <w:tc>
          <w:tcPr>
            <w:tcW w:type="dxa" w:w="3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db.py + agents</w:t>
            </w:r>
          </w:p>
        </w:tc>
        <w:tc>
          <w:tcPr>
            <w:tcW w:type="dxa" w:w="42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Loads the single root .env (Azure OpenAI + AZURE_PG_* + optional Phoenix).</w:t>
            </w:r>
          </w:p>
        </w:tc>
      </w:tr>
      <w:tr>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Azure Blob Storage</w:t>
            </w:r>
          </w:p>
        </w:tc>
        <w:tc>
          <w:tcPr>
            <w:tcW w:type="dxa" w:w="3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NOT in SIU</w:t>
            </w:r>
          </w:p>
        </w:tc>
        <w:tc>
          <w:tcPr>
            <w:tcW w:type="dxa" w:w="42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stores no blobs; evidence blobs are handled by Policyholder DocumentSubmission. SIU reads their DB rows, not the blobs.</w:t>
            </w:r>
          </w:p>
        </w:tc>
      </w:tr>
    </w:tbl>
    <w:p>
      <w:pPr>
        <w:spacing w:after="100" w:line="276"/>
      </w:pPr>
      <w:r>
        <w:rPr>
          <w:rFonts w:ascii="Calibri" w:cs="Calibri" w:eastAsia="Calibri" w:hAnsi="Calibri"/>
          <w:color w:val="444444"/>
          <w:sz w:val="20"/>
          <w:szCs w:val="20"/>
        </w:rPr>
        <w:t xml:space="preserve">Note the absence of OCR/Document Intelligence/vector DB in the SIU path — SIU works on structured rows produced upstream, plus one LLM classification. That keeps the persona light.</w:t>
      </w:r>
    </w:p>
    <w:p>
      <w:r>
        <w:br w:type="page"/>
      </w:r>
    </w:p>
    <w:p>
      <w:pPr>
        <w:pStyle w:val="Heading1"/>
        <w:spacing w:after="160" w:before="320"/>
      </w:pPr>
      <w:r>
        <w:rPr>
          <w:rFonts w:ascii="Calibri" w:cs="Calibri" w:eastAsia="Calibri" w:hAnsi="Calibri"/>
          <w:b/>
          <w:bCs/>
          <w:color w:val="1F3A5F"/>
          <w:sz w:val="30"/>
          <w:szCs w:val="30"/>
        </w:rPr>
        <w:t xml:space="preserve">9. Database Table Analysis (SIU)</w:t>
      </w:r>
    </w:p>
    <w:p>
      <w:pPr>
        <w:spacing w:after="100" w:line="276"/>
      </w:pPr>
      <w:r>
        <w:rPr>
          <w:rFonts w:ascii="Calibri" w:cs="Calibri" w:eastAsia="Calibri" w:hAnsi="Calibri"/>
          <w:color w:val="444444"/>
          <w:sz w:val="20"/>
          <w:szCs w:val="20"/>
        </w:rPr>
        <w:t xml:space="preserve">SIU touches three </w:t>
      </w:r>
      <w:r>
        <w:rPr>
          <w:rFonts w:ascii="Calibri" w:cs="Calibri" w:eastAsia="Calibri" w:hAnsi="Calibri"/>
          <w:b/>
          <w:bCs/>
          <w:color w:val="444444"/>
          <w:sz w:val="20"/>
          <w:szCs w:val="20"/>
        </w:rPr>
        <w:t xml:space="preserve">shared</w:t>
      </w:r>
      <w:r>
        <w:rPr>
          <w:rFonts w:ascii="Calibri" w:cs="Calibri" w:eastAsia="Calibri" w:hAnsi="Calibri"/>
          <w:color w:val="444444"/>
          <w:sz w:val="20"/>
          <w:szCs w:val="20"/>
        </w:rPr>
        <w:t xml:space="preserve"> fraud tables (created by Adjuster, read by SIU) and its own </w:t>
      </w:r>
      <w:r>
        <w:rPr>
          <w:rFonts w:ascii="Calibri" w:cs="Calibri" w:eastAsia="Calibri" w:hAnsi="Calibri"/>
          <w:b/>
          <w:bCs/>
          <w:color w:val="444444"/>
          <w:sz w:val="20"/>
          <w:szCs w:val="20"/>
        </w:rPr>
        <w:t xml:space="preserve">SIU-owned</w:t>
      </w:r>
      <w:r>
        <w:rPr>
          <w:rFonts w:ascii="Calibri" w:cs="Calibri" w:eastAsia="Calibri" w:hAnsi="Calibri"/>
          <w:color w:val="444444"/>
          <w:sz w:val="20"/>
          <w:szCs w:val="20"/>
        </w:rPr>
        <w:t xml:space="preserve"> tables. 'Owner' = the agent that first writes it.</w:t>
      </w:r>
    </w:p>
    <w:tbl>
      <w:tblPr>
        <w:tblW w:type="dxa" w:w="9900"/>
        <w:tblBorders>
          <w:top w:val="single" w:color="C9D3DD" w:sz="2"/>
          <w:left w:val="single" w:color="C9D3DD" w:sz="2"/>
          <w:bottom w:val="single" w:color="C9D3DD" w:sz="2"/>
          <w:right w:val="single" w:color="C9D3DD" w:sz="2"/>
          <w:insideH w:val="single" w:color="DCE3EA" w:sz="2"/>
          <w:insideV w:val="single" w:color="DCE3EA" w:sz="2"/>
        </w:tblBorders>
      </w:tblPr>
      <w:tblGrid>
        <w:gridCol w:w="2700"/>
        <w:gridCol w:w="2700"/>
        <w:gridCol w:w="2400"/>
        <w:gridCol w:w="2100"/>
      </w:tblGrid>
      <w:tr>
        <w:trPr>
          <w:tblHeader/>
        </w:trPr>
        <w:tc>
          <w:tcPr>
            <w:tcW w:type="dxa" w:w="27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27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Owner (first writer)</w:t>
            </w:r>
          </w:p>
        </w:tc>
        <w:tc>
          <w:tcPr>
            <w:tcW w:type="dxa" w:w="24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Read by</w:t>
            </w:r>
          </w:p>
        </w:tc>
        <w:tc>
          <w:tcPr>
            <w:tcW w:type="dxa" w:w="21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Kind</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fraud_risk_snapshots</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 SIU FraudRiskScoring re-inserts</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FraudRiskScoring, LegalEscalation</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Shared, append-only (source of the score)</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ai_fraud_signals</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FraudRiskScoring, FraudPattern</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Shared, permanent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fraud_flags</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FraudRiskScoring, FraudPattern</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Shared, permanent</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siu_escalation_records</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(updates)</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 Legal, Watchlist, CaseAssignment(read)</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source of truth for the case</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siu_claim_master</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 (updates fraud_flag)</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 snapshot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siu_timeline_events</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 Resolution</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UI / audit</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append-only audit</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siu_activity_log</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 + Legal</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BehavioralAnalytics(read)</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append-only audit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siu_decision</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Watchlist, Orchestrator</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source of truth for outcome</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legal_escalations</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LegalEscalation</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team workflow</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fraud_watchlist</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WatchlistUpdate</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check_watchlist (future intake)</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 (soft-delete)</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vendor_red_flags</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UI / vendor review</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fraud_risk_flags_output</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UI</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permanent</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fraud_network_graph</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(latent) EntityRelationship</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EntityRelationship(read)</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mostly unused today</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vendor_network_signals</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(latent) NetworkAnalysis</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NetworkAnalysis(read)</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mostly unused today</w:t>
            </w:r>
          </w:p>
        </w:tc>
      </w:tr>
      <w:tr>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siu_progress_tracker</w:t>
            </w:r>
          </w:p>
        </w:tc>
        <w:tc>
          <w:tcPr>
            <w:tcW w:type="dxa" w:w="27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(latent) SIUClosure</w:t>
            </w:r>
          </w:p>
        </w:tc>
        <w:tc>
          <w:tcPr>
            <w:tcW w:type="dxa" w:w="2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SIUClosure(read)</w:t>
            </w:r>
          </w:p>
        </w:tc>
        <w:tc>
          <w:tcPr>
            <w:tcW w:type="dxa" w:w="2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 mostly unused today</w:t>
            </w:r>
          </w:p>
        </w:tc>
      </w:tr>
      <w:tr>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investigation_notes</w:t>
            </w:r>
          </w:p>
        </w:tc>
        <w:tc>
          <w:tcPr>
            <w:tcW w:type="dxa" w:w="27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(upstream/manual)</w:t>
            </w:r>
          </w:p>
        </w:tc>
        <w:tc>
          <w:tcPr>
            <w:tcW w:type="dxa" w:w="2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EvidenceCorrelation(read)</w:t>
            </w:r>
          </w:p>
        </w:tc>
        <w:tc>
          <w:tcPr>
            <w:tcW w:type="dxa" w:w="2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Shared, read-only in SIU</w:t>
            </w:r>
          </w:p>
        </w:tc>
      </w:tr>
    </w:tbl>
    <w:p>
      <w:r>
        <w:br w:type="page"/>
      </w:r>
    </w:p>
    <w:p>
      <w:pPr>
        <w:pStyle w:val="Heading1"/>
        <w:spacing w:after="160" w:before="320"/>
      </w:pPr>
      <w:r>
        <w:rPr>
          <w:rFonts w:ascii="Calibri" w:cs="Calibri" w:eastAsia="Calibri" w:hAnsi="Calibri"/>
          <w:b/>
          <w:bCs/>
          <w:color w:val="1F3A5F"/>
          <w:sz w:val="30"/>
          <w:szCs w:val="30"/>
        </w:rPr>
        <w:t xml:space="preserve">10. Database Lineage &amp; Table Dependency Graph</w:t>
      </w:r>
    </w:p>
    <w:p>
      <w:pPr>
        <w:spacing w:after="100" w:line="276"/>
      </w:pPr>
      <w:r>
        <w:rPr>
          <w:rFonts w:ascii="Calibri" w:cs="Calibri" w:eastAsia="Calibri" w:hAnsi="Calibri"/>
          <w:color w:val="444444"/>
          <w:sz w:val="20"/>
          <w:szCs w:val="20"/>
        </w:rPr>
        <w:t xml:space="preserve">Lifecycle of the important SIU tables — who creates, modifies, reads, and depends on each, and whether it is a source of truth.</w:t>
      </w:r>
    </w:p>
    <w:p>
      <w:pPr>
        <w:pStyle w:val="Heading3"/>
        <w:spacing w:after="90" w:before="180"/>
      </w:pPr>
      <w:r>
        <w:rPr>
          <w:rFonts w:ascii="Calibri" w:cs="Calibri" w:eastAsia="Calibri" w:hAnsi="Calibri"/>
          <w:b/>
          <w:bCs/>
          <w:color w:val="0B6E4F"/>
          <w:sz w:val="22"/>
          <w:szCs w:val="22"/>
        </w:rPr>
        <w:t xml:space="preserve">siu_case_master (source of truth for the case)</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CREATE  FraudEscalation.create_siu_case            (status 'Open')</w:t>
      </w:r>
      <w:r>
        <w:rPr>
          <w:rFonts w:ascii="Consolas" w:cs="Consolas" w:eastAsia="Consolas" w:hAnsi="Consolas"/>
          <w:color w:val="23303B"/>
          <w:sz w:val="16"/>
          <w:szCs w:val="16"/>
        </w:rPr>
        <w:br/>
        <w:t xml:space="preserve">UPDATE  FraudResolution.resolve_siu_case           (status 'Closed')</w:t>
      </w:r>
      <w:r>
        <w:rPr>
          <w:rFonts w:ascii="Consolas" w:cs="Consolas" w:eastAsia="Consolas" w:hAnsi="Consolas"/>
          <w:color w:val="23303B"/>
          <w:sz w:val="16"/>
          <w:szCs w:val="16"/>
        </w:rPr>
        <w:br/>
        <w:t xml:space="preserve">READ    Legal.refer_to_legal, Watchlist.update_watchlist_from_case, CaseAssignment.get_siu_case_master</w:t>
      </w:r>
      <w:r>
        <w:rPr>
          <w:rFonts w:ascii="Consolas" w:cs="Consolas" w:eastAsia="Consolas" w:hAnsi="Consolas"/>
          <w:color w:val="23303B"/>
          <w:sz w:val="16"/>
          <w:szCs w:val="16"/>
        </w:rPr>
        <w:br/>
        <w:t xml:space="preserve">DEPEND  every later SIU step keys off siu_case_id created here</w:t>
      </w:r>
    </w:p>
    <w:p>
      <w:pPr>
        <w:pStyle w:val="Heading3"/>
        <w:spacing w:after="90" w:before="180"/>
      </w:pPr>
      <w:r>
        <w:rPr>
          <w:rFonts w:ascii="Calibri" w:cs="Calibri" w:eastAsia="Calibri" w:hAnsi="Calibri"/>
          <w:b/>
          <w:bCs/>
          <w:color w:val="0B6E4F"/>
          <w:sz w:val="22"/>
          <w:szCs w:val="22"/>
        </w:rPr>
        <w:t xml:space="preserve">siu_decision (source of truth for the outcome)</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CREATE  FraudResolution.write_siu_decision / resolve_siu_case</w:t>
      </w:r>
      <w:r>
        <w:rPr>
          <w:rFonts w:ascii="Consolas" w:cs="Consolas" w:eastAsia="Consolas" w:hAnsi="Consolas"/>
          <w:color w:val="23303B"/>
          <w:sz w:val="16"/>
          <w:szCs w:val="16"/>
        </w:rPr>
        <w:br/>
        <w:t xml:space="preserve">READ    Legal (guard), Watchlist (guard), Orchestrator (reject/close vs continue)</w:t>
      </w:r>
      <w:r>
        <w:rPr>
          <w:rFonts w:ascii="Consolas" w:cs="Consolas" w:eastAsia="Consolas" w:hAnsi="Consolas"/>
          <w:color w:val="23303B"/>
          <w:sz w:val="16"/>
          <w:szCs w:val="16"/>
        </w:rPr>
        <w:br/>
        <w:t xml:space="preserve">DEPEND  Legal &amp; Watchlist do nothing unless this == 'Fraud Confirmed'</w:t>
      </w:r>
    </w:p>
    <w:p>
      <w:pPr>
        <w:pStyle w:val="Heading3"/>
        <w:spacing w:after="90" w:before="180"/>
      </w:pPr>
      <w:r>
        <w:rPr>
          <w:rFonts w:ascii="Calibri" w:cs="Calibri" w:eastAsia="Calibri" w:hAnsi="Calibri"/>
          <w:b/>
          <w:bCs/>
          <w:color w:val="0B6E4F"/>
          <w:sz w:val="22"/>
          <w:szCs w:val="22"/>
        </w:rPr>
        <w:t xml:space="preserve">fraud_risk_snapshots (the score)</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CREATE  Adjuster FraudScreening (initial)   ─►  SIU FraudRiskScoring (re-inserts refreshed rows)</w:t>
      </w:r>
      <w:r>
        <w:rPr>
          <w:rFonts w:ascii="Consolas" w:cs="Consolas" w:eastAsia="Consolas" w:hAnsi="Consolas"/>
          <w:color w:val="23303B"/>
          <w:sz w:val="16"/>
          <w:szCs w:val="16"/>
        </w:rPr>
        <w:br/>
        <w:t xml:space="preserve">READ    FraudEscalation (fraud_flag rule), Legal (referral reason), Orchestrator (branch decision)</w:t>
      </w:r>
      <w:r>
        <w:rPr>
          <w:rFonts w:ascii="Consolas" w:cs="Consolas" w:eastAsia="Consolas" w:hAnsi="Consolas"/>
          <w:color w:val="23303B"/>
          <w:sz w:val="16"/>
          <w:szCs w:val="16"/>
        </w:rPr>
        <w:br/>
        <w:t xml:space="preserve">KIND    append-only; 'latest by id' is always the current score</w:t>
      </w:r>
    </w:p>
    <w:p>
      <w:pPr>
        <w:pStyle w:val="Heading3"/>
        <w:spacing w:after="90" w:before="180"/>
      </w:pPr>
      <w:r>
        <w:rPr>
          <w:rFonts w:ascii="Calibri" w:cs="Calibri" w:eastAsia="Calibri" w:hAnsi="Calibri"/>
          <w:b/>
          <w:bCs/>
          <w:color w:val="0B6E4F"/>
          <w:sz w:val="22"/>
          <w:szCs w:val="22"/>
        </w:rPr>
        <w:t xml:space="preserve">fraud_watchlist (persistent memory)</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CREATE  Watchlist.add_to_watchlist / update_watchlist_from_case  (Active)</w:t>
      </w:r>
      <w:r>
        <w:rPr>
          <w:rFonts w:ascii="Consolas" w:cs="Consolas" w:eastAsia="Consolas" w:hAnsi="Consolas"/>
          <w:color w:val="23303B"/>
          <w:sz w:val="16"/>
          <w:szCs w:val="16"/>
        </w:rPr>
        <w:br/>
        <w:t xml:space="preserve">UPDATE  Watchlist.remove_from_watchlist  (status 'Removed' — soft delete)</w:t>
      </w:r>
      <w:r>
        <w:rPr>
          <w:rFonts w:ascii="Consolas" w:cs="Consolas" w:eastAsia="Consolas" w:hAnsi="Consolas"/>
          <w:color w:val="23303B"/>
          <w:sz w:val="16"/>
          <w:szCs w:val="16"/>
        </w:rPr>
        <w:br/>
        <w:t xml:space="preserve">READ    Watchlist.check_watchlist  (intended early-warning hook for future claims)</w:t>
      </w:r>
    </w:p>
    <w:p>
      <w:pPr>
        <w:pStyle w:val="Heading3"/>
        <w:spacing w:after="90" w:before="180"/>
      </w:pPr>
      <w:r>
        <w:rPr>
          <w:rFonts w:ascii="Calibri" w:cs="Calibri" w:eastAsia="Calibri" w:hAnsi="Calibri"/>
          <w:b/>
          <w:bCs/>
          <w:color w:val="0B6E4F"/>
          <w:sz w:val="22"/>
          <w:szCs w:val="22"/>
        </w:rPr>
        <w:t xml:space="preserve">Table dependency chain (who feeds whom)</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ai_fraud_signals + fraud_flags ─► fraud_risk_snapshots ─► siu_escalation_records</w:t>
      </w:r>
      <w:r>
        <w:rPr>
          <w:rFonts w:ascii="Consolas" w:cs="Consolas" w:eastAsia="Consolas" w:hAnsi="Consolas"/>
          <w:color w:val="23303B"/>
          <w:sz w:val="16"/>
          <w:szCs w:val="16"/>
        </w:rPr>
        <w:br/>
        <w:t xml:space="preserve">        └────────────────────────► fraud_risk_flags_output / vendor_red_flags (FraudPattern)</w:t>
      </w:r>
      <w:r>
        <w:rPr>
          <w:rFonts w:ascii="Consolas" w:cs="Consolas" w:eastAsia="Consolas" w:hAnsi="Consolas"/>
          <w:color w:val="23303B"/>
          <w:sz w:val="16"/>
          <w:szCs w:val="16"/>
        </w:rPr>
        <w:br/>
        <w:t xml:space="preserve">siu_case_master ─► siu_decision ─┬─► legal_escalations</w:t>
      </w:r>
      <w:r>
        <w:rPr>
          <w:rFonts w:ascii="Consolas" w:cs="Consolas" w:eastAsia="Consolas" w:hAnsi="Consolas"/>
          <w:color w:val="23303B"/>
          <w:sz w:val="16"/>
          <w:szCs w:val="16"/>
        </w:rPr>
        <w:br/>
        <w:t xml:space="preserve">                                 └─► fraud_watchlist</w:t>
      </w:r>
      <w:r>
        <w:rPr>
          <w:rFonts w:ascii="Consolas" w:cs="Consolas" w:eastAsia="Consolas" w:hAnsi="Consolas"/>
          <w:color w:val="23303B"/>
          <w:sz w:val="16"/>
          <w:szCs w:val="16"/>
        </w:rPr>
        <w:br/>
        <w:t xml:space="preserve">siu_timeline_events / siu_activity_log  = audit spine (append-only, everyone logs)</w:t>
      </w:r>
    </w:p>
    <w:p>
      <w:r>
        <w:br w:type="page"/>
      </w:r>
    </w:p>
    <w:p>
      <w:pPr>
        <w:pStyle w:val="Heading1"/>
        <w:spacing w:after="160" w:before="320"/>
      </w:pPr>
      <w:r>
        <w:rPr>
          <w:rFonts w:ascii="Calibri" w:cs="Calibri" w:eastAsia="Calibri" w:hAnsi="Calibri"/>
          <w:b/>
          <w:bCs/>
          <w:color w:val="1F3A5F"/>
          <w:sz w:val="30"/>
          <w:szCs w:val="30"/>
        </w:rPr>
        <w:t xml:space="preserve">11. API &amp; MCP Analysis</w:t>
      </w:r>
    </w:p>
    <w:p>
      <w:pPr>
        <w:spacing w:after="100" w:line="276"/>
      </w:pPr>
      <w:r>
        <w:rPr>
          <w:rFonts w:ascii="Calibri" w:cs="Calibri" w:eastAsia="Calibri" w:hAnsi="Calibri"/>
          <w:color w:val="444444"/>
          <w:sz w:val="20"/>
          <w:szCs w:val="20"/>
        </w:rPr>
        <w:t xml:space="preserve">Every SIU agent is reachable two ways: as an </w:t>
      </w:r>
      <w:r>
        <w:rPr>
          <w:rFonts w:ascii="Calibri" w:cs="Calibri" w:eastAsia="Calibri" w:hAnsi="Calibri"/>
          <w:b/>
          <w:bCs/>
          <w:color w:val="444444"/>
          <w:sz w:val="20"/>
          <w:szCs w:val="20"/>
        </w:rPr>
        <w:t xml:space="preserve">HTTP MCP tool</w:t>
      </w:r>
      <w:r>
        <w:rPr>
          <w:rFonts w:ascii="Calibri" w:cs="Calibri" w:eastAsia="Calibri" w:hAnsi="Calibri"/>
          <w:color w:val="444444"/>
          <w:sz w:val="20"/>
          <w:szCs w:val="20"/>
        </w:rPr>
        <w:t xml:space="preserve"> on the shared server (port 9000) and as a </w:t>
      </w:r>
      <w:r>
        <w:rPr>
          <w:rFonts w:ascii="Calibri" w:cs="Calibri" w:eastAsia="Calibri" w:hAnsi="Calibri"/>
          <w:b/>
          <w:bCs/>
          <w:color w:val="444444"/>
          <w:sz w:val="20"/>
          <w:szCs w:val="20"/>
        </w:rPr>
        <w:t xml:space="preserve">standalone chat agent</w:t>
      </w:r>
      <w:r>
        <w:rPr>
          <w:rFonts w:ascii="Calibri" w:cs="Calibri" w:eastAsia="Calibri" w:hAnsi="Calibri"/>
          <w:color w:val="444444"/>
          <w:sz w:val="20"/>
          <w:szCs w:val="20"/>
        </w:rPr>
        <w:t xml:space="preserve"> (ports 9001–9012). The mapping:</w:t>
      </w:r>
    </w:p>
    <w:tbl>
      <w:tblPr>
        <w:tblW w:type="dxa" w:w="9800"/>
        <w:tblBorders>
          <w:top w:val="single" w:color="C9D3DD" w:sz="2"/>
          <w:left w:val="single" w:color="C9D3DD" w:sz="2"/>
          <w:bottom w:val="single" w:color="C9D3DD" w:sz="2"/>
          <w:right w:val="single" w:color="C9D3DD" w:sz="2"/>
          <w:insideH w:val="single" w:color="DCE3EA" w:sz="2"/>
          <w:insideV w:val="single" w:color="DCE3EA" w:sz="2"/>
        </w:tblBorders>
      </w:tblPr>
      <w:tblGrid>
        <w:gridCol w:w="3400"/>
        <w:gridCol w:w="1300"/>
        <w:gridCol w:w="5100"/>
      </w:tblGrid>
      <w:tr>
        <w:trPr>
          <w:tblHeader/>
        </w:trPr>
        <w:tc>
          <w:tcPr>
            <w:tcW w:type="dxa" w:w="34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MCP mount (port 9000)</w:t>
            </w:r>
          </w:p>
        </w:tc>
        <w:tc>
          <w:tcPr>
            <w:tcW w:type="dxa" w:w="1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Agent /chat (port)</w:t>
            </w:r>
          </w:p>
        </w:tc>
        <w:tc>
          <w:tcPr>
            <w:tcW w:type="dxa" w:w="51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Exposed operations</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/api/v1/fraud_risk_scoring/mcp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9001</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get_fraud_risk_snapshot, get_ai_fraud_signals, get_fraud_flags, recompute_fraud_risk_score</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/api/v1/case_assignment/mcp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9002</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get_siu_case_master</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/api/v1/behavioral_analytics/mcp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9003</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get_siu_activity_log</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/api/v1/entity_relationship/mcp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9004</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get_fraud_network_graph</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/api/v1/fraud_pattern/mcp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9005</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detect_fraud_patterns (+ get/write red flags &amp; risk-flag outputs)</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/api/v1/network_analysis/mcp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9006</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get_vendor_network_signals</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/api/v1/evidence_correlation/mcp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9007</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get_investigation_notes</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/api/v1/fraud_escalation/mcp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9008</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forward_to_siu (+ create_siu_escalation/case, log_timeline, get_siu_escalation)</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/api/v1/fraud_resolution/mcp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9009</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resolve_siu_case (+ write/get_siu_decision)</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/api/v1/legal_escalation/mcp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9010</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refer_to_legal (+ create/get/update)</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/api/v1/watchlist_update/mcp</w:t>
            </w:r>
          </w:p>
        </w:tc>
        <w:tc>
          <w:tcPr>
            <w:tcW w:type="dxa" w:w="1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9011</w:t>
            </w:r>
          </w:p>
        </w:tc>
        <w:tc>
          <w:tcPr>
            <w:tcW w:type="dxa" w:w="51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update_watchlist_from_case (+ add/get/check/remove)</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/api/v1/siu_closure/mcp</w:t>
            </w:r>
          </w:p>
        </w:tc>
        <w:tc>
          <w:tcPr>
            <w:tcW w:type="dxa" w:w="1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9012</w:t>
            </w:r>
          </w:p>
        </w:tc>
        <w:tc>
          <w:tcPr>
            <w:tcW w:type="dxa" w:w="51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get_siu_progress_tracker</w:t>
            </w:r>
          </w:p>
        </w:tc>
      </w:tr>
    </w:tbl>
    <w:p>
      <w:pPr>
        <w:spacing w:after="120"/>
      </w:pPr>
      <w:r>
        <w:rPr>
          <w:rFonts w:ascii="Calibri" w:cs="Calibri" w:eastAsia="Calibri" w:hAnsi="Calibri"/>
        </w:rPr>
        <w:t xml:space="preserve"/>
      </w:r>
    </w:p>
    <w:p>
      <w:pPr>
        <w:pStyle w:val="ListParagraph"/>
        <w:numPr>
          <w:ilvl w:val="0"/>
          <w:numId w:val="2"/>
        </w:numPr>
        <w:spacing w:after="50" w:line="268"/>
      </w:pPr>
      <w:r>
        <w:rPr>
          <w:rFonts w:ascii="Calibri" w:cs="Calibri" w:eastAsia="Calibri" w:hAnsi="Calibri"/>
          <w:b/>
          <w:bCs/>
          <w:color w:val="444444"/>
          <w:sz w:val="20"/>
          <w:szCs w:val="20"/>
        </w:rPr>
        <w:t xml:space="preserve">Shared utilities:</w:t>
      </w:r>
      <w:r>
        <w:rPr>
          <w:rFonts w:ascii="Calibri" w:cs="Calibri" w:eastAsia="Calibri" w:hAnsi="Calibri"/>
          <w:color w:val="444444"/>
          <w:sz w:val="20"/>
          <w:szCs w:val="20"/>
        </w:rPr>
        <w:t xml:space="preserve"> `common/db.py` (connection + row_to_dict) and `common/init_db.py` (schema/seed) are imported by every handler.</w:t>
      </w:r>
    </w:p>
    <w:p>
      <w:pPr>
        <w:pStyle w:val="ListParagraph"/>
        <w:numPr>
          <w:ilvl w:val="0"/>
          <w:numId w:val="2"/>
        </w:numPr>
        <w:spacing w:after="50" w:line="268"/>
      </w:pPr>
      <w:r>
        <w:rPr>
          <w:rFonts w:ascii="Calibri" w:cs="Calibri" w:eastAsia="Calibri" w:hAnsi="Calibri"/>
          <w:b/>
          <w:bCs/>
          <w:color w:val="444444"/>
          <w:sz w:val="20"/>
          <w:szCs w:val="20"/>
        </w:rPr>
        <w:t xml:space="preserve">Internal services:</w:t>
      </w:r>
      <w:r>
        <w:rPr>
          <w:rFonts w:ascii="Calibri" w:cs="Calibri" w:eastAsia="Calibri" w:hAnsi="Calibri"/>
          <w:color w:val="444444"/>
          <w:sz w:val="20"/>
          <w:szCs w:val="20"/>
        </w:rPr>
        <w:t xml:space="preserve"> none external to Azure. The Orchestrator (port 9200) aggregates all SIU MCP mounts into one MultiServerMCPClient to drive STAGE 6.</w:t>
      </w:r>
    </w:p>
    <w:p>
      <w:pPr>
        <w:pStyle w:val="ListParagraph"/>
        <w:numPr>
          <w:ilvl w:val="0"/>
          <w:numId w:val="2"/>
        </w:numPr>
        <w:spacing w:after="50" w:line="268"/>
      </w:pPr>
      <w:r>
        <w:rPr>
          <w:rFonts w:ascii="Calibri" w:cs="Calibri" w:eastAsia="Calibri" w:hAnsi="Calibri"/>
          <w:b/>
          <w:bCs/>
          <w:color w:val="444444"/>
          <w:sz w:val="20"/>
          <w:szCs w:val="20"/>
        </w:rPr>
        <w:t xml:space="preserve">Config files:</w:t>
      </w:r>
      <w:r>
        <w:rPr>
          <w:rFonts w:ascii="Calibri" w:cs="Calibri" w:eastAsia="Calibri" w:hAnsi="Calibri"/>
          <w:color w:val="444444"/>
          <w:sz w:val="20"/>
          <w:szCs w:val="20"/>
        </w:rPr>
        <w:t xml:space="preserve"> the single root `.env` (Azure OpenAI, `AZURE_PG_*`, optional Phoenix). No per-agent config files.</w:t>
      </w:r>
    </w:p>
    <w:p>
      <w:r>
        <w:br w:type="page"/>
      </w:r>
    </w:p>
    <w:p>
      <w:pPr>
        <w:pStyle w:val="Heading1"/>
        <w:spacing w:after="160" w:before="320"/>
      </w:pPr>
      <w:r>
        <w:rPr>
          <w:rFonts w:ascii="Calibri" w:cs="Calibri" w:eastAsia="Calibri" w:hAnsi="Calibri"/>
          <w:b/>
          <w:bCs/>
          <w:color w:val="1F3A5F"/>
          <w:sz w:val="30"/>
          <w:szCs w:val="30"/>
        </w:rPr>
        <w:t xml:space="preserve">12. Prompt Analysis</w:t>
      </w:r>
    </w:p>
    <w:p>
      <w:pPr>
        <w:spacing w:after="100" w:line="276"/>
      </w:pPr>
      <w:r>
        <w:rPr>
          <w:rFonts w:ascii="Calibri" w:cs="Calibri" w:eastAsia="Calibri" w:hAnsi="Calibri"/>
          <w:color w:val="444444"/>
          <w:sz w:val="20"/>
          <w:szCs w:val="20"/>
        </w:rPr>
        <w:t xml:space="preserve">Two kinds of prompt exist in SIU: </w:t>
      </w:r>
      <w:r>
        <w:rPr>
          <w:rFonts w:ascii="Calibri" w:cs="Calibri" w:eastAsia="Calibri" w:hAnsi="Calibri"/>
          <w:b/>
          <w:bCs/>
          <w:color w:val="444444"/>
          <w:sz w:val="20"/>
          <w:szCs w:val="20"/>
        </w:rPr>
        <w:t xml:space="preserve">agent system prompts</w:t>
      </w:r>
      <w:r>
        <w:rPr>
          <w:rFonts w:ascii="Calibri" w:cs="Calibri" w:eastAsia="Calibri" w:hAnsi="Calibri"/>
          <w:color w:val="444444"/>
          <w:sz w:val="20"/>
          <w:szCs w:val="20"/>
        </w:rPr>
        <w:t xml:space="preserve"> (one per agent server, loaded from Phoenix or a hardcoded fallback — they tell the LangGraph agent which tools to call and in what order) and </w:t>
      </w:r>
      <w:r>
        <w:rPr>
          <w:rFonts w:ascii="Calibri" w:cs="Calibri" w:eastAsia="Calibri" w:hAnsi="Calibri"/>
          <w:b/>
          <w:bCs/>
          <w:color w:val="444444"/>
          <w:sz w:val="20"/>
          <w:szCs w:val="20"/>
        </w:rPr>
        <w:t xml:space="preserve">one embedded task prompt</w:t>
      </w:r>
      <w:r>
        <w:rPr>
          <w:rFonts w:ascii="Calibri" w:cs="Calibri" w:eastAsia="Calibri" w:hAnsi="Calibri"/>
          <w:color w:val="444444"/>
          <w:sz w:val="20"/>
          <w:szCs w:val="20"/>
        </w:rPr>
        <w:t xml:space="preserve"> in FraudPattern (the only place SIU asks the LLM to produce content).</w:t>
      </w:r>
    </w:p>
    <w:p>
      <w:pPr>
        <w:pStyle w:val="Heading3"/>
        <w:spacing w:after="90" w:before="180"/>
      </w:pPr>
      <w:r>
        <w:rPr>
          <w:rFonts w:ascii="Calibri" w:cs="Calibri" w:eastAsia="Calibri" w:hAnsi="Calibri"/>
          <w:b/>
          <w:bCs/>
          <w:color w:val="0B6E4F"/>
          <w:sz w:val="22"/>
          <w:szCs w:val="22"/>
        </w:rPr>
        <w:t xml:space="preserve">FraudPattern task prompt (the substantive one)</w:t>
      </w:r>
    </w:p>
    <w:p>
      <w:pPr>
        <w:pStyle w:val="ListParagraph"/>
        <w:numPr>
          <w:ilvl w:val="0"/>
          <w:numId w:val="2"/>
        </w:numPr>
        <w:spacing w:after="50" w:line="268"/>
      </w:pPr>
      <w:r>
        <w:rPr>
          <w:rFonts w:ascii="Calibri" w:cs="Calibri" w:eastAsia="Calibri" w:hAnsi="Calibri"/>
          <w:b/>
          <w:bCs/>
          <w:color w:val="444444"/>
          <w:sz w:val="20"/>
          <w:szCs w:val="20"/>
        </w:rPr>
        <w:t xml:space="preserve">Purpose:</w:t>
      </w:r>
      <w:r>
        <w:rPr>
          <w:rFonts w:ascii="Calibri" w:cs="Calibri" w:eastAsia="Calibri" w:hAnsi="Calibri"/>
          <w:color w:val="444444"/>
          <w:sz w:val="20"/>
          <w:szCs w:val="20"/>
        </w:rPr>
        <w:t xml:space="preserve"> classify the claim's evidence into 0–3 known fraud typologies.</w:t>
      </w:r>
    </w:p>
    <w:p>
      <w:pPr>
        <w:pStyle w:val="ListParagraph"/>
        <w:numPr>
          <w:ilvl w:val="0"/>
          <w:numId w:val="2"/>
        </w:numPr>
        <w:spacing w:after="50" w:line="268"/>
      </w:pPr>
      <w:r>
        <w:rPr>
          <w:rFonts w:ascii="Calibri" w:cs="Calibri" w:eastAsia="Calibri" w:hAnsi="Calibri"/>
          <w:b/>
          <w:bCs/>
          <w:color w:val="444444"/>
          <w:sz w:val="20"/>
          <w:szCs w:val="20"/>
        </w:rPr>
        <w:t xml:space="preserve">Input:</w:t>
      </w:r>
      <w:r>
        <w:rPr>
          <w:rFonts w:ascii="Calibri" w:cs="Calibri" w:eastAsia="Calibri" w:hAnsi="Calibri"/>
          <w:color w:val="444444"/>
          <w:sz w:val="20"/>
          <w:szCs w:val="20"/>
        </w:rPr>
        <w:t xml:space="preserve"> claim facts (loss_type, description, severity, estimated_cost, date_of_loss) + JSON of ai_fraud_signals + JSON of fraud_flags.</w:t>
      </w:r>
    </w:p>
    <w:p>
      <w:pPr>
        <w:pStyle w:val="ListParagraph"/>
        <w:numPr>
          <w:ilvl w:val="0"/>
          <w:numId w:val="2"/>
        </w:numPr>
        <w:spacing w:after="50" w:line="268"/>
      </w:pPr>
      <w:r>
        <w:rPr>
          <w:rFonts w:ascii="Calibri" w:cs="Calibri" w:eastAsia="Calibri" w:hAnsi="Calibri"/>
          <w:b/>
          <w:bCs/>
          <w:color w:val="444444"/>
          <w:sz w:val="20"/>
          <w:szCs w:val="20"/>
        </w:rPr>
        <w:t xml:space="preserve">Output / expected format:</w:t>
      </w:r>
      <w:r>
        <w:rPr>
          <w:rFonts w:ascii="Calibri" w:cs="Calibri" w:eastAsia="Calibri" w:hAnsi="Calibri"/>
          <w:color w:val="444444"/>
          <w:sz w:val="20"/>
          <w:szCs w:val="20"/>
        </w:rPr>
        <w:t xml:space="preserve"> strict JSON `{"patterns":[{"pattern","severity","title","explanation"}]}`, pattern ∈ {staged_loss, inflated_estimate, rapid_repeat_claim, vendor_collusion}, severity ∈ {Low,Medium,High,Critical}. Empty list if nothing notable.</w:t>
      </w:r>
    </w:p>
    <w:p>
      <w:pPr>
        <w:pStyle w:val="ListParagraph"/>
        <w:numPr>
          <w:ilvl w:val="0"/>
          <w:numId w:val="2"/>
        </w:numPr>
        <w:spacing w:after="50" w:line="268"/>
      </w:pPr>
      <w:r>
        <w:rPr>
          <w:rFonts w:ascii="Calibri" w:cs="Calibri" w:eastAsia="Calibri" w:hAnsi="Calibri"/>
          <w:b/>
          <w:bCs/>
          <w:color w:val="444444"/>
          <w:sz w:val="20"/>
          <w:szCs w:val="20"/>
        </w:rPr>
        <w:t xml:space="preserve">Business reasoning:</w:t>
      </w:r>
      <w:r>
        <w:rPr>
          <w:rFonts w:ascii="Calibri" w:cs="Calibri" w:eastAsia="Calibri" w:hAnsi="Calibri"/>
          <w:color w:val="444444"/>
          <w:sz w:val="20"/>
          <w:szCs w:val="20"/>
        </w:rPr>
        <w:t xml:space="preserve"> typologies are the vocabulary investigators use; severity gates whether a vendor red flag is raised.</w:t>
      </w:r>
    </w:p>
    <w:p>
      <w:pPr>
        <w:pStyle w:val="ListParagraph"/>
        <w:numPr>
          <w:ilvl w:val="0"/>
          <w:numId w:val="2"/>
        </w:numPr>
        <w:spacing w:after="50" w:line="268"/>
      </w:pPr>
      <w:r>
        <w:rPr>
          <w:rFonts w:ascii="Calibri" w:cs="Calibri" w:eastAsia="Calibri" w:hAnsi="Calibri"/>
          <w:b/>
          <w:bCs/>
          <w:color w:val="444444"/>
          <w:sz w:val="20"/>
          <w:szCs w:val="20"/>
        </w:rPr>
        <w:t xml:space="preserve">How downstream uses it:</w:t>
      </w:r>
      <w:r>
        <w:rPr>
          <w:rFonts w:ascii="Calibri" w:cs="Calibri" w:eastAsia="Calibri" w:hAnsi="Calibri"/>
          <w:color w:val="444444"/>
          <w:sz w:val="20"/>
          <w:szCs w:val="20"/>
        </w:rPr>
        <w:t xml:space="preserve"> Medium+ patterns with a vendor → `vendor_red_flags`; every pattern → `fraud_risk_flags_output`; both feed the investigator UI and (future) network analysis.</w:t>
      </w:r>
    </w:p>
    <w:p>
      <w:pPr>
        <w:pStyle w:val="Heading3"/>
        <w:spacing w:after="90" w:before="180"/>
      </w:pPr>
      <w:r>
        <w:rPr>
          <w:rFonts w:ascii="Calibri" w:cs="Calibri" w:eastAsia="Calibri" w:hAnsi="Calibri"/>
          <w:b/>
          <w:bCs/>
          <w:color w:val="0B6E4F"/>
          <w:sz w:val="22"/>
          <w:szCs w:val="22"/>
        </w:rPr>
        <w:t xml:space="preserve">Agent system prompts (workflow prompts)</w:t>
      </w:r>
    </w:p>
    <w:p>
      <w:pPr>
        <w:pStyle w:val="ListParagraph"/>
        <w:numPr>
          <w:ilvl w:val="0"/>
          <w:numId w:val="2"/>
        </w:numPr>
        <w:spacing w:after="50" w:line="268"/>
      </w:pPr>
      <w:r>
        <w:rPr>
          <w:rFonts w:ascii="Calibri" w:cs="Calibri" w:eastAsia="Calibri" w:hAnsi="Calibri"/>
          <w:b/>
          <w:bCs/>
          <w:color w:val="444444"/>
          <w:sz w:val="20"/>
          <w:szCs w:val="20"/>
        </w:rPr>
        <w:t xml:space="preserve">FraudEscalation fallback</w:t>
      </w:r>
      <w:r>
        <w:rPr>
          <w:rFonts w:ascii="Calibri" w:cs="Calibri" w:eastAsia="Calibri" w:hAnsi="Calibri"/>
          <w:color w:val="444444"/>
          <w:sz w:val="20"/>
          <w:szCs w:val="20"/>
        </w:rPr>
        <w:t xml:space="preserve"> instructs: call `forward_to_siu`, then report the new SIU case ID, escalation status, and whether the claim was fraud-flagged by score. It literally enumerates the four inserts the tool performs.</w:t>
      </w:r>
    </w:p>
    <w:p>
      <w:pPr>
        <w:pStyle w:val="ListParagraph"/>
        <w:numPr>
          <w:ilvl w:val="0"/>
          <w:numId w:val="2"/>
        </w:numPr>
        <w:spacing w:after="50" w:line="268"/>
      </w:pPr>
      <w:r>
        <w:rPr>
          <w:rFonts w:ascii="Calibri" w:cs="Calibri" w:eastAsia="Calibri" w:hAnsi="Calibri"/>
          <w:color w:val="444444"/>
          <w:sz w:val="20"/>
          <w:szCs w:val="20"/>
        </w:rPr>
        <w:t xml:space="preserve">Every SIU agent server has an analogous fallback describing its tool sequence; when Phoenix is configured, a `production`-labelled prompt overrides it. The prompts are guidance for the LLM's tool-calling — they do not themselves contain business math (that lives in the handlers).</w:t>
      </w:r>
    </w:p>
    <w:p>
      <w:r>
        <w:br w:type="page"/>
      </w:r>
    </w:p>
    <w:p>
      <w:pPr>
        <w:pStyle w:val="Heading1"/>
        <w:spacing w:after="160" w:before="320"/>
      </w:pPr>
      <w:r>
        <w:rPr>
          <w:rFonts w:ascii="Calibri" w:cs="Calibri" w:eastAsia="Calibri" w:hAnsi="Calibri"/>
          <w:b/>
          <w:bCs/>
          <w:color w:val="1F3A5F"/>
          <w:sz w:val="30"/>
          <w:szCs w:val="30"/>
        </w:rPr>
        <w:t xml:space="preserve">13. Function-Level Flow (SIU)</w:t>
      </w:r>
    </w:p>
    <w:p>
      <w:pPr>
        <w:spacing w:after="100" w:line="276"/>
      </w:pPr>
      <w:r>
        <w:rPr>
          <w:rFonts w:ascii="Calibri" w:cs="Calibri" w:eastAsia="Calibri" w:hAnsi="Calibri"/>
          <w:color w:val="444444"/>
          <w:sz w:val="20"/>
          <w:szCs w:val="20"/>
        </w:rPr>
        <w:t xml:space="preserve">The request path is identical for every SIU tool call; only the handler differs.</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HTTP POST (agent /chat or MCP tool call)</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Router  (&lt;tool&gt;_router.py)   — validates the Pydantic body, operation_id = tool name</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Handler (&lt;tool&gt;_mcp/handler.py) — business logic</w:t>
      </w:r>
      <w:r>
        <w:rPr>
          <w:rFonts w:ascii="Consolas" w:cs="Consolas" w:eastAsia="Consolas" w:hAnsi="Consolas"/>
          <w:color w:val="23303B"/>
          <w:sz w:val="16"/>
          <w:szCs w:val="16"/>
        </w:rPr>
        <w:br/>
        <w:t xml:space="preserve">   ▼   get_db_connection()  (common/db.py)</w:t>
      </w:r>
      <w:r>
        <w:rPr>
          <w:rFonts w:ascii="Consolas" w:cs="Consolas" w:eastAsia="Consolas" w:hAnsi="Consolas"/>
          <w:color w:val="23303B"/>
          <w:sz w:val="16"/>
          <w:szCs w:val="16"/>
        </w:rPr>
        <w:br/>
        <w:t xml:space="preserve">   ▼   READ upstream rows  ─► [optional] LLM call (FraudPattern only) ─► compute</w:t>
      </w:r>
      <w:r>
        <w:rPr>
          <w:rFonts w:ascii="Consolas" w:cs="Consolas" w:eastAsia="Consolas" w:hAnsi="Consolas"/>
          <w:color w:val="23303B"/>
          <w:sz w:val="16"/>
          <w:szCs w:val="16"/>
        </w:rPr>
        <w:br/>
        <w:t xml:space="preserve">   ▼   INSERT/UPDATE rows  ─► conn.commit()  (rollback on error)  ─► conn.close()</w:t>
      </w:r>
      <w:r>
        <w:rPr>
          <w:rFonts w:ascii="Consolas" w:cs="Consolas" w:eastAsia="Consolas" w:hAnsi="Consolas"/>
          <w:color w:val="23303B"/>
          <w:sz w:val="16"/>
          <w:szCs w:val="16"/>
        </w:rPr>
        <w:br/>
        <w:t xml:space="preserve">   ▼</w:t>
      </w:r>
      <w:r>
        <w:rPr>
          <w:rFonts w:ascii="Consolas" w:cs="Consolas" w:eastAsia="Consolas" w:hAnsi="Consolas"/>
          <w:color w:val="23303B"/>
          <w:sz w:val="16"/>
          <w:szCs w:val="16"/>
        </w:rPr>
        <w:br/>
        <w:t xml:space="preserve">JSON response  ─► (for /chat) streamed back through the LangGraph agent as SSE</w:t>
      </w:r>
    </w:p>
    <w:p>
      <w:pPr>
        <w:pStyle w:val="Heading3"/>
        <w:spacing w:after="90" w:before="180"/>
      </w:pPr>
      <w:r>
        <w:rPr>
          <w:rFonts w:ascii="Calibri" w:cs="Calibri" w:eastAsia="Calibri" w:hAnsi="Calibri"/>
          <w:b/>
          <w:bCs/>
          <w:color w:val="0B6E4F"/>
          <w:sz w:val="22"/>
          <w:szCs w:val="22"/>
        </w:rPr>
        <w:t xml:space="preserve">Key composite functions to know</w:t>
      </w:r>
    </w:p>
    <w:p>
      <w:pPr>
        <w:pStyle w:val="ListParagraph"/>
        <w:numPr>
          <w:ilvl w:val="0"/>
          <w:numId w:val="2"/>
        </w:numPr>
        <w:spacing w:after="50" w:line="268"/>
      </w:pPr>
      <w:r>
        <w:rPr>
          <w:rFonts w:ascii="Calibri" w:cs="Calibri" w:eastAsia="Calibri" w:hAnsi="Calibri"/>
          <w:color w:val="444444"/>
          <w:sz w:val="20"/>
          <w:szCs w:val="20"/>
        </w:rPr>
        <w:t xml:space="preserve">`forward_to_siu` (Escalation) — the fan-out that opens the case (4 inserts + 2 reads).</w:t>
      </w:r>
    </w:p>
    <w:p>
      <w:pPr>
        <w:pStyle w:val="ListParagraph"/>
        <w:numPr>
          <w:ilvl w:val="0"/>
          <w:numId w:val="2"/>
        </w:numPr>
        <w:spacing w:after="50" w:line="268"/>
      </w:pPr>
      <w:r>
        <w:rPr>
          <w:rFonts w:ascii="Calibri" w:cs="Calibri" w:eastAsia="Calibri" w:hAnsi="Calibri"/>
          <w:color w:val="444444"/>
          <w:sz w:val="20"/>
          <w:szCs w:val="20"/>
        </w:rPr>
        <w:t xml:space="preserve">`recompute_fraud_risk_score` (RiskScoring) — the scoring aggregation (avg + flag boost).</w:t>
      </w:r>
    </w:p>
    <w:p>
      <w:pPr>
        <w:pStyle w:val="ListParagraph"/>
        <w:numPr>
          <w:ilvl w:val="0"/>
          <w:numId w:val="2"/>
        </w:numPr>
        <w:spacing w:after="50" w:line="268"/>
      </w:pPr>
      <w:r>
        <w:rPr>
          <w:rFonts w:ascii="Calibri" w:cs="Calibri" w:eastAsia="Calibri" w:hAnsi="Calibri"/>
          <w:color w:val="444444"/>
          <w:sz w:val="20"/>
          <w:szCs w:val="20"/>
        </w:rPr>
        <w:t xml:space="preserve">`detect_fraud_patterns` (Pattern) — the only LLM call; classify → conditional writes.</w:t>
      </w:r>
    </w:p>
    <w:p>
      <w:pPr>
        <w:pStyle w:val="ListParagraph"/>
        <w:numPr>
          <w:ilvl w:val="0"/>
          <w:numId w:val="2"/>
        </w:numPr>
        <w:spacing w:after="50" w:line="268"/>
      </w:pPr>
      <w:r>
        <w:rPr>
          <w:rFonts w:ascii="Calibri" w:cs="Calibri" w:eastAsia="Calibri" w:hAnsi="Calibri"/>
          <w:color w:val="444444"/>
          <w:sz w:val="20"/>
          <w:szCs w:val="20"/>
        </w:rPr>
        <w:t xml:space="preserve">`resolve_siu_case` (Resolution) — the atomic close-out transaction (decision + case + escalation + timeline + activity + conditional fraud_flag).</w:t>
      </w:r>
    </w:p>
    <w:p>
      <w:pPr>
        <w:pStyle w:val="ListParagraph"/>
        <w:numPr>
          <w:ilvl w:val="0"/>
          <w:numId w:val="2"/>
        </w:numPr>
        <w:spacing w:after="50" w:line="268"/>
      </w:pPr>
      <w:r>
        <w:rPr>
          <w:rFonts w:ascii="Calibri" w:cs="Calibri" w:eastAsia="Calibri" w:hAnsi="Calibri"/>
          <w:color w:val="444444"/>
          <w:sz w:val="20"/>
          <w:szCs w:val="20"/>
        </w:rPr>
        <w:t xml:space="preserve">`refer_to_legal` / `update_watchlist_from_case` — guarded post-confirmation actions.</w:t>
      </w:r>
    </w:p>
    <w:p>
      <w:pPr>
        <w:pStyle w:val="ListParagraph"/>
        <w:numPr>
          <w:ilvl w:val="0"/>
          <w:numId w:val="2"/>
        </w:numPr>
        <w:spacing w:after="50" w:line="268"/>
      </w:pPr>
      <w:r>
        <w:rPr>
          <w:rFonts w:ascii="Calibri" w:cs="Calibri" w:eastAsia="Calibri" w:hAnsi="Calibri"/>
          <w:color w:val="444444"/>
          <w:sz w:val="20"/>
          <w:szCs w:val="20"/>
        </w:rPr>
        <w:t xml:space="preserve">Private helpers repeated across handlers: `_get_claim` (claim_number→id fallback), `_get_fraud_score`, `_get_latest_siu_case`, `_get_latest_decision`, `_rand_suffix` (ID generation).</w:t>
      </w:r>
    </w:p>
    <w:p>
      <w:r>
        <w:br w:type="page"/>
      </w:r>
    </w:p>
    <w:p>
      <w:pPr>
        <w:pStyle w:val="Heading1"/>
        <w:spacing w:after="160" w:before="320"/>
      </w:pPr>
      <w:r>
        <w:rPr>
          <w:rFonts w:ascii="Calibri" w:cs="Calibri" w:eastAsia="Calibri" w:hAnsi="Calibri"/>
          <w:b/>
          <w:bCs/>
          <w:color w:val="1F3A5F"/>
          <w:sz w:val="30"/>
          <w:szCs w:val="30"/>
        </w:rPr>
        <w:t xml:space="preserve">14. Claim Lifecycle Walkthrough — CLM-100001</w:t>
      </w:r>
    </w:p>
    <w:p>
      <w:pPr>
        <w:spacing w:after="100" w:line="276"/>
      </w:pPr>
      <w:r>
        <w:rPr>
          <w:rFonts w:ascii="Calibri" w:cs="Calibri" w:eastAsia="Calibri" w:hAnsi="Calibri"/>
          <w:color w:val="444444"/>
          <w:sz w:val="20"/>
          <w:szCs w:val="20"/>
        </w:rPr>
        <w:t xml:space="preserve">One claim, followed from creation to closure. We deliberately choose a </w:t>
      </w:r>
      <w:r>
        <w:rPr>
          <w:rFonts w:ascii="Calibri" w:cs="Calibri" w:eastAsia="Calibri" w:hAnsi="Calibri"/>
          <w:b/>
          <w:bCs/>
          <w:color w:val="444444"/>
          <w:sz w:val="20"/>
          <w:szCs w:val="20"/>
        </w:rPr>
        <w:t xml:space="preserve">suspicious</w:t>
      </w:r>
      <w:r>
        <w:rPr>
          <w:rFonts w:ascii="Calibri" w:cs="Calibri" w:eastAsia="Calibri" w:hAnsi="Calibri"/>
          <w:color w:val="444444"/>
          <w:sz w:val="20"/>
          <w:szCs w:val="20"/>
        </w:rPr>
        <w:t xml:space="preserve"> claim so the SIU branch fires.</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Claim:      CLM-100001            Policy:  POL-200001 (Comprehensive)</w:t>
      </w:r>
      <w:r>
        <w:rPr>
          <w:rFonts w:ascii="Consolas" w:cs="Consolas" w:eastAsia="Consolas" w:hAnsi="Consolas"/>
          <w:color w:val="23303B"/>
          <w:sz w:val="16"/>
          <w:szCs w:val="16"/>
        </w:rPr>
        <w:br/>
        <w:t xml:space="preserve">Insured:    John Smith           Vehicle: 2023 Toyota Camry</w:t>
      </w:r>
      <w:r>
        <w:rPr>
          <w:rFonts w:ascii="Consolas" w:cs="Consolas" w:eastAsia="Consolas" w:hAnsi="Consolas"/>
          <w:color w:val="23303B"/>
          <w:sz w:val="16"/>
          <w:szCs w:val="16"/>
        </w:rPr>
        <w:br/>
        <w:t xml:space="preserve">Incident:   rear-end collision at a traffic signal, 15 Jul 2026, Pune, MH</w:t>
      </w:r>
      <w:r>
        <w:rPr>
          <w:rFonts w:ascii="Consolas" w:cs="Consolas" w:eastAsia="Consolas" w:hAnsi="Consolas"/>
          <w:color w:val="23303B"/>
          <w:sz w:val="16"/>
          <w:szCs w:val="16"/>
        </w:rPr>
        <w:br/>
        <w:t xml:space="preserve">Damage:     front bumper, bonnet, left headlight     FIR: available</w:t>
      </w:r>
      <w:r>
        <w:rPr>
          <w:rFonts w:ascii="Consolas" w:cs="Consolas" w:eastAsia="Consolas" w:hAnsi="Consolas"/>
          <w:color w:val="23303B"/>
          <w:sz w:val="16"/>
          <w:szCs w:val="16"/>
        </w:rPr>
        <w:br/>
        <w:t xml:space="preserve">Garage:     ABC Motors           (assume elevated fraud signals → SIU)</w:t>
      </w:r>
    </w:p>
    <w:p>
      <w:pPr>
        <w:pStyle w:val="Heading3"/>
        <w:spacing w:after="90" w:before="180"/>
      </w:pPr>
      <w:r>
        <w:rPr>
          <w:rFonts w:ascii="Calibri" w:cs="Calibri" w:eastAsia="Calibri" w:hAnsi="Calibri"/>
          <w:b/>
          <w:bCs/>
          <w:color w:val="0B6E4F"/>
          <w:sz w:val="22"/>
          <w:szCs w:val="22"/>
        </w:rPr>
        <w:t xml:space="preserve">14.1 FNOL / Intake (Policyholder)</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John's voice/text description + POL-200001.</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Infer mandatory fields; create the claim; open the journey.</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claims (CLM-100001, status 'Open'), claims_master, claim_journey_master, fnol_submissions + attribution rows.</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claim_number CLM-100001 shown to John; claim row exists.</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Adjuster and every later stage read the claims row.</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NEW: the claim itself (identity, loss_type, location, estimated_cost). Nothing yet about coverage or fraud.</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14.2 Document Processing (Policyholder)</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Uploaded FIR + damage photos.</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Store to blob, classify, extract insights.</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documents rows (FIR, photos) with extracted_data.</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Classified evidence available.</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FraudScreening (photo authenticity) and DamageAssessment read documents.</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NEW: evidence attached. Claim core unchanged.</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14.3 Policy Verification &amp; Eligibility (Policyholder)</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POL-200001 from the claim; Guidewire.</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Confirm Comprehensive coverage, deductible, limit, remaining limit; compute completeness/STP.</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policy_details, coverage_verification_results, intake_validation_result_output, stp_classification.</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Coverage verdict + remaining limit; STP category.</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Reserve/Settlement/Payment use the limit; Orchestrator uses STP.</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coverage truth + STP. Claim identity unchanged.</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14.4 Fraud Screening (Adjuster) — the fork</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claims + documents + weather/drone context.</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Run indicators; write per-signal rows; aggregate a 0–100 score. Assume signals + a high-risk flag push the score to ~78.</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ai_fraud_signals (several), fraud_flags (≥1 Active high-risk), fraud_risk_snapshots (fraud_score≈78).</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Aggregate fraud_score ≈ 78 with red flags.</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**Orchestrator reads 78 ≥ 70 → triggers the SIU branch.**</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fraud signals/flags + score. This is the trigger data for SIU.</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14.5 SIU Entry — FraudEscalation.forward_to_siu (9008)</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claim_id=CLM-100001, escalation_reason='High fraud score', escalated_by='Adjuster'.</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Read latest snapshot (78); open the case; log; snapshot the claim.</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siu_escalation_records (Under Review), siu_case_master (SIU-2026-XXXX, Open), siu_timeline_events (Case Opened), siu_claim_master (fraud_flag=1 since 78≥70). READ fraud_risk_snapshots, claims.</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New siu_case_id (e.g. SIU-2026-4821); fraud_flag=1.</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All later SIU steps key off this siu_case_id.</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an open SIU case + escalation. Claim status now 'Under SIU Investigation' (Orchestrator sets claim_orchestration_state).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14.6 SIU Scoring &amp; Pattern (9001 → 9005)</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The three fraud tables for CLM-100001; claim facts.</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recompute_fraud_risk_score refreshes the aggregate; detect_fraud_patterns asks the LLM for typologies (e.g. 'inflated_estimate', 'staged_loss').</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fraud_risk_snapshots (refreshed); INSERT fraud_risk_flags_output (per pattern); INSERT vendor_red_flags for ABC Motors if a Medium+ pattern implicates it.</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Refreshed score + 1–3 typology findings; possible vendor red flag on ABC Motors.</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FraudResolution's decision context; investigator UI.</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typology findings + (maybe) a vendor red flag. Score refreshed, not replaced.</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14.7 SIU Decision — FraudResolution.resolve_siu_case (9009)</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siu_case_id, claim_id, decision (investigator's verdict). Suppose evidence is inconsistent but not conclusive → 'Inconclusive'; alternatively 'Fraud Confirmed'.</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Atomically record the decision and close the case.</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siu_decision; UPDATE siu_case_master→'Closed', siu_escalation_records→'Resolved - &lt;decision&gt;'; INSERT siu_timeline_events (Case Resolved) + siu_activity_log; UPDATE siu_claim_master.fraud_flag=1 only if 'Fraud Confirmed'.</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A recorded verdict + closed case.</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Legal &amp; Watchlist (if Confirmed); Orchestrator's siu_decision_approval gate.</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the outcome. Case is now Closed. If 'Fraud Confirmed', fraud_flag stays 1 and the claim will be rejected.</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14.8 If Fraud Confirmed — Legal (9010) + Watchlist (9011)</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claim_id.</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Guards check the latest decision == 'Fraud Confirmed'; refer to Legal and watchlist the policyholder.</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INSERT legal_escalations (Pending Review); INSERT fraud_watchlist (entity=POL-200001/John Smith, High); INSERT siu_activity_log.</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Legal referral + watchlist entry.</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Legal team workflow; future intake checks via check_watchlist.</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legal case + persistent watchlist memory. (Skipped entirely if Cleared/Inconclusive.)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14.9 Post-SIU fork (Orchestrator)</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siu_decision + the siu_decision_approval gate outcome.</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If Fraud Confirmed &amp; approved → jump to Closure as Rejected. If Cleared/Inconclusive (signed off) → continue to Reserve → Settlement → Payment as normal.</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UPDATE claims.status; INSERT human_approval_requests (siu_decision_approval); UPDATE claim_orchestration_state.</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Either a rejection path or a return to the money path.</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Adjuster Reserve/Settlement (if continuing) or Closure (if rejected).</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CHANGED: the claim's trajectory is decided here by the SIU outcome.</w:t>
      </w:r>
    </w:p>
    <w:p>
      <w:pPr>
        <w:spacing w:after="60"/>
      </w:pPr>
      <w:r>
        <w:rPr>
          <w:rFonts w:ascii="Calibri" w:cs="Calibri" w:eastAsia="Calibri" w:hAnsi="Calibri"/>
        </w:rPr>
        <w:t xml:space="preserve"/>
      </w:r>
    </w:p>
    <w:p>
      <w:pPr>
        <w:pStyle w:val="Heading3"/>
        <w:spacing w:after="90" w:before="180"/>
      </w:pPr>
      <w:r>
        <w:rPr>
          <w:rFonts w:ascii="Calibri" w:cs="Calibri" w:eastAsia="Calibri" w:hAnsi="Calibri"/>
          <w:b/>
          <w:bCs/>
          <w:color w:val="0B6E4F"/>
          <w:sz w:val="22"/>
          <w:szCs w:val="22"/>
        </w:rPr>
        <w:t xml:space="preserve">14.10 Reserve → Settlement → Payment → Communication → Closure</w:t>
      </w:r>
    </w:p>
    <w:p>
      <w:pPr>
        <w:spacing w:after="100" w:line="276"/>
      </w:pPr>
      <w:r>
        <w:rPr>
          <w:rFonts w:ascii="Calibri" w:cs="Calibri" w:eastAsia="Calibri" w:hAnsi="Calibri"/>
          <w:b/>
          <w:bCs/>
          <w:color w:val="444444"/>
          <w:sz w:val="20"/>
          <w:szCs w:val="20"/>
        </w:rPr>
        <w:t xml:space="preserve">Input: </w:t>
      </w:r>
      <w:r>
        <w:rPr>
          <w:rFonts w:ascii="Calibri" w:cs="Calibri" w:eastAsia="Calibri" w:hAnsi="Calibri"/>
          <w:color w:val="444444"/>
          <w:sz w:val="20"/>
          <w:szCs w:val="20"/>
        </w:rPr>
        <w:t xml:space="preserve">(Only if not rejected.) loss estimate, coverage limit, approvals.</w:t>
      </w:r>
    </w:p>
    <w:p>
      <w:pPr>
        <w:spacing w:after="100" w:line="276"/>
      </w:pPr>
      <w:r>
        <w:rPr>
          <w:rFonts w:ascii="Calibri" w:cs="Calibri" w:eastAsia="Calibri" w:hAnsi="Calibri"/>
          <w:b/>
          <w:bCs/>
          <w:color w:val="444444"/>
          <w:sz w:val="20"/>
          <w:szCs w:val="20"/>
        </w:rPr>
        <w:t xml:space="preserve">Processing: </w:t>
      </w:r>
      <w:r>
        <w:rPr>
          <w:rFonts w:ascii="Calibri" w:cs="Calibri" w:eastAsia="Calibri" w:hAnsi="Calibri"/>
          <w:color w:val="444444"/>
          <w:sz w:val="20"/>
          <w:szCs w:val="20"/>
        </w:rPr>
        <w:t xml:space="preserve">Recommend reserve, then settlement = min(net_payable, remaining limit), gate payment, notify John, close.</w:t>
      </w:r>
    </w:p>
    <w:p>
      <w:pPr>
        <w:spacing w:after="100" w:line="276"/>
      </w:pPr>
      <w:r>
        <w:rPr>
          <w:rFonts w:ascii="Calibri" w:cs="Calibri" w:eastAsia="Calibri" w:hAnsi="Calibri"/>
          <w:b/>
          <w:bCs/>
          <w:color w:val="444444"/>
          <w:sz w:val="20"/>
          <w:szCs w:val="20"/>
        </w:rPr>
        <w:t xml:space="preserve">Database activity: </w:t>
      </w:r>
      <w:r>
        <w:rPr>
          <w:rFonts w:ascii="Calibri" w:cs="Calibri" w:eastAsia="Calibri" w:hAnsi="Calibri"/>
          <w:color w:val="1F3A5F"/>
          <w:sz w:val="20"/>
          <w:szCs w:val="20"/>
        </w:rPr>
        <w:t xml:space="preserve">adjuster_findings (reserve), settlement outputs, payment_disbursements, claims.status→Approved, communication_history, claim_journey_master (terminal).</w:t>
      </w:r>
    </w:p>
    <w:p>
      <w:pPr>
        <w:spacing w:after="100" w:line="276"/>
      </w:pPr>
      <w:r>
        <w:rPr>
          <w:rFonts w:ascii="Calibri" w:cs="Calibri" w:eastAsia="Calibri" w:hAnsi="Calibri"/>
          <w:b/>
          <w:bCs/>
          <w:color w:val="444444"/>
          <w:sz w:val="20"/>
          <w:szCs w:val="20"/>
        </w:rPr>
        <w:t xml:space="preserve">Output: </w:t>
      </w:r>
      <w:r>
        <w:rPr>
          <w:rFonts w:ascii="Calibri" w:cs="Calibri" w:eastAsia="Calibri" w:hAnsi="Calibri"/>
          <w:color w:val="444444"/>
          <w:sz w:val="20"/>
          <w:szCs w:val="20"/>
        </w:rPr>
        <w:t xml:space="preserve">Settlement amount, disbursement, customer notification, closed claim.</w:t>
      </w:r>
    </w:p>
    <w:p>
      <w:pPr>
        <w:spacing w:after="100" w:line="276"/>
      </w:pPr>
      <w:r>
        <w:rPr>
          <w:rFonts w:ascii="Calibri" w:cs="Calibri" w:eastAsia="Calibri" w:hAnsi="Calibri"/>
          <w:b/>
          <w:bCs/>
          <w:color w:val="444444"/>
          <w:sz w:val="20"/>
          <w:szCs w:val="20"/>
        </w:rPr>
        <w:t xml:space="preserve">Downstream dependency: </w:t>
      </w:r>
      <w:r>
        <w:rPr>
          <w:rFonts w:ascii="Calibri" w:cs="Calibri" w:eastAsia="Calibri" w:hAnsi="Calibri"/>
          <w:color w:val="444444"/>
          <w:sz w:val="20"/>
          <w:szCs w:val="20"/>
        </w:rPr>
        <w:t xml:space="preserve">None — terminal.</w:t>
      </w:r>
    </w:p>
    <w:p>
      <w:pPr>
        <w:spacing w:after="100" w:line="276"/>
      </w:pPr>
      <w:r>
        <w:rPr>
          <w:rFonts w:ascii="Calibri" w:cs="Calibri" w:eastAsia="Calibri" w:hAnsi="Calibri"/>
          <w:b/>
          <w:bCs/>
          <w:color w:val="0B6E4F"/>
          <w:sz w:val="20"/>
          <w:szCs w:val="20"/>
        </w:rPr>
        <w:t xml:space="preserve">Data evolution: </w:t>
      </w:r>
      <w:r>
        <w:rPr>
          <w:rFonts w:ascii="Calibri" w:cs="Calibri" w:eastAsia="Calibri" w:hAnsi="Calibri"/>
          <w:color w:val="444444"/>
          <w:sz w:val="20"/>
          <w:szCs w:val="20"/>
        </w:rPr>
        <w:t xml:space="preserve">ADDED: financial outcome + closure. The SIU records remain as the permanent fraud audit trail.</w:t>
      </w:r>
    </w:p>
    <w:p>
      <w:pPr>
        <w:spacing w:after="60"/>
      </w:pPr>
      <w:r>
        <w:rPr>
          <w:rFonts w:ascii="Calibri" w:cs="Calibri" w:eastAsia="Calibri" w:hAnsi="Calibri"/>
        </w:rPr>
        <w:t xml:space="preserve"/>
      </w:r>
    </w:p>
    <w:p>
      <w:r>
        <w:br w:type="page"/>
      </w:r>
    </w:p>
    <w:p>
      <w:pPr>
        <w:pStyle w:val="Heading1"/>
        <w:spacing w:after="160" w:before="320"/>
      </w:pPr>
      <w:r>
        <w:rPr>
          <w:rFonts w:ascii="Calibri" w:cs="Calibri" w:eastAsia="Calibri" w:hAnsi="Calibri"/>
          <w:b/>
          <w:bCs/>
          <w:color w:val="1F3A5F"/>
          <w:sz w:val="30"/>
          <w:szCs w:val="30"/>
        </w:rPr>
        <w:t xml:space="preserve">15. Agent Dependency Matrix (SIU)</w:t>
      </w:r>
    </w:p>
    <w:p>
      <w:pPr>
        <w:spacing w:after="100" w:line="276"/>
      </w:pPr>
      <w:r>
        <w:rPr>
          <w:rFonts w:ascii="Calibri" w:cs="Calibri" w:eastAsia="Calibri" w:hAnsi="Calibri"/>
          <w:color w:val="444444"/>
          <w:sz w:val="20"/>
          <w:szCs w:val="20"/>
        </w:rPr>
        <w:t xml:space="preserve">Read as: Input agent(s) ─► Current agent ─► Output/consumer agent(s).</w:t>
      </w:r>
    </w:p>
    <w:tbl>
      <w:tblPr>
        <w:tblW w:type="dxa" w:w="9400"/>
        <w:tblBorders>
          <w:top w:val="single" w:color="C9D3DD" w:sz="2"/>
          <w:left w:val="single" w:color="C9D3DD" w:sz="2"/>
          <w:bottom w:val="single" w:color="C9D3DD" w:sz="2"/>
          <w:right w:val="single" w:color="C9D3DD" w:sz="2"/>
          <w:insideH w:val="single" w:color="DCE3EA" w:sz="2"/>
          <w:insideV w:val="single" w:color="DCE3EA" w:sz="2"/>
        </w:tblBorders>
      </w:tblPr>
      <w:tblGrid>
        <w:gridCol w:w="3300"/>
        <w:gridCol w:w="2600"/>
        <w:gridCol w:w="3500"/>
      </w:tblGrid>
      <w:tr>
        <w:trPr>
          <w:tblHeader/>
        </w:trPr>
        <w:tc>
          <w:tcPr>
            <w:tcW w:type="dxa" w:w="3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Input agent(s)</w:t>
            </w:r>
          </w:p>
        </w:tc>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Current SIU agent</w:t>
            </w:r>
          </w:p>
        </w:tc>
        <w:tc>
          <w:tcPr>
            <w:tcW w:type="dxa" w:w="35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Output / consumer agent(s)</w:t>
            </w:r>
          </w:p>
        </w:tc>
      </w:tr>
      <w:tr>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 (score)</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(9008)</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FraudRiskScoring, FraudPattern, FraudResolution</w:t>
            </w:r>
          </w:p>
        </w:tc>
      </w:tr>
      <w:tr>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Adjuster signals/flags</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FraudRiskScoring (9001)</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(context), Legal (score)</w:t>
            </w:r>
          </w:p>
        </w:tc>
      </w:tr>
      <w:tr>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Adjuster signals/flags</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 (9005)</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Investigator UI; (future) NetworkAnalysis</w:t>
            </w:r>
          </w:p>
        </w:tc>
      </w:tr>
      <w:tr>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RiskScoring + Pattern + human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(9009)</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Watchlist, Orchestrator (fork)</w:t>
            </w:r>
          </w:p>
        </w:tc>
      </w:tr>
      <w:tr>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('Fraud Confirmed')</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LegalEscalation (9010)</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team workflow</w:t>
            </w:r>
          </w:p>
        </w:tc>
      </w:tr>
      <w:tr>
        <w:tc>
          <w:tcPr>
            <w:tcW w:type="dxa" w:w="3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('Fraud Confirmed')</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WatchlistUpdate (9011)</w:t>
            </w:r>
          </w:p>
        </w:tc>
        <w:tc>
          <w:tcPr>
            <w:tcW w:type="dxa" w:w="35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Future intake fraud checks</w:t>
            </w:r>
          </w:p>
        </w:tc>
      </w:tr>
      <w:tr>
        <w:tc>
          <w:tcPr>
            <w:tcW w:type="dxa" w:w="3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 (case)</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CaseAssignment/Behavioral/Entity/Network/Evidence/Closure (placeholders)</w:t>
            </w:r>
          </w:p>
        </w:tc>
        <w:tc>
          <w:tcPr>
            <w:tcW w:type="dxa" w:w="35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Read-only context to investigator/UI</w:t>
            </w:r>
          </w:p>
        </w:tc>
      </w:tr>
    </w:tbl>
    <w:p>
      <w:pPr>
        <w:spacing w:after="120"/>
      </w:pPr>
      <w:r>
        <w:rPr>
          <w:rFonts w:ascii="Calibri" w:cs="Calibri" w:eastAsia="Calibri" w:hAnsi="Calibri"/>
        </w:rPr>
        <w:t xml:space="preserve"/>
      </w:r>
    </w:p>
    <w:p>
      <w:pPr>
        <w:spacing w:after="100" w:line="276"/>
      </w:pPr>
      <w:r>
        <w:rPr>
          <w:rFonts w:ascii="Calibri" w:cs="Calibri" w:eastAsia="Calibri" w:hAnsi="Calibri"/>
          <w:b/>
          <w:bCs/>
          <w:color w:val="444444"/>
          <w:sz w:val="20"/>
          <w:szCs w:val="20"/>
        </w:rPr>
        <w:t xml:space="preserve">Dependency chain (words):</w:t>
      </w:r>
      <w:r>
        <w:rPr>
          <w:rFonts w:ascii="Calibri" w:cs="Calibri" w:eastAsia="Calibri" w:hAnsi="Calibri"/>
          <w:color w:val="444444"/>
          <w:sz w:val="20"/>
          <w:szCs w:val="20"/>
        </w:rPr>
        <w:t xml:space="preserve"> Adjuster FraudScreening → FraudEscalation → FraudRiskScoring &amp; FraudPattern → FraudResolution → (Fraud Confirmed?) → LegalEscalation &amp; WatchlistUpdate → Orchestrator closure/settlement fork.</w:t>
      </w:r>
    </w:p>
    <w:p>
      <w:pPr>
        <w:pStyle w:val="Heading1"/>
        <w:spacing w:after="160" w:before="320"/>
      </w:pPr>
      <w:r>
        <w:rPr>
          <w:rFonts w:ascii="Calibri" w:cs="Calibri" w:eastAsia="Calibri" w:hAnsi="Calibri"/>
          <w:b/>
          <w:bCs/>
          <w:color w:val="1F3A5F"/>
          <w:sz w:val="30"/>
          <w:szCs w:val="30"/>
        </w:rPr>
        <w:t xml:space="preserve">16. Database Dependency Matrix (SIU)</w:t>
      </w:r>
    </w:p>
    <w:tbl>
      <w:tblPr>
        <w:tblW w:type="dxa" w:w="10400"/>
        <w:tblBorders>
          <w:top w:val="single" w:color="C9D3DD" w:sz="2"/>
          <w:left w:val="single" w:color="C9D3DD" w:sz="2"/>
          <w:bottom w:val="single" w:color="C9D3DD" w:sz="2"/>
          <w:right w:val="single" w:color="C9D3DD" w:sz="2"/>
          <w:insideH w:val="single" w:color="DCE3EA" w:sz="2"/>
          <w:insideV w:val="single" w:color="DCE3EA" w:sz="2"/>
        </w:tblBorders>
      </w:tblPr>
      <w:tblGrid>
        <w:gridCol w:w="2900"/>
        <w:gridCol w:w="2600"/>
        <w:gridCol w:w="2600"/>
        <w:gridCol w:w="2300"/>
      </w:tblGrid>
      <w:tr>
        <w:trPr>
          <w:tblHeader/>
        </w:trPr>
        <w:tc>
          <w:tcPr>
            <w:tcW w:type="dxa" w:w="29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Table</w:t>
            </w:r>
          </w:p>
        </w:tc>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Populated by</w:t>
            </w:r>
          </w:p>
        </w:tc>
        <w:tc>
          <w:tcPr>
            <w:tcW w:type="dxa" w:w="26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Read by</w:t>
            </w:r>
          </w:p>
        </w:tc>
        <w:tc>
          <w:tcPr>
            <w:tcW w:type="dxa" w:w="23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Updated by</w:t>
            </w:r>
          </w:p>
        </w:tc>
      </w:tr>
      <w:tr>
        <w:tc>
          <w:tcPr>
            <w:tcW w:type="dxa" w:w="2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fraud_risk_snapshots</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 SIU RiskScoring</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Escalation, RiskScoring, Legal, Orchestrator</w:t>
            </w:r>
          </w:p>
        </w:tc>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(append-only; new rows)</w:t>
            </w:r>
          </w:p>
        </w:tc>
      </w:tr>
      <w:tr>
        <w:tc>
          <w:tcPr>
            <w:tcW w:type="dxa" w:w="2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ai_fraud_signals / fraud_flags</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Adjuster FraudScreening</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RiskScoring, Pattern</w:t>
            </w:r>
          </w:p>
        </w:tc>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t>
            </w:r>
          </w:p>
        </w:tc>
      </w:tr>
      <w:tr>
        <w:tc>
          <w:tcPr>
            <w:tcW w:type="dxa" w:w="2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siu_escalation_records</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w:t>
            </w:r>
          </w:p>
        </w:tc>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(status)</w:t>
            </w:r>
          </w:p>
        </w:tc>
      </w:tr>
      <w:tr>
        <w:tc>
          <w:tcPr>
            <w:tcW w:type="dxa" w:w="2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siu_case_master</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 Legal, Watchlist, CaseAssignment</w:t>
            </w:r>
          </w:p>
        </w:tc>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(Closed)</w:t>
            </w:r>
          </w:p>
        </w:tc>
      </w:tr>
      <w:tr>
        <w:tc>
          <w:tcPr>
            <w:tcW w:type="dxa" w:w="2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siu_claim_master</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FraudEscalation</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Resolution</w:t>
            </w:r>
          </w:p>
        </w:tc>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 (fraud_flag)</w:t>
            </w:r>
          </w:p>
        </w:tc>
      </w:tr>
      <w:tr>
        <w:tc>
          <w:tcPr>
            <w:tcW w:type="dxa" w:w="2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siu_decision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FraudResolution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Watchlist, Orchestrator</w:t>
            </w:r>
          </w:p>
        </w:tc>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t>
            </w:r>
          </w:p>
        </w:tc>
      </w:tr>
      <w:tr>
        <w:tc>
          <w:tcPr>
            <w:tcW w:type="dxa" w:w="2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siu_timeline_events / siu_activity_log</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Escalation, Resolution, Legal</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Behavioral, UI</w:t>
            </w:r>
          </w:p>
        </w:tc>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(append-only)</w:t>
            </w:r>
          </w:p>
        </w:tc>
      </w:tr>
      <w:tr>
        <w:tc>
          <w:tcPr>
            <w:tcW w:type="dxa" w:w="2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legal_escalations</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LegalEscalation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 workflow</w:t>
            </w:r>
          </w:p>
        </w:tc>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update_legal_escalation_outcome</w:t>
            </w:r>
          </w:p>
        </w:tc>
      </w:tr>
      <w:tr>
        <w:tc>
          <w:tcPr>
            <w:tcW w:type="dxa" w:w="29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fraud_watchlist</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WatchlistUpdate</w:t>
            </w:r>
          </w:p>
        </w:tc>
        <w:tc>
          <w:tcPr>
            <w:tcW w:type="dxa" w:w="26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check_watchlist</w:t>
            </w:r>
          </w:p>
        </w:tc>
        <w:tc>
          <w:tcPr>
            <w:tcW w:type="dxa" w:w="23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remove_from_watchlist (soft)</w:t>
            </w:r>
          </w:p>
        </w:tc>
      </w:tr>
      <w:tr>
        <w:tc>
          <w:tcPr>
            <w:tcW w:type="dxa" w:w="29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vendor_red_flags / fraud_risk_flags_output</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FraudPattern</w:t>
            </w:r>
          </w:p>
        </w:tc>
        <w:tc>
          <w:tcPr>
            <w:tcW w:type="dxa" w:w="26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UI, vendor review</w:t>
            </w:r>
          </w:p>
        </w:tc>
        <w:tc>
          <w:tcPr>
            <w:tcW w:type="dxa" w:w="23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t>
            </w:r>
          </w:p>
        </w:tc>
      </w:tr>
    </w:tbl>
    <w:p>
      <w:r>
        <w:br w:type="page"/>
      </w:r>
    </w:p>
    <w:p>
      <w:pPr>
        <w:pStyle w:val="Heading1"/>
        <w:spacing w:after="160" w:before="320"/>
      </w:pPr>
      <w:r>
        <w:rPr>
          <w:rFonts w:ascii="Calibri" w:cs="Calibri" w:eastAsia="Calibri" w:hAnsi="Calibri"/>
          <w:b/>
          <w:bCs/>
          <w:color w:val="1F3A5F"/>
          <w:sz w:val="30"/>
          <w:szCs w:val="30"/>
        </w:rPr>
        <w:t xml:space="preserve">17. Common Execution Paths</w:t>
      </w:r>
    </w:p>
    <w:p>
      <w:pPr>
        <w:pStyle w:val="ListParagraph"/>
        <w:numPr>
          <w:ilvl w:val="0"/>
          <w:numId w:val="3"/>
        </w:numPr>
        <w:spacing w:after="50" w:line="268"/>
      </w:pPr>
      <w:r>
        <w:rPr>
          <w:rFonts w:ascii="Calibri" w:cs="Calibri" w:eastAsia="Calibri" w:hAnsi="Calibri"/>
          <w:b/>
          <w:bCs/>
          <w:color w:val="444444"/>
          <w:sz w:val="20"/>
          <w:szCs w:val="20"/>
        </w:rPr>
        <w:t xml:space="preserve">Clean claim (no SIU):</w:t>
      </w:r>
      <w:r>
        <w:rPr>
          <w:rFonts w:ascii="Calibri" w:cs="Calibri" w:eastAsia="Calibri" w:hAnsi="Calibri"/>
          <w:color w:val="444444"/>
          <w:sz w:val="20"/>
          <w:szCs w:val="20"/>
        </w:rPr>
        <w:t xml:space="preserve"> Fraud score &lt; 70 → Orchestrator skips SIU → Reserve → Settlement → Payment → Closure.</w:t>
      </w:r>
    </w:p>
    <w:p>
      <w:pPr>
        <w:pStyle w:val="ListParagraph"/>
        <w:numPr>
          <w:ilvl w:val="0"/>
          <w:numId w:val="3"/>
        </w:numPr>
        <w:spacing w:after="50" w:line="268"/>
      </w:pPr>
      <w:r>
        <w:rPr>
          <w:rFonts w:ascii="Calibri" w:cs="Calibri" w:eastAsia="Calibri" w:hAnsi="Calibri"/>
          <w:b/>
          <w:bCs/>
          <w:color w:val="444444"/>
          <w:sz w:val="20"/>
          <w:szCs w:val="20"/>
        </w:rPr>
        <w:t xml:space="preserve">Suspicious → Cleared:</w:t>
      </w:r>
      <w:r>
        <w:rPr>
          <w:rFonts w:ascii="Calibri" w:cs="Calibri" w:eastAsia="Calibri" w:hAnsi="Calibri"/>
          <w:color w:val="444444"/>
          <w:sz w:val="20"/>
          <w:szCs w:val="20"/>
        </w:rPr>
        <w:t xml:space="preserve"> score ≥ 70 → forward_to_siu → recompute + detect_patterns → resolve_siu_case('Fraud Cleared') → back to Reserve/Settlement.</w:t>
      </w:r>
    </w:p>
    <w:p>
      <w:pPr>
        <w:pStyle w:val="ListParagraph"/>
        <w:numPr>
          <w:ilvl w:val="0"/>
          <w:numId w:val="3"/>
        </w:numPr>
        <w:spacing w:after="50" w:line="268"/>
      </w:pPr>
      <w:r>
        <w:rPr>
          <w:rFonts w:ascii="Calibri" w:cs="Calibri" w:eastAsia="Calibri" w:hAnsi="Calibri"/>
          <w:b/>
          <w:bCs/>
          <w:color w:val="444444"/>
          <w:sz w:val="20"/>
          <w:szCs w:val="20"/>
        </w:rPr>
        <w:t xml:space="preserve">Suspicious → Confirmed:</w:t>
      </w:r>
      <w:r>
        <w:rPr>
          <w:rFonts w:ascii="Calibri" w:cs="Calibri" w:eastAsia="Calibri" w:hAnsi="Calibri"/>
          <w:color w:val="444444"/>
          <w:sz w:val="20"/>
          <w:szCs w:val="20"/>
        </w:rPr>
        <w:t xml:space="preserve"> as above but resolve('Fraud Confirmed') → refer_to_legal + update_watchlist_from_case → siu_decision_approval → Closure as Rejected.</w:t>
      </w:r>
    </w:p>
    <w:p>
      <w:pPr>
        <w:pStyle w:val="ListParagraph"/>
        <w:numPr>
          <w:ilvl w:val="0"/>
          <w:numId w:val="3"/>
        </w:numPr>
        <w:spacing w:after="50" w:line="268"/>
      </w:pPr>
      <w:r>
        <w:rPr>
          <w:rFonts w:ascii="Calibri" w:cs="Calibri" w:eastAsia="Calibri" w:hAnsi="Calibri"/>
          <w:b/>
          <w:bCs/>
          <w:color w:val="444444"/>
          <w:sz w:val="20"/>
          <w:szCs w:val="20"/>
        </w:rPr>
        <w:t xml:space="preserve">Suspicious → Inconclusive:</w:t>
      </w:r>
      <w:r>
        <w:rPr>
          <w:rFonts w:ascii="Calibri" w:cs="Calibri" w:eastAsia="Calibri" w:hAnsi="Calibri"/>
          <w:color w:val="444444"/>
          <w:sz w:val="20"/>
          <w:szCs w:val="20"/>
        </w:rPr>
        <w:t xml:space="preserve"> resolve('Inconclusive') → no Legal/Watchlist → Orchestrator decides (usually continue with sign-off).</w:t>
      </w:r>
    </w:p>
    <w:p>
      <w:pPr>
        <w:pStyle w:val="Heading1"/>
        <w:spacing w:after="160" w:before="320"/>
      </w:pPr>
      <w:r>
        <w:rPr>
          <w:rFonts w:ascii="Calibri" w:cs="Calibri" w:eastAsia="Calibri" w:hAnsi="Calibri"/>
          <w:b/>
          <w:bCs/>
          <w:color w:val="1F3A5F"/>
          <w:sz w:val="30"/>
          <w:szCs w:val="30"/>
        </w:rPr>
        <w:t xml:space="preserve">18. Error Handling Flow</w:t>
      </w:r>
    </w:p>
    <w:p>
      <w:pPr>
        <w:pStyle w:val="ListParagraph"/>
        <w:numPr>
          <w:ilvl w:val="0"/>
          <w:numId w:val="2"/>
        </w:numPr>
        <w:spacing w:after="50" w:line="268"/>
      </w:pPr>
      <w:r>
        <w:rPr>
          <w:rFonts w:ascii="Calibri" w:cs="Calibri" w:eastAsia="Calibri" w:hAnsi="Calibri"/>
          <w:b/>
          <w:bCs/>
          <w:color w:val="444444"/>
          <w:sz w:val="20"/>
          <w:szCs w:val="20"/>
        </w:rPr>
        <w:t xml:space="preserve">Empty upstream table:</w:t>
      </w:r>
      <w:r>
        <w:rPr>
          <w:rFonts w:ascii="Calibri" w:cs="Calibri" w:eastAsia="Calibri" w:hAnsi="Calibri"/>
          <w:color w:val="444444"/>
          <w:sz w:val="20"/>
          <w:szCs w:val="20"/>
        </w:rPr>
        <w:t xml:space="preserve"> handlers degrade rather than crash — no snapshot → fraud_score None → fraud_flag False but case still opens; no signals → score 0; missing claim in FraudPattern raises ValueError (caller sees the error).</w:t>
      </w:r>
    </w:p>
    <w:p>
      <w:pPr>
        <w:pStyle w:val="ListParagraph"/>
        <w:numPr>
          <w:ilvl w:val="0"/>
          <w:numId w:val="2"/>
        </w:numPr>
        <w:spacing w:after="50" w:line="268"/>
      </w:pPr>
      <w:r>
        <w:rPr>
          <w:rFonts w:ascii="Calibri" w:cs="Calibri" w:eastAsia="Calibri" w:hAnsi="Calibri"/>
          <w:b/>
          <w:bCs/>
          <w:color w:val="444444"/>
          <w:sz w:val="20"/>
          <w:szCs w:val="20"/>
        </w:rPr>
        <w:t xml:space="preserve">Previous agent failed:</w:t>
      </w:r>
      <w:r>
        <w:rPr>
          <w:rFonts w:ascii="Calibri" w:cs="Calibri" w:eastAsia="Calibri" w:hAnsi="Calibri"/>
          <w:color w:val="444444"/>
          <w:sz w:val="20"/>
          <w:szCs w:val="20"/>
        </w:rPr>
        <w:t xml:space="preserve"> because coordination is via tables, a missing row means the dependent tool no-ops or produces a benign default (e.g. Legal/Watchlist return `{referred:false}` when there is no 'Fraud Confirmed' decision).</w:t>
      </w:r>
    </w:p>
    <w:p>
      <w:pPr>
        <w:pStyle w:val="ListParagraph"/>
        <w:numPr>
          <w:ilvl w:val="0"/>
          <w:numId w:val="2"/>
        </w:numPr>
        <w:spacing w:after="50" w:line="268"/>
      </w:pPr>
      <w:r>
        <w:rPr>
          <w:rFonts w:ascii="Calibri" w:cs="Calibri" w:eastAsia="Calibri" w:hAnsi="Calibri"/>
          <w:b/>
          <w:bCs/>
          <w:color w:val="444444"/>
          <w:sz w:val="20"/>
          <w:szCs w:val="20"/>
        </w:rPr>
        <w:t xml:space="preserve">LLM fails/unparses (FraudPattern):</w:t>
      </w:r>
      <w:r>
        <w:rPr>
          <w:rFonts w:ascii="Calibri" w:cs="Calibri" w:eastAsia="Calibri" w:hAnsi="Calibri"/>
          <w:color w:val="444444"/>
          <w:sz w:val="20"/>
          <w:szCs w:val="20"/>
        </w:rPr>
        <w:t xml:space="preserve"> JSON parse is wrapped; on failure it logs a warning and returns an empty pattern list — the investigation continues without typologies.</w:t>
      </w:r>
    </w:p>
    <w:p>
      <w:pPr>
        <w:pStyle w:val="ListParagraph"/>
        <w:numPr>
          <w:ilvl w:val="0"/>
          <w:numId w:val="2"/>
        </w:numPr>
        <w:spacing w:after="50" w:line="268"/>
      </w:pPr>
      <w:r>
        <w:rPr>
          <w:rFonts w:ascii="Calibri" w:cs="Calibri" w:eastAsia="Calibri" w:hAnsi="Calibri"/>
          <w:b/>
          <w:bCs/>
          <w:color w:val="444444"/>
          <w:sz w:val="20"/>
          <w:szCs w:val="20"/>
        </w:rPr>
        <w:t xml:space="preserve">DB error mid-transaction:</w:t>
      </w:r>
      <w:r>
        <w:rPr>
          <w:rFonts w:ascii="Calibri" w:cs="Calibri" w:eastAsia="Calibri" w:hAnsi="Calibri"/>
          <w:color w:val="444444"/>
          <w:sz w:val="20"/>
          <w:szCs w:val="20"/>
        </w:rPr>
        <w:t xml:space="preserve"> with `autocommit=False`, a failed statement poisons the connection; handlers must `rollback()` before reuse. Each handler opens/closes its own connection per call to limit blast radius.</w:t>
      </w:r>
    </w:p>
    <w:p>
      <w:pPr>
        <w:pStyle w:val="ListParagraph"/>
        <w:numPr>
          <w:ilvl w:val="0"/>
          <w:numId w:val="2"/>
        </w:numPr>
        <w:spacing w:after="50" w:line="268"/>
      </w:pPr>
      <w:r>
        <w:rPr>
          <w:rFonts w:ascii="Calibri" w:cs="Calibri" w:eastAsia="Calibri" w:hAnsi="Calibri"/>
          <w:b/>
          <w:bCs/>
          <w:color w:val="444444"/>
          <w:sz w:val="20"/>
          <w:szCs w:val="20"/>
        </w:rPr>
        <w:t xml:space="preserve">Guarded actions:</w:t>
      </w:r>
      <w:r>
        <w:rPr>
          <w:rFonts w:ascii="Calibri" w:cs="Calibri" w:eastAsia="Calibri" w:hAnsi="Calibri"/>
          <w:color w:val="444444"/>
          <w:sz w:val="20"/>
          <w:szCs w:val="20"/>
        </w:rPr>
        <w:t xml:space="preserve"> Legal and Watchlist explicitly re-check the decision before acting, so a mis-sequenced call cannot escalate a non-fraud case.</w:t>
      </w:r>
    </w:p>
    <w:p>
      <w:pPr>
        <w:pStyle w:val="ListParagraph"/>
        <w:numPr>
          <w:ilvl w:val="0"/>
          <w:numId w:val="2"/>
        </w:numPr>
        <w:spacing w:after="50" w:line="268"/>
      </w:pPr>
      <w:r>
        <w:rPr>
          <w:rFonts w:ascii="Calibri" w:cs="Calibri" w:eastAsia="Calibri" w:hAnsi="Calibri"/>
          <w:b/>
          <w:bCs/>
          <w:color w:val="444444"/>
          <w:sz w:val="20"/>
          <w:szCs w:val="20"/>
        </w:rPr>
        <w:t xml:space="preserve">Validation:</w:t>
      </w:r>
      <w:r>
        <w:rPr>
          <w:rFonts w:ascii="Calibri" w:cs="Calibri" w:eastAsia="Calibri" w:hAnsi="Calibri"/>
          <w:color w:val="444444"/>
          <w:sz w:val="20"/>
          <w:szCs w:val="20"/>
        </w:rPr>
        <w:t xml:space="preserve"> FraudResolution accepts only the three valid decisions (VALID_DECISIONS set); other values would be recorded verbatim but break the downstream guards — pass exact strings.</w:t>
      </w:r>
    </w:p>
    <w:p>
      <w:r>
        <w:br w:type="page"/>
      </w:r>
    </w:p>
    <w:p>
      <w:pPr>
        <w:pStyle w:val="Heading1"/>
        <w:spacing w:after="160" w:before="320"/>
      </w:pPr>
      <w:r>
        <w:rPr>
          <w:rFonts w:ascii="Calibri" w:cs="Calibri" w:eastAsia="Calibri" w:hAnsi="Calibri"/>
          <w:b/>
          <w:bCs/>
          <w:color w:val="1F3A5F"/>
          <w:sz w:val="30"/>
          <w:szCs w:val="30"/>
        </w:rPr>
        <w:t xml:space="preserve">19. Configuration Overview</w:t>
      </w:r>
    </w:p>
    <w:p>
      <w:pPr>
        <w:pStyle w:val="ListParagraph"/>
        <w:numPr>
          <w:ilvl w:val="0"/>
          <w:numId w:val="2"/>
        </w:numPr>
        <w:spacing w:after="50" w:line="268"/>
      </w:pPr>
      <w:r>
        <w:rPr>
          <w:rFonts w:ascii="Calibri" w:cs="Calibri" w:eastAsia="Calibri" w:hAnsi="Calibri"/>
          <w:b/>
          <w:bCs/>
          <w:color w:val="444444"/>
          <w:sz w:val="20"/>
          <w:szCs w:val="20"/>
        </w:rPr>
        <w:t xml:space="preserve">Single root `.env`</w:t>
      </w:r>
      <w:r>
        <w:rPr>
          <w:rFonts w:ascii="Calibri" w:cs="Calibri" w:eastAsia="Calibri" w:hAnsi="Calibri"/>
          <w:color w:val="444444"/>
          <w:sz w:val="20"/>
          <w:szCs w:val="20"/>
        </w:rPr>
        <w:t xml:space="preserve"> loaded by `db.py` and every agent via `load_dotenv(find_dotenv())`.</w:t>
      </w:r>
    </w:p>
    <w:p>
      <w:pPr>
        <w:pStyle w:val="ListParagraph"/>
        <w:numPr>
          <w:ilvl w:val="0"/>
          <w:numId w:val="2"/>
        </w:numPr>
        <w:spacing w:after="50" w:line="268"/>
      </w:pPr>
      <w:r>
        <w:rPr>
          <w:rFonts w:ascii="Calibri" w:cs="Calibri" w:eastAsia="Calibri" w:hAnsi="Calibri"/>
          <w:b/>
          <w:bCs/>
          <w:color w:val="444444"/>
          <w:sz w:val="20"/>
          <w:szCs w:val="20"/>
        </w:rPr>
        <w:t xml:space="preserve">Azure OpenAI:</w:t>
      </w:r>
      <w:r>
        <w:rPr>
          <w:rFonts w:ascii="Calibri" w:cs="Calibri" w:eastAsia="Calibri" w:hAnsi="Calibri"/>
          <w:color w:val="444444"/>
          <w:sz w:val="20"/>
          <w:szCs w:val="20"/>
        </w:rPr>
        <w:t xml:space="preserve"> AZURE_OPENAI_ENDPOINT, AZURE_OPENAI_API_KEY, AZURE_OPENAI_API_VERSION, AZURE_OPENAI_CHAT_DEPLOYMENT (used by FraudPattern; note placeholders default the version/deployment to '2025-11-13'/'gpt-5.1' in-code).</w:t>
      </w:r>
    </w:p>
    <w:p>
      <w:pPr>
        <w:pStyle w:val="ListParagraph"/>
        <w:numPr>
          <w:ilvl w:val="0"/>
          <w:numId w:val="2"/>
        </w:numPr>
        <w:spacing w:after="50" w:line="268"/>
      </w:pPr>
      <w:r>
        <w:rPr>
          <w:rFonts w:ascii="Calibri" w:cs="Calibri" w:eastAsia="Calibri" w:hAnsi="Calibri"/>
          <w:b/>
          <w:bCs/>
          <w:color w:val="444444"/>
          <w:sz w:val="20"/>
          <w:szCs w:val="20"/>
        </w:rPr>
        <w:t xml:space="preserve">PostgreSQL:</w:t>
      </w:r>
      <w:r>
        <w:rPr>
          <w:rFonts w:ascii="Calibri" w:cs="Calibri" w:eastAsia="Calibri" w:hAnsi="Calibri"/>
          <w:color w:val="444444"/>
          <w:sz w:val="20"/>
          <w:szCs w:val="20"/>
        </w:rPr>
        <w:t xml:space="preserve"> AZURE_PG_HOST/PORT/DATABASE/USER/PASSWORD/SSLMODE — the shared DB for all personas.</w:t>
      </w:r>
    </w:p>
    <w:p>
      <w:pPr>
        <w:pStyle w:val="ListParagraph"/>
        <w:numPr>
          <w:ilvl w:val="0"/>
          <w:numId w:val="2"/>
        </w:numPr>
        <w:spacing w:after="50" w:line="268"/>
      </w:pPr>
      <w:r>
        <w:rPr>
          <w:rFonts w:ascii="Calibri" w:cs="Calibri" w:eastAsia="Calibri" w:hAnsi="Calibri"/>
          <w:b/>
          <w:bCs/>
          <w:color w:val="444444"/>
          <w:sz w:val="20"/>
          <w:szCs w:val="20"/>
        </w:rPr>
        <w:t xml:space="preserve">Phoenix (optional):</w:t>
      </w:r>
      <w:r>
        <w:rPr>
          <w:rFonts w:ascii="Calibri" w:cs="Calibri" w:eastAsia="Calibri" w:hAnsi="Calibri"/>
          <w:color w:val="444444"/>
          <w:sz w:val="20"/>
          <w:szCs w:val="20"/>
        </w:rPr>
        <w:t xml:space="preserve"> PHOENIX_ENDPOINT/API_KEY — production prompts; agents fall back to hardcoded prompts if unset.</w:t>
      </w:r>
    </w:p>
    <w:p>
      <w:pPr>
        <w:pStyle w:val="ListParagraph"/>
        <w:numPr>
          <w:ilvl w:val="0"/>
          <w:numId w:val="2"/>
        </w:numPr>
        <w:spacing w:after="50" w:line="268"/>
      </w:pPr>
      <w:r>
        <w:rPr>
          <w:rFonts w:ascii="Calibri" w:cs="Calibri" w:eastAsia="Calibri" w:hAnsi="Calibri"/>
          <w:b/>
          <w:bCs/>
          <w:color w:val="444444"/>
          <w:sz w:val="20"/>
          <w:szCs w:val="20"/>
        </w:rPr>
        <w:t xml:space="preserve">In-code constants (business config):</w:t>
      </w:r>
      <w:r>
        <w:rPr>
          <w:rFonts w:ascii="Calibri" w:cs="Calibri" w:eastAsia="Calibri" w:hAnsi="Calibri"/>
          <w:color w:val="444444"/>
          <w:sz w:val="20"/>
          <w:szCs w:val="20"/>
        </w:rPr>
        <w:t xml:space="preserve"> KNOWN_PATTERNS (FraudPattern typologies), VALID_DECISIONS (FraudResolution), the ≥70 fraud threshold (FraudEscalation &amp; Orchestrator), _INVESTIGATOR_POOL / _CLOSURE_CHECKLIST (latent, in placeholders). These are hardcoded, not externalised.</w:t>
      </w:r>
    </w:p>
    <w:p>
      <w:pPr>
        <w:pStyle w:val="ListParagraph"/>
        <w:numPr>
          <w:ilvl w:val="0"/>
          <w:numId w:val="2"/>
        </w:numPr>
        <w:spacing w:after="50" w:line="268"/>
      </w:pPr>
      <w:r>
        <w:rPr>
          <w:rFonts w:ascii="Calibri" w:cs="Calibri" w:eastAsia="Calibri" w:hAnsi="Calibri"/>
          <w:b/>
          <w:bCs/>
          <w:color w:val="444444"/>
          <w:sz w:val="20"/>
          <w:szCs w:val="20"/>
        </w:rPr>
        <w:t xml:space="preserve">Routing/orchestration config:</w:t>
      </w:r>
      <w:r>
        <w:rPr>
          <w:rFonts w:ascii="Calibri" w:cs="Calibri" w:eastAsia="Calibri" w:hAnsi="Calibri"/>
          <w:color w:val="444444"/>
          <w:sz w:val="20"/>
          <w:szCs w:val="20"/>
        </w:rPr>
        <w:t xml:space="preserve"> the Orchestrator's system prompt encodes the stage machine and the SIU branch rules (STAGE 6). MCP tool exposure is 'configured' by each sub-app's `include_operations=[...]` list in main.py.</w:t>
      </w:r>
    </w:p>
    <w:p>
      <w:pPr>
        <w:pStyle w:val="Heading1"/>
        <w:spacing w:after="160" w:before="320"/>
      </w:pPr>
      <w:r>
        <w:rPr>
          <w:rFonts w:ascii="Calibri" w:cs="Calibri" w:eastAsia="Calibri" w:hAnsi="Calibri"/>
          <w:b/>
          <w:bCs/>
          <w:color w:val="1F3A5F"/>
          <w:sz w:val="30"/>
          <w:szCs w:val="30"/>
        </w:rPr>
        <w:t xml:space="preserve">20. Important Files &amp; Their Responsibilities</w:t>
      </w:r>
    </w:p>
    <w:tbl>
      <w:tblPr>
        <w:tblW w:type="dxa" w:w="9400"/>
        <w:tblBorders>
          <w:top w:val="single" w:color="C9D3DD" w:sz="2"/>
          <w:left w:val="single" w:color="C9D3DD" w:sz="2"/>
          <w:bottom w:val="single" w:color="C9D3DD" w:sz="2"/>
          <w:right w:val="single" w:color="C9D3DD" w:sz="2"/>
          <w:insideH w:val="single" w:color="DCE3EA" w:sz="2"/>
          <w:insideV w:val="single" w:color="DCE3EA" w:sz="2"/>
        </w:tblBorders>
      </w:tblPr>
      <w:tblGrid>
        <w:gridCol w:w="3400"/>
        <w:gridCol w:w="6000"/>
      </w:tblGrid>
      <w:tr>
        <w:trPr>
          <w:tblHeader/>
        </w:trPr>
        <w:tc>
          <w:tcPr>
            <w:tcW w:type="dxa" w:w="34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File</w:t>
            </w:r>
          </w:p>
        </w:tc>
        <w:tc>
          <w:tcPr>
            <w:tcW w:type="dxa" w:w="6000"/>
            <w:shd w:fill="1F3A5F" w:color="auto" w:val="clear"/>
            <w:tcMar>
              <w:top w:type="dxa" w:w="60"/>
              <w:left w:type="dxa" w:w="90"/>
              <w:bottom w:type="dxa" w:w="60"/>
              <w:right w:type="dxa" w:w="90"/>
            </w:tcMar>
            <w:vAlign w:val="center"/>
          </w:tcPr>
          <w:p>
            <w:pPr>
              <w:spacing w:after="20"/>
            </w:pPr>
            <w:r>
              <w:rPr>
                <w:rFonts w:ascii="Calibri" w:cs="Calibri" w:eastAsia="Calibri" w:hAnsi="Calibri"/>
                <w:b/>
                <w:bCs/>
                <w:color w:val="FFFFFF"/>
                <w:sz w:val="20"/>
                <w:szCs w:val="20"/>
              </w:rPr>
              <w:t xml:space="preserve">Responsibility</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SIUAgents/MCP/main.py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MCP server; mounts 12 sub-apps; whitelists tools (FULL vs PLACEHOLDER decided here).</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SIUAgents/MCP/common/db.py</w:t>
            </w:r>
          </w:p>
        </w:tc>
        <w:tc>
          <w:tcPr>
            <w:tcW w:type="dxa" w:w="6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get_db_connection (psycopg2, RealDictCursor), row_to_dict.</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SIUAgents/MCP/common/init_db.py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All SIU + shared table DDL and seed data (idempotent).</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fraud_escalation_mcp/handler.py</w:t>
            </w:r>
          </w:p>
        </w:tc>
        <w:tc>
          <w:tcPr>
            <w:tcW w:type="dxa" w:w="6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forward_to_siu entry point + case/escalation/timeline creation.</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fraud_risk_scoring_mcp/handler.py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Aggregate score recompute + signal/flag/snapshot reads.</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fraud_pattern_mcp/handler.py</w:t>
            </w:r>
          </w:p>
        </w:tc>
        <w:tc>
          <w:tcPr>
            <w:tcW w:type="dxa" w:w="6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LLM typology detection + vendor red flags.</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fraud_resolution_mcp/handler.py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resolve_siu_case decision/close-out transaction.</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legal_escalation_mcp/handler.py</w:t>
            </w:r>
          </w:p>
        </w:tc>
        <w:tc>
          <w:tcPr>
            <w:tcW w:type="dxa" w:w="6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refer_to_legal (guarded) + outcome updates.</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watchlist_update_mcp/handler.py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watchlist add/check/remove + update_from_case (guarded).</w:t>
            </w:r>
          </w:p>
        </w:tc>
      </w:tr>
      <w:tr>
        <w:tc>
          <w:tcPr>
            <w:tcW w:type="dxa" w:w="34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&lt;agent&gt;/server.py (9001–9012)</w:t>
            </w:r>
          </w:p>
        </w:tc>
        <w:tc>
          <w:tcPr>
            <w:tcW w:type="dxa" w:w="6000"/>
            <w:shd w:fill="F7F9FB"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LangGraph agent process; system prompt (Phoenix/fallback); /chat + /health.</w:t>
            </w:r>
          </w:p>
        </w:tc>
      </w:tr>
      <w:tr>
        <w:tc>
          <w:tcPr>
            <w:tcW w:type="dxa" w:w="34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OrchestratorAgent/server.py</w:t>
            </w:r>
          </w:p>
        </w:tc>
        <w:tc>
          <w:tcPr>
            <w:tcW w:type="dxa" w:w="6000"/>
            <w:shd w:fill="FFFFFF" w:color="auto" w:val="clear"/>
            <w:tcMar>
              <w:top w:type="dxa" w:w="60"/>
              <w:left w:type="dxa" w:w="90"/>
              <w:bottom w:type="dxa" w:w="60"/>
              <w:right w:type="dxa" w:w="90"/>
            </w:tcMar>
            <w:vAlign w:val="center"/>
          </w:tcPr>
          <w:p>
            <w:pPr>
              <w:spacing w:after="20"/>
            </w:pPr>
            <w:r>
              <w:rPr>
                <w:rFonts w:ascii="Calibri" w:cs="Calibri" w:eastAsia="Calibri" w:hAnsi="Calibri"/>
                <w:color w:val="444444"/>
                <w:sz w:val="20"/>
                <w:szCs w:val="20"/>
              </w:rPr>
              <w:t xml:space="preserve">Aggregates all SIU tools; STAGE 6 branch logic + siu_decision_approval gate.</w:t>
            </w:r>
          </w:p>
        </w:tc>
      </w:tr>
    </w:tbl>
    <w:p>
      <w:pPr>
        <w:pStyle w:val="Heading1"/>
        <w:spacing w:after="160" w:before="320"/>
      </w:pPr>
      <w:r>
        <w:rPr>
          <w:rFonts w:ascii="Calibri" w:cs="Calibri" w:eastAsia="Calibri" w:hAnsi="Calibri"/>
          <w:b/>
          <w:bCs/>
          <w:color w:val="1F3A5F"/>
          <w:sz w:val="30"/>
          <w:szCs w:val="30"/>
        </w:rPr>
        <w:t xml:space="preserve">21. Frequently Used Utility Modules</w:t>
      </w:r>
    </w:p>
    <w:p>
      <w:pPr>
        <w:pStyle w:val="ListParagraph"/>
        <w:numPr>
          <w:ilvl w:val="0"/>
          <w:numId w:val="2"/>
        </w:numPr>
        <w:spacing w:after="50" w:line="268"/>
      </w:pPr>
      <w:r>
        <w:rPr>
          <w:rFonts w:ascii="Calibri" w:cs="Calibri" w:eastAsia="Calibri" w:hAnsi="Calibri"/>
          <w:color w:val="444444"/>
          <w:sz w:val="20"/>
          <w:szCs w:val="20"/>
        </w:rPr>
        <w:t xml:space="preserve">`common/db.py` — the only DB abstraction; every handler imports get_db_connection + row_to_dict.</w:t>
      </w:r>
    </w:p>
    <w:p>
      <w:pPr>
        <w:pStyle w:val="ListParagraph"/>
        <w:numPr>
          <w:ilvl w:val="0"/>
          <w:numId w:val="2"/>
        </w:numPr>
        <w:spacing w:after="50" w:line="268"/>
      </w:pPr>
      <w:r>
        <w:rPr>
          <w:rFonts w:ascii="Calibri" w:cs="Calibri" w:eastAsia="Calibri" w:hAnsi="Calibri"/>
          <w:color w:val="444444"/>
          <w:sz w:val="20"/>
          <w:szCs w:val="20"/>
        </w:rPr>
        <w:t xml:space="preserve">Per-handler private helpers (repeated by design): `_get_claim`, `_get_fraud_score`, `_get_latest_siu_case`, `_get_latest_decision`, `_rand_suffix`, `_log_activity`.</w:t>
      </w:r>
    </w:p>
    <w:p>
      <w:pPr>
        <w:pStyle w:val="ListParagraph"/>
        <w:numPr>
          <w:ilvl w:val="0"/>
          <w:numId w:val="2"/>
        </w:numPr>
        <w:spacing w:after="50" w:line="268"/>
      </w:pPr>
      <w:r>
        <w:rPr>
          <w:rFonts w:ascii="Calibri" w:cs="Calibri" w:eastAsia="Calibri" w:hAnsi="Calibri"/>
          <w:color w:val="444444"/>
          <w:sz w:val="20"/>
          <w:szCs w:val="20"/>
        </w:rPr>
        <w:t xml:space="preserve">`langchain_mcp_adapters.MultiServerMCPClient` + `langgraph` — shared agent runtime; `AzureChatOpenAI` — LLM client.</w:t>
      </w:r>
    </w:p>
    <w:p>
      <w:r>
        <w:br w:type="page"/>
      </w:r>
    </w:p>
    <w:p>
      <w:pPr>
        <w:pStyle w:val="Heading1"/>
        <w:spacing w:after="160" w:before="320"/>
      </w:pPr>
      <w:r>
        <w:rPr>
          <w:rFonts w:ascii="Calibri" w:cs="Calibri" w:eastAsia="Calibri" w:hAnsi="Calibri"/>
          <w:b/>
          <w:bCs/>
          <w:color w:val="1F3A5F"/>
          <w:sz w:val="30"/>
          <w:szCs w:val="30"/>
        </w:rPr>
        <w:t xml:space="preserve">22. Sequence of Execution — Creation to Closure</w:t>
      </w:r>
    </w:p>
    <w:p>
      <w:pPr>
        <w:pBdr>
          <w:top w:val="single" w:color="E2E8EE" w:sz="2"/>
          <w:bottom w:val="single" w:color="E2E8EE" w:sz="2"/>
          <w:left w:val="single" w:color="1F3A5F" w:sz="18"/>
          <w:right w:val="single" w:color="E2E8EE" w:sz="2"/>
        </w:pBdr>
        <w:shd w:fill="F4F6F8" w:color="auto" w:val="clear"/>
        <w:spacing w:after="120" w:before="60" w:line="240"/>
      </w:pPr>
      <w:r>
        <w:rPr>
          <w:rFonts w:ascii="Consolas" w:cs="Consolas" w:eastAsia="Consolas" w:hAnsi="Consolas"/>
          <w:color w:val="23303B"/>
          <w:sz w:val="16"/>
          <w:szCs w:val="16"/>
        </w:rPr>
        <w:t xml:space="preserve"> 1. Policyholder FNOL         → claims/claims_master/claim_journey_master (Open)</w:t>
      </w:r>
      <w:r>
        <w:rPr>
          <w:rFonts w:ascii="Consolas" w:cs="Consolas" w:eastAsia="Consolas" w:hAnsi="Consolas"/>
          <w:color w:val="23303B"/>
          <w:sz w:val="16"/>
          <w:szCs w:val="16"/>
        </w:rPr>
        <w:br/>
        <w:t xml:space="preserve"> 2. Document Processing       → documents</w:t>
      </w:r>
      <w:r>
        <w:rPr>
          <w:rFonts w:ascii="Consolas" w:cs="Consolas" w:eastAsia="Consolas" w:hAnsi="Consolas"/>
          <w:color w:val="23303B"/>
          <w:sz w:val="16"/>
          <w:szCs w:val="16"/>
        </w:rPr>
        <w:br/>
        <w:t xml:space="preserve"> 3. Policy Verification       → policy_details, coverage_verification_results</w:t>
      </w:r>
      <w:r>
        <w:rPr>
          <w:rFonts w:ascii="Consolas" w:cs="Consolas" w:eastAsia="Consolas" w:hAnsi="Consolas"/>
          <w:color w:val="23303B"/>
          <w:sz w:val="16"/>
          <w:szCs w:val="16"/>
        </w:rPr>
        <w:br/>
        <w:t xml:space="preserve"> 4. Eligibility/Segmentation  → intake_validation_result_output, stp_classification</w:t>
      </w:r>
      <w:r>
        <w:rPr>
          <w:rFonts w:ascii="Consolas" w:cs="Consolas" w:eastAsia="Consolas" w:hAnsi="Consolas"/>
          <w:color w:val="23303B"/>
          <w:sz w:val="16"/>
          <w:szCs w:val="16"/>
        </w:rPr>
        <w:br/>
        <w:t xml:space="preserve"> 5. Adjuster Fraud Screening  → ai_fraud_signals, fraud_flags, fraud_risk_snapshots</w:t>
      </w:r>
      <w:r>
        <w:rPr>
          <w:rFonts w:ascii="Consolas" w:cs="Consolas" w:eastAsia="Consolas" w:hAnsi="Consolas"/>
          <w:color w:val="23303B"/>
          <w:sz w:val="16"/>
          <w:szCs w:val="16"/>
        </w:rPr>
        <w:br/>
        <w:t xml:space="preserve">        └─ score &gt;= 70? ──────────────────────────────────────────────┐</w:t>
      </w:r>
      <w:r>
        <w:rPr>
          <w:rFonts w:ascii="Consolas" w:cs="Consolas" w:eastAsia="Consolas" w:hAnsi="Consolas"/>
          <w:color w:val="23303B"/>
          <w:sz w:val="16"/>
          <w:szCs w:val="16"/>
        </w:rPr>
        <w:br/>
        <w:t xml:space="preserve"> 6. SIU forward_to_siu (9008) → siu_escalation_records, siu_case_master,│</w:t>
      </w:r>
      <w:r>
        <w:rPr>
          <w:rFonts w:ascii="Consolas" w:cs="Consolas" w:eastAsia="Consolas" w:hAnsi="Consolas"/>
          <w:color w:val="23303B"/>
          <w:sz w:val="16"/>
          <w:szCs w:val="16"/>
        </w:rPr>
        <w:br/>
        <w:t xml:space="preserve">                                siu_timeline_events, siu_claim_master   │</w:t>
      </w:r>
      <w:r>
        <w:rPr>
          <w:rFonts w:ascii="Consolas" w:cs="Consolas" w:eastAsia="Consolas" w:hAnsi="Consolas"/>
          <w:color w:val="23303B"/>
          <w:sz w:val="16"/>
          <w:szCs w:val="16"/>
        </w:rPr>
        <w:br/>
        <w:t xml:space="preserve"> 7. SIU RiskScoring (9001)    → fraud_risk_snapshots (refreshed)        │ SIU</w:t>
      </w:r>
      <w:r>
        <w:rPr>
          <w:rFonts w:ascii="Consolas" w:cs="Consolas" w:eastAsia="Consolas" w:hAnsi="Consolas"/>
          <w:color w:val="23303B"/>
          <w:sz w:val="16"/>
          <w:szCs w:val="16"/>
        </w:rPr>
        <w:br/>
        <w:t xml:space="preserve"> 8. SIU FraudPattern (9005)   → fraud_risk_flags_output, vendor_red_flags│ branch</w:t>
      </w:r>
      <w:r>
        <w:rPr>
          <w:rFonts w:ascii="Consolas" w:cs="Consolas" w:eastAsia="Consolas" w:hAnsi="Consolas"/>
          <w:color w:val="23303B"/>
          <w:sz w:val="16"/>
          <w:szCs w:val="16"/>
        </w:rPr>
        <w:br/>
        <w:t xml:space="preserve"> 9. SIU Resolution (9009)     → siu_decision, siu_case_master=Closed    │</w:t>
      </w:r>
      <w:r>
        <w:rPr>
          <w:rFonts w:ascii="Consolas" w:cs="Consolas" w:eastAsia="Consolas" w:hAnsi="Consolas"/>
          <w:color w:val="23303B"/>
          <w:sz w:val="16"/>
          <w:szCs w:val="16"/>
        </w:rPr>
        <w:br/>
        <w:t xml:space="preserve">        ├─ Fraud Confirmed ─► Legal (9010) + Watchlist (9011) ─► REJECT │</w:t>
      </w:r>
      <w:r>
        <w:rPr>
          <w:rFonts w:ascii="Consolas" w:cs="Consolas" w:eastAsia="Consolas" w:hAnsi="Consolas"/>
          <w:color w:val="23303B"/>
          <w:sz w:val="16"/>
          <w:szCs w:val="16"/>
        </w:rPr>
        <w:br/>
        <w:t xml:space="preserve">        └─ Cleared/Inconclusive ─────────────────────────────► continue┘</w:t>
      </w:r>
      <w:r>
        <w:rPr>
          <w:rFonts w:ascii="Consolas" w:cs="Consolas" w:eastAsia="Consolas" w:hAnsi="Consolas"/>
          <w:color w:val="23303B"/>
          <w:sz w:val="16"/>
          <w:szCs w:val="16"/>
        </w:rPr>
        <w:br/>
        <w:t xml:space="preserve">10. Reserve (Adjuster)        → adjuster_findings</w:t>
      </w:r>
      <w:r>
        <w:rPr>
          <w:rFonts w:ascii="Consolas" w:cs="Consolas" w:eastAsia="Consolas" w:hAnsi="Consolas"/>
          <w:color w:val="23303B"/>
          <w:sz w:val="16"/>
          <w:szCs w:val="16"/>
        </w:rPr>
        <w:br/>
        <w:t xml:space="preserve">11. Settlement (Adjuster)     → settlement outputs</w:t>
      </w:r>
      <w:r>
        <w:rPr>
          <w:rFonts w:ascii="Consolas" w:cs="Consolas" w:eastAsia="Consolas" w:hAnsi="Consolas"/>
          <w:color w:val="23303B"/>
          <w:sz w:val="16"/>
          <w:szCs w:val="16"/>
        </w:rPr>
        <w:br/>
        <w:t xml:space="preserve">12. Payment (Adjuster)        → payment_disbursements, claims=Approved</w:t>
      </w:r>
      <w:r>
        <w:rPr>
          <w:rFonts w:ascii="Consolas" w:cs="Consolas" w:eastAsia="Consolas" w:hAnsi="Consolas"/>
          <w:color w:val="23303B"/>
          <w:sz w:val="16"/>
          <w:szCs w:val="16"/>
        </w:rPr>
        <w:br/>
        <w:t xml:space="preserve">13. Communication            → communication_history</w:t>
      </w:r>
      <w:r>
        <w:rPr>
          <w:rFonts w:ascii="Consolas" w:cs="Consolas" w:eastAsia="Consolas" w:hAnsi="Consolas"/>
          <w:color w:val="23303B"/>
          <w:sz w:val="16"/>
          <w:szCs w:val="16"/>
        </w:rPr>
        <w:br/>
        <w:t xml:space="preserve">14. Closure                  → claims=Approved/Rejected/Closed, journey terminal</w:t>
      </w:r>
      <w:r>
        <w:rPr>
          <w:rFonts w:ascii="Consolas" w:cs="Consolas" w:eastAsia="Consolas" w:hAnsi="Consolas"/>
          <w:color w:val="23303B"/>
          <w:sz w:val="16"/>
          <w:szCs w:val="16"/>
        </w:rPr>
        <w:br/>
        <w:t xml:space="preserve">  (HITL approval gate around each major decision via human_approval_requests)</w:t>
      </w:r>
    </w:p>
    <w:p>
      <w:pPr>
        <w:pBdr>
          <w:bottom w:val="single" w:color="1F3A5F" w:sz="6"/>
        </w:pBdr>
        <w:spacing w:after="120"/>
      </w:pPr>
      <w:r>
        <w:rPr>
          <w:rFonts w:ascii="Calibri" w:cs="Calibri" w:eastAsia="Calibri" w:hAnsi="Calibri"/>
        </w:rPr>
        <w:t xml:space="preserve"/>
      </w:r>
    </w:p>
    <w:p>
      <w:pPr>
        <w:spacing w:after="100" w:line="276"/>
      </w:pPr>
      <w:r>
        <w:rPr>
          <w:rFonts w:ascii="Calibri" w:cs="Calibri" w:eastAsia="Calibri" w:hAnsi="Calibri"/>
          <w:i/>
          <w:iCs/>
          <w:color w:val="444444"/>
          <w:sz w:val="20"/>
          <w:szCs w:val="20"/>
        </w:rPr>
        <w:t xml:space="preserve">End of onboarding document. Start with Section 6.2 (FULL vs PLACEHOLDER) and Section 14 (CLM-100001) — those two give you 80% of the working SIU picture fastest.</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pBdr>
      <w:jc w:val="center"/>
    </w:pPr>
    <w:r>
      <w:rPr>
        <w:rFonts w:ascii="Calibri" w:cs="Calibri" w:eastAsia="Calibri" w:hAnsi="Calibri"/>
        <w:color w:val="9AA6B2"/>
        <w:sz w:val="15"/>
        <w:szCs w:val="15"/>
      </w:rPr>
      <w:t xml:space="preserve">Internal — for engineer onboarding    ·    Page </w:t>
    </w:r>
    <w:r>
      <w:rPr>
        <w:rFonts w:ascii="Calibri" w:cs="Calibri" w:eastAsia="Calibri" w:hAnsi="Calibri"/>
        <w:color w:val="9AA6B2"/>
        <w:sz w:val="15"/>
        <w:szCs w:val="15"/>
      </w:rPr>
      <w:fldChar w:fldCharType="begin"/>
      <w:instrText xml:space="preserve">PAGE</w:instrText>
      <w:fldChar w:fldCharType="separate"/>
      <w:fldChar w:fldCharType="end"/>
    </w:r>
    <w:r>
      <w:rPr>
        <w:rFonts w:ascii="Calibri" w:cs="Calibri" w:eastAsia="Calibri" w:hAnsi="Calibri"/>
        <w:color w:val="9AA6B2"/>
        <w:sz w:val="15"/>
        <w:szCs w:val="15"/>
      </w:rPr>
      <w:t xml:space="preserve"> of </w:t>
    </w:r>
    <w:r>
      <w:rPr>
        <w:rFonts w:ascii="Calibri" w:cs="Calibri" w:eastAsia="Calibri" w:hAnsi="Calibri"/>
        <w:color w:val="9AA6B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pBdr>
      <w:jc w:val="right"/>
    </w:pPr>
    <w:r>
      <w:rPr>
        <w:rFonts w:ascii="Calibri" w:cs="Calibri" w:eastAsia="Calibri" w:hAnsi="Calibri"/>
        <w:color w:val="9AA6B2"/>
        <w:sz w:val="15"/>
        <w:szCs w:val="15"/>
      </w:rPr>
      <w:t xml:space="preserve">Claims Platform Onboarding — SIU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Platform — Engineer Onboarding (SIU Deep Dive)</dc:title>
  <dc:creator>SIU Onboarding</dc:creator>
  <cp:lastModifiedBy>Un-named</cp:lastModifiedBy>
  <cp:revision>1</cp:revision>
  <dcterms:created xsi:type="dcterms:W3CDTF">2026-07-29T06:53:35.994Z</dcterms:created>
  <dcterms:modified xsi:type="dcterms:W3CDTF">2026-07-29T06:53:36.008Z</dcterms:modified>
</cp:coreProperties>
</file>

<file path=docProps/custom.xml><?xml version="1.0" encoding="utf-8"?>
<Properties xmlns="http://schemas.openxmlformats.org/officeDocument/2006/custom-properties" xmlns:vt="http://schemas.openxmlformats.org/officeDocument/2006/docPropsVTypes"/>
</file>