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Maternal Mental Health and Infant Sleep Analysis</w:t>
      </w:r>
    </w:p>
    <w:p>
      <w:pPr>
        <w:pStyle w:val="Heading1"/>
      </w:pPr>
      <w:r>
        <w:t>Documentation</w:t>
      </w:r>
    </w:p>
    <w:p>
      <w:r>
        <w:br/>
        <w:t>Project Type: Exploratory Data Analysis (EDA)</w:t>
        <w:br/>
        <w:br/>
        <w:t>Tools Used:</w:t>
        <w:br/>
        <w:t>- Python</w:t>
        <w:br/>
        <w:t>- Pandas</w:t>
        <w:br/>
        <w:t>- NumPy</w:t>
        <w:br/>
        <w:t>- Matplotlib</w:t>
        <w:br/>
        <w:t>- Seaborn</w:t>
        <w:br/>
        <w:t>- Jupyter Notebook</w:t>
        <w:br/>
        <w:br/>
        <w:t>Workflow:</w:t>
        <w:br/>
        <w:t>1. Data Collection</w:t>
        <w:br/>
        <w:t>2. Data Cleaning</w:t>
        <w:br/>
        <w:t>3. Missing Value Analysis</w:t>
        <w:br/>
        <w:t>4. Feature Engineering</w:t>
        <w:br/>
        <w:t>5. Exploratory Data Analysis</w:t>
        <w:br/>
        <w:t>6. Correlation Analysis</w:t>
        <w:br/>
        <w:t>7. Visualization</w:t>
        <w:br/>
        <w:t>8. Interpretation</w:t>
        <w:br/>
        <w:t>9. Final Report Generation</w:t>
        <w:br/>
      </w:r>
    </w:p>
    <w:p>
      <w:pPr>
        <w:pStyle w:val="Heading1"/>
      </w:pPr>
      <w:r>
        <w:t>Dataset Information</w:t>
      </w:r>
    </w:p>
    <w:p>
      <w:r>
        <w:br/>
        <w:t>Dataset Size: 410 rows × 63 columns</w:t>
        <w:br/>
        <w:br/>
        <w:t>Target Areas:</w:t>
        <w:br/>
        <w:t>- Maternal Depression (EPDS)</w:t>
        <w:br/>
        <w:t>- Maternal Anxiety (HADS)</w:t>
        <w:br/>
        <w:t>- Childbirth Trauma (CBTS)</w:t>
        <w:br/>
        <w:t>- Infant Sleep Patterns</w:t>
        <w:br/>
        <w:t>- Baby Age and Sex</w:t>
        <w:br/>
        <w:t>- Education Level</w:t>
        <w:br/>
      </w:r>
    </w:p>
    <w:p>
      <w:pPr>
        <w:pStyle w:val="Heading1"/>
      </w:pPr>
      <w:r>
        <w:t>Methodology</w:t>
      </w:r>
    </w:p>
    <w:p>
      <w:r>
        <w:br/>
        <w:t>Descriptive statistics, histograms, boxplots, scatterplots,</w:t>
        <w:br/>
        <w:t>group-by analysis, and correlation matrices were used to identify patterns.</w:t>
        <w:br/>
      </w:r>
    </w:p>
    <w:p>
      <w:pPr>
        <w:pStyle w:val="Heading1"/>
      </w:pPr>
      <w:r>
        <w:t>Project Findings Documentation</w:t>
      </w:r>
    </w:p>
    <w:p>
      <w:r>
        <w:br/>
        <w:t>Strong Findings:</w:t>
        <w:br/>
        <w:t>- HADS-A vs EPDS = 0.79</w:t>
        <w:br/>
        <w:t>- HADS Total vs EPDS = 0.72</w:t>
        <w:br/>
        <w:t>- CBTS Total vs EPDS ≈ 0.82</w:t>
        <w:br/>
        <w:br/>
        <w:t>Moderate Findings:</w:t>
        <w:br/>
        <w:t>- Education level associated with lower mental health scores.</w:t>
        <w:br/>
        <w:br/>
        <w:t>Weak Findings:</w:t>
        <w:br/>
        <w:t>- Baby age vs EPDS = -0.043</w:t>
        <w:br/>
        <w:t>- Baby age vs HADS = 0.010</w:t>
        <w:br/>
        <w:t>- Night awakenings vs EPDS = 0.139</w:t>
        <w:br/>
      </w:r>
    </w:p>
    <w:p>
      <w:pPr>
        <w:pStyle w:val="Heading1"/>
      </w:pPr>
      <w:r>
        <w:t>Limitations</w:t>
      </w:r>
    </w:p>
    <w:p>
      <w:r>
        <w:br/>
        <w:t>- Cross-sectional dataset</w:t>
        <w:br/>
        <w:t>- Sleep method codes were not fully described</w:t>
        <w:br/>
        <w:t>- Correlation does not imply causation</w:t>
        <w:br/>
      </w:r>
    </w:p>
    <w:p>
      <w:pPr>
        <w:pStyle w:val="Heading1"/>
      </w:pPr>
      <w:r>
        <w:t>Future Scope</w:t>
      </w:r>
    </w:p>
    <w:p>
      <w:r>
        <w:br/>
        <w:t>- Predictive modeling</w:t>
        <w:br/>
        <w:t>- Mental health risk classification</w:t>
        <w:br/>
        <w:t>- Longitudinal infant sleep studies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