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6" w:type="dxa"/>
        <w:tblBorders>
          <w:bottom w:val="single" w:sz="8" w:space="0" w:color="A9781A"/>
        </w:tblBorders>
        <w:tblCellMar>
          <w:left w:w="10" w:type="dxa"/>
          <w:right w:w="10" w:type="dxa"/>
        </w:tblCellMar>
        <w:tblLook w:val="0000" w:firstRow="0" w:lastRow="0" w:firstColumn="0" w:lastColumn="0" w:noHBand="0" w:noVBand="0"/>
      </w:tblPr>
      <w:tblGrid>
        <w:gridCol w:w="5991"/>
        <w:gridCol w:w="3995"/>
      </w:tblGrid>
      <w:tr w:rsidR="00E71993" w14:paraId="03D10103" w14:textId="77777777">
        <w:tblPrEx>
          <w:tblCellMar>
            <w:top w:w="0" w:type="dxa"/>
            <w:bottom w:w="0" w:type="dxa"/>
          </w:tblCellMar>
        </w:tblPrEx>
        <w:tc>
          <w:tcPr>
            <w:tcW w:w="5991" w:type="dxa"/>
            <w:tcMar>
              <w:bottom w:w="160" w:type="dxa"/>
            </w:tcMar>
          </w:tcPr>
          <w:p w14:paraId="38C512C9" w14:textId="77777777" w:rsidR="00E71993" w:rsidRDefault="00000000">
            <w:r>
              <w:rPr>
                <w:rFonts w:ascii="Georgia" w:eastAsia="Georgia" w:hAnsi="Georgia" w:cs="Georgia"/>
                <w:b/>
                <w:bCs/>
                <w:color w:val="0B1020"/>
                <w:spacing w:val="40"/>
                <w:sz w:val="26"/>
                <w:szCs w:val="26"/>
              </w:rPr>
              <w:t>THE NORTH ONE</w:t>
            </w:r>
          </w:p>
          <w:p w14:paraId="7B6E70F3" w14:textId="77777777" w:rsidR="00E71993" w:rsidRDefault="00000000">
            <w:pPr>
              <w:spacing w:before="40"/>
            </w:pPr>
            <w:r>
              <w:rPr>
                <w:rFonts w:ascii="Calibri" w:eastAsia="Calibri" w:hAnsi="Calibri" w:cs="Calibri"/>
                <w:color w:val="79808F"/>
                <w:spacing w:val="30"/>
                <w:sz w:val="14"/>
                <w:szCs w:val="14"/>
              </w:rPr>
              <w:t>LET YOUR BRAND GROW ROX</w:t>
            </w:r>
          </w:p>
        </w:tc>
        <w:tc>
          <w:tcPr>
            <w:tcW w:w="3995" w:type="dxa"/>
            <w:tcMar>
              <w:bottom w:w="160" w:type="dxa"/>
            </w:tcMar>
          </w:tcPr>
          <w:p w14:paraId="56F00280" w14:textId="77777777" w:rsidR="00E71993" w:rsidRDefault="00000000">
            <w:pPr>
              <w:jc w:val="right"/>
            </w:pPr>
            <w:r>
              <w:rPr>
                <w:rFonts w:ascii="Calibri" w:eastAsia="Calibri" w:hAnsi="Calibri" w:cs="Calibri"/>
                <w:b/>
                <w:bCs/>
                <w:color w:val="A9781A"/>
                <w:spacing w:val="20"/>
                <w:sz w:val="14"/>
                <w:szCs w:val="14"/>
              </w:rPr>
              <w:t>REF. TNO/BD/2026/09-01</w:t>
            </w:r>
          </w:p>
          <w:p w14:paraId="509CDBD0" w14:textId="77777777" w:rsidR="00E71993" w:rsidRDefault="00000000">
            <w:pPr>
              <w:spacing w:before="30"/>
              <w:jc w:val="right"/>
            </w:pPr>
            <w:r>
              <w:rPr>
                <w:rFonts w:ascii="Calibri" w:eastAsia="Calibri" w:hAnsi="Calibri" w:cs="Calibri"/>
                <w:color w:val="79808F"/>
                <w:sz w:val="15"/>
                <w:szCs w:val="15"/>
              </w:rPr>
              <w:t xml:space="preserve">Submitted to </w:t>
            </w:r>
            <w:proofErr w:type="spellStart"/>
            <w:r>
              <w:rPr>
                <w:rFonts w:ascii="Calibri" w:eastAsia="Calibri" w:hAnsi="Calibri" w:cs="Calibri"/>
                <w:color w:val="79808F"/>
                <w:sz w:val="15"/>
                <w:szCs w:val="15"/>
              </w:rPr>
              <w:t>SRiX</w:t>
            </w:r>
            <w:proofErr w:type="spellEnd"/>
            <w:r>
              <w:rPr>
                <w:rFonts w:ascii="Calibri" w:eastAsia="Calibri" w:hAnsi="Calibri" w:cs="Calibri"/>
                <w:color w:val="79808F"/>
                <w:sz w:val="15"/>
                <w:szCs w:val="15"/>
              </w:rPr>
              <w:t xml:space="preserve"> Incubator</w:t>
            </w:r>
          </w:p>
          <w:p w14:paraId="2CA9A94F" w14:textId="77777777" w:rsidR="00E71993" w:rsidRDefault="00000000">
            <w:pPr>
              <w:jc w:val="right"/>
            </w:pPr>
            <w:r>
              <w:rPr>
                <w:rFonts w:ascii="Calibri" w:eastAsia="Calibri" w:hAnsi="Calibri" w:cs="Calibri"/>
                <w:color w:val="79808F"/>
                <w:sz w:val="15"/>
                <w:szCs w:val="15"/>
              </w:rPr>
              <w:t>Dated 17 September 2026</w:t>
            </w:r>
          </w:p>
        </w:tc>
      </w:tr>
    </w:tbl>
    <w:p w14:paraId="0420843E" w14:textId="77777777" w:rsidR="00E71993" w:rsidRDefault="00000000">
      <w:pPr>
        <w:spacing w:before="300" w:after="80"/>
      </w:pPr>
      <w:r>
        <w:rPr>
          <w:rFonts w:ascii="Calibri" w:eastAsia="Calibri" w:hAnsi="Calibri" w:cs="Calibri"/>
          <w:b/>
          <w:bCs/>
          <w:color w:val="A9781A"/>
          <w:spacing w:val="40"/>
          <w:sz w:val="15"/>
          <w:szCs w:val="15"/>
        </w:rPr>
        <w:t>BUSINESS DEVELOPMENT · ACTIVITY REPORT</w:t>
      </w:r>
    </w:p>
    <w:p w14:paraId="6E7E022E" w14:textId="77777777" w:rsidR="00E71993" w:rsidRDefault="00000000">
      <w:pPr>
        <w:spacing w:after="120"/>
      </w:pPr>
      <w:r>
        <w:rPr>
          <w:rFonts w:ascii="Georgia" w:eastAsia="Georgia" w:hAnsi="Georgia" w:cs="Georgia"/>
          <w:b/>
          <w:bCs/>
          <w:color w:val="0B1020"/>
          <w:sz w:val="44"/>
          <w:szCs w:val="44"/>
        </w:rPr>
        <w:t xml:space="preserve">Client Pitching Activity — </w:t>
      </w:r>
      <w:r>
        <w:rPr>
          <w:rFonts w:ascii="Georgia" w:eastAsia="Georgia" w:hAnsi="Georgia" w:cs="Georgia"/>
          <w:b/>
          <w:bCs/>
          <w:i/>
          <w:iCs/>
          <w:color w:val="A9781A"/>
          <w:sz w:val="44"/>
          <w:szCs w:val="44"/>
        </w:rPr>
        <w:t xml:space="preserve">IVA </w:t>
      </w:r>
      <w:proofErr w:type="spellStart"/>
      <w:r>
        <w:rPr>
          <w:rFonts w:ascii="Georgia" w:eastAsia="Georgia" w:hAnsi="Georgia" w:cs="Georgia"/>
          <w:b/>
          <w:bCs/>
          <w:i/>
          <w:iCs/>
          <w:color w:val="A9781A"/>
          <w:sz w:val="44"/>
          <w:szCs w:val="44"/>
        </w:rPr>
        <w:t>SkillShare</w:t>
      </w:r>
      <w:proofErr w:type="spellEnd"/>
    </w:p>
    <w:p w14:paraId="73269FBC" w14:textId="77777777" w:rsidR="00E71993" w:rsidRDefault="00000000">
      <w:pPr>
        <w:spacing w:after="320"/>
      </w:pPr>
      <w:r>
        <w:rPr>
          <w:rFonts w:ascii="Calibri" w:eastAsia="Calibri" w:hAnsi="Calibri" w:cs="Calibri"/>
          <w:color w:val="3C4356"/>
          <w:sz w:val="21"/>
          <w:szCs w:val="21"/>
        </w:rPr>
        <w:t xml:space="preserve">Record of an on-site client pitching meeting conducted by The North One on 16 September 2026 at </w:t>
      </w:r>
      <w:proofErr w:type="spellStart"/>
      <w:r>
        <w:rPr>
          <w:rFonts w:ascii="Calibri" w:eastAsia="Calibri" w:hAnsi="Calibri" w:cs="Calibri"/>
          <w:color w:val="3C4356"/>
          <w:sz w:val="21"/>
          <w:szCs w:val="21"/>
        </w:rPr>
        <w:t>Hanamkonda</w:t>
      </w:r>
      <w:proofErr w:type="spellEnd"/>
      <w:r>
        <w:rPr>
          <w:rFonts w:ascii="Calibri" w:eastAsia="Calibri" w:hAnsi="Calibri" w:cs="Calibri"/>
          <w:color w:val="3C4356"/>
          <w:sz w:val="21"/>
          <w:szCs w:val="21"/>
        </w:rPr>
        <w:t>, Warangal.</w:t>
      </w:r>
    </w:p>
    <w:p w14:paraId="2BCAE769"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01  </w:t>
      </w:r>
      <w:r>
        <w:rPr>
          <w:rFonts w:ascii="Georgia" w:eastAsia="Georgia" w:hAnsi="Georgia" w:cs="Georgia"/>
          <w:b/>
          <w:bCs/>
          <w:color w:val="0B1020"/>
          <w:sz w:val="27"/>
          <w:szCs w:val="27"/>
        </w:rPr>
        <w:t>Activity Details</w:t>
      </w: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86"/>
      </w:tblGrid>
      <w:tr w:rsidR="00E71993" w14:paraId="2CD47D18"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221C6137" w14:textId="77777777" w:rsidR="00E71993" w:rsidRDefault="00000000">
            <w:r>
              <w:rPr>
                <w:rFonts w:ascii="Calibri" w:eastAsia="Calibri" w:hAnsi="Calibri" w:cs="Calibri"/>
                <w:b/>
                <w:bCs/>
                <w:color w:val="A9781A"/>
                <w:sz w:val="19"/>
                <w:szCs w:val="19"/>
              </w:rPr>
              <w:t>Activity</w:t>
            </w:r>
          </w:p>
        </w:tc>
        <w:tc>
          <w:tcPr>
            <w:tcW w:w="7386" w:type="dxa"/>
            <w:tcBorders>
              <w:bottom w:val="single" w:sz="2" w:space="0" w:color="E3E5EA"/>
            </w:tcBorders>
            <w:tcMar>
              <w:top w:w="90" w:type="dxa"/>
              <w:left w:w="160" w:type="dxa"/>
              <w:bottom w:w="90" w:type="dxa"/>
              <w:right w:w="140" w:type="dxa"/>
            </w:tcMar>
            <w:vAlign w:val="center"/>
          </w:tcPr>
          <w:p w14:paraId="35CA4C0E" w14:textId="77777777" w:rsidR="00E71993" w:rsidRDefault="00000000">
            <w:r>
              <w:rPr>
                <w:rFonts w:ascii="Calibri" w:eastAsia="Calibri" w:hAnsi="Calibri" w:cs="Calibri"/>
                <w:color w:val="3C4356"/>
                <w:sz w:val="19"/>
                <w:szCs w:val="19"/>
              </w:rPr>
              <w:t>Client pitching meeting (on-site)</w:t>
            </w:r>
          </w:p>
        </w:tc>
      </w:tr>
      <w:tr w:rsidR="00E71993" w14:paraId="1E619E0C"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6ECFCA8C" w14:textId="77777777" w:rsidR="00E71993" w:rsidRDefault="00000000">
            <w:r>
              <w:rPr>
                <w:rFonts w:ascii="Calibri" w:eastAsia="Calibri" w:hAnsi="Calibri" w:cs="Calibri"/>
                <w:b/>
                <w:bCs/>
                <w:color w:val="A9781A"/>
                <w:sz w:val="19"/>
                <w:szCs w:val="19"/>
              </w:rPr>
              <w:t>Date</w:t>
            </w:r>
          </w:p>
        </w:tc>
        <w:tc>
          <w:tcPr>
            <w:tcW w:w="7386" w:type="dxa"/>
            <w:tcBorders>
              <w:bottom w:val="single" w:sz="2" w:space="0" w:color="E3E5EA"/>
            </w:tcBorders>
            <w:tcMar>
              <w:top w:w="90" w:type="dxa"/>
              <w:left w:w="160" w:type="dxa"/>
              <w:bottom w:w="90" w:type="dxa"/>
              <w:right w:w="140" w:type="dxa"/>
            </w:tcMar>
            <w:vAlign w:val="center"/>
          </w:tcPr>
          <w:p w14:paraId="349A4BFB" w14:textId="77777777" w:rsidR="00E71993" w:rsidRDefault="00000000">
            <w:r>
              <w:rPr>
                <w:rFonts w:ascii="Calibri" w:eastAsia="Calibri" w:hAnsi="Calibri" w:cs="Calibri"/>
                <w:color w:val="3C4356"/>
                <w:sz w:val="19"/>
                <w:szCs w:val="19"/>
              </w:rPr>
              <w:t>16 September 2026</w:t>
            </w:r>
          </w:p>
        </w:tc>
      </w:tr>
      <w:tr w:rsidR="00E71993" w14:paraId="73D838D4"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21F8FF3D" w14:textId="77777777" w:rsidR="00E71993" w:rsidRDefault="00000000">
            <w:r>
              <w:rPr>
                <w:rFonts w:ascii="Calibri" w:eastAsia="Calibri" w:hAnsi="Calibri" w:cs="Calibri"/>
                <w:b/>
                <w:bCs/>
                <w:color w:val="A9781A"/>
                <w:sz w:val="19"/>
                <w:szCs w:val="19"/>
              </w:rPr>
              <w:t>Prospective Client</w:t>
            </w:r>
          </w:p>
        </w:tc>
        <w:tc>
          <w:tcPr>
            <w:tcW w:w="7386" w:type="dxa"/>
            <w:tcBorders>
              <w:bottom w:val="single" w:sz="2" w:space="0" w:color="E3E5EA"/>
            </w:tcBorders>
            <w:tcMar>
              <w:top w:w="90" w:type="dxa"/>
              <w:left w:w="160" w:type="dxa"/>
              <w:bottom w:w="90" w:type="dxa"/>
              <w:right w:w="140" w:type="dxa"/>
            </w:tcMar>
            <w:vAlign w:val="center"/>
          </w:tcPr>
          <w:p w14:paraId="68648892" w14:textId="77777777" w:rsidR="00E71993" w:rsidRDefault="00000000">
            <w:r>
              <w:rPr>
                <w:rFonts w:ascii="Calibri" w:eastAsia="Calibri" w:hAnsi="Calibri" w:cs="Calibri"/>
                <w:color w:val="3C4356"/>
                <w:sz w:val="19"/>
                <w:szCs w:val="19"/>
              </w:rPr>
              <w:t xml:space="preserve">IVA </w:t>
            </w:r>
            <w:proofErr w:type="spellStart"/>
            <w:r>
              <w:rPr>
                <w:rFonts w:ascii="Calibri" w:eastAsia="Calibri" w:hAnsi="Calibri" w:cs="Calibri"/>
                <w:color w:val="3C4356"/>
                <w:sz w:val="19"/>
                <w:szCs w:val="19"/>
              </w:rPr>
              <w:t>SkillShare</w:t>
            </w:r>
            <w:proofErr w:type="spellEnd"/>
            <w:r>
              <w:rPr>
                <w:rFonts w:ascii="Calibri" w:eastAsia="Calibri" w:hAnsi="Calibri" w:cs="Calibri"/>
                <w:color w:val="3C4356"/>
                <w:sz w:val="19"/>
                <w:szCs w:val="19"/>
              </w:rPr>
              <w:t xml:space="preserve"> — children's skill &amp; academic learning academy</w:t>
            </w:r>
          </w:p>
        </w:tc>
      </w:tr>
      <w:tr w:rsidR="00E71993" w14:paraId="06735D48"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49091D84" w14:textId="77777777" w:rsidR="00E71993" w:rsidRDefault="00000000">
            <w:r>
              <w:rPr>
                <w:rFonts w:ascii="Calibri" w:eastAsia="Calibri" w:hAnsi="Calibri" w:cs="Calibri"/>
                <w:b/>
                <w:bCs/>
                <w:color w:val="A9781A"/>
                <w:sz w:val="19"/>
                <w:szCs w:val="19"/>
              </w:rPr>
              <w:t>Website</w:t>
            </w:r>
          </w:p>
        </w:tc>
        <w:tc>
          <w:tcPr>
            <w:tcW w:w="7386" w:type="dxa"/>
            <w:tcBorders>
              <w:bottom w:val="single" w:sz="2" w:space="0" w:color="E3E5EA"/>
            </w:tcBorders>
            <w:tcMar>
              <w:top w:w="90" w:type="dxa"/>
              <w:left w:w="160" w:type="dxa"/>
              <w:bottom w:w="90" w:type="dxa"/>
              <w:right w:w="140" w:type="dxa"/>
            </w:tcMar>
            <w:vAlign w:val="center"/>
          </w:tcPr>
          <w:p w14:paraId="7DBE3E92" w14:textId="77777777" w:rsidR="00E71993" w:rsidRDefault="00000000">
            <w:r>
              <w:rPr>
                <w:rFonts w:ascii="Calibri" w:eastAsia="Calibri" w:hAnsi="Calibri" w:cs="Calibri"/>
                <w:color w:val="3C4356"/>
                <w:sz w:val="19"/>
                <w:szCs w:val="19"/>
              </w:rPr>
              <w:t>www.ivaskillshare.com</w:t>
            </w:r>
          </w:p>
        </w:tc>
      </w:tr>
      <w:tr w:rsidR="00E71993" w14:paraId="4517D8A0"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12CE388C" w14:textId="77777777" w:rsidR="00E71993" w:rsidRDefault="00000000">
            <w:r>
              <w:rPr>
                <w:rFonts w:ascii="Calibri" w:eastAsia="Calibri" w:hAnsi="Calibri" w:cs="Calibri"/>
                <w:b/>
                <w:bCs/>
                <w:color w:val="A9781A"/>
                <w:sz w:val="19"/>
                <w:szCs w:val="19"/>
              </w:rPr>
              <w:t>Venue</w:t>
            </w:r>
          </w:p>
        </w:tc>
        <w:tc>
          <w:tcPr>
            <w:tcW w:w="7386" w:type="dxa"/>
            <w:tcBorders>
              <w:bottom w:val="single" w:sz="2" w:space="0" w:color="E3E5EA"/>
            </w:tcBorders>
            <w:tcMar>
              <w:top w:w="90" w:type="dxa"/>
              <w:left w:w="160" w:type="dxa"/>
              <w:bottom w:w="90" w:type="dxa"/>
              <w:right w:w="140" w:type="dxa"/>
            </w:tcMar>
            <w:vAlign w:val="center"/>
          </w:tcPr>
          <w:p w14:paraId="0C5C1ED7" w14:textId="77777777" w:rsidR="00E71993" w:rsidRDefault="00000000">
            <w:r>
              <w:rPr>
                <w:rFonts w:ascii="Calibri" w:eastAsia="Calibri" w:hAnsi="Calibri" w:cs="Calibri"/>
                <w:color w:val="3C4356"/>
                <w:sz w:val="19"/>
                <w:szCs w:val="19"/>
              </w:rPr>
              <w:t xml:space="preserve">Building No. 2-9-482, 1st Floor, </w:t>
            </w:r>
            <w:proofErr w:type="spellStart"/>
            <w:r>
              <w:rPr>
                <w:rFonts w:ascii="Calibri" w:eastAsia="Calibri" w:hAnsi="Calibri" w:cs="Calibri"/>
                <w:color w:val="3C4356"/>
                <w:sz w:val="19"/>
                <w:szCs w:val="19"/>
              </w:rPr>
              <w:t>IvaSkillShare</w:t>
            </w:r>
            <w:proofErr w:type="spellEnd"/>
            <w:r>
              <w:rPr>
                <w:rFonts w:ascii="Calibri" w:eastAsia="Calibri" w:hAnsi="Calibri" w:cs="Calibri"/>
                <w:color w:val="3C4356"/>
                <w:sz w:val="19"/>
                <w:szCs w:val="19"/>
              </w:rPr>
              <w:t xml:space="preserve">, Srinagar Colony, MGR Complex, Above Blue Dart Building, North Lane No. 1, </w:t>
            </w:r>
            <w:proofErr w:type="spellStart"/>
            <w:r>
              <w:rPr>
                <w:rFonts w:ascii="Calibri" w:eastAsia="Calibri" w:hAnsi="Calibri" w:cs="Calibri"/>
                <w:color w:val="3C4356"/>
                <w:sz w:val="19"/>
                <w:szCs w:val="19"/>
              </w:rPr>
              <w:t>Hanamkonda</w:t>
            </w:r>
            <w:proofErr w:type="spellEnd"/>
            <w:r>
              <w:rPr>
                <w:rFonts w:ascii="Calibri" w:eastAsia="Calibri" w:hAnsi="Calibri" w:cs="Calibri"/>
                <w:color w:val="3C4356"/>
                <w:sz w:val="19"/>
                <w:szCs w:val="19"/>
              </w:rPr>
              <w:t>, Warangal – 506001, Telangana</w:t>
            </w:r>
          </w:p>
        </w:tc>
      </w:tr>
      <w:tr w:rsidR="00E71993" w14:paraId="3B352E92" w14:textId="77777777">
        <w:tblPrEx>
          <w:tblCellMar>
            <w:top w:w="0" w:type="dxa"/>
            <w:bottom w:w="0" w:type="dxa"/>
          </w:tblCellMar>
        </w:tblPrEx>
        <w:tc>
          <w:tcPr>
            <w:tcW w:w="2600" w:type="dxa"/>
            <w:shd w:val="clear" w:color="auto" w:fill="F7F1E3"/>
            <w:tcMar>
              <w:top w:w="90" w:type="dxa"/>
              <w:left w:w="140" w:type="dxa"/>
              <w:bottom w:w="90" w:type="dxa"/>
              <w:right w:w="140" w:type="dxa"/>
            </w:tcMar>
            <w:vAlign w:val="center"/>
          </w:tcPr>
          <w:p w14:paraId="3EDE46A5" w14:textId="77777777" w:rsidR="00E71993" w:rsidRDefault="00000000">
            <w:r>
              <w:rPr>
                <w:rFonts w:ascii="Calibri" w:eastAsia="Calibri" w:hAnsi="Calibri" w:cs="Calibri"/>
                <w:b/>
                <w:bCs/>
                <w:color w:val="A9781A"/>
                <w:sz w:val="19"/>
                <w:szCs w:val="19"/>
              </w:rPr>
              <w:t>Conducted By</w:t>
            </w:r>
          </w:p>
        </w:tc>
        <w:tc>
          <w:tcPr>
            <w:tcW w:w="7386" w:type="dxa"/>
            <w:tcMar>
              <w:top w:w="90" w:type="dxa"/>
              <w:left w:w="160" w:type="dxa"/>
              <w:bottom w:w="90" w:type="dxa"/>
              <w:right w:w="140" w:type="dxa"/>
            </w:tcMar>
            <w:vAlign w:val="center"/>
          </w:tcPr>
          <w:p w14:paraId="7048FD95" w14:textId="77777777" w:rsidR="00E71993" w:rsidRDefault="00000000">
            <w:r>
              <w:rPr>
                <w:rFonts w:ascii="Calibri" w:eastAsia="Calibri" w:hAnsi="Calibri" w:cs="Calibri"/>
                <w:color w:val="3C4356"/>
                <w:sz w:val="19"/>
                <w:szCs w:val="19"/>
              </w:rPr>
              <w:t>Representatives of The North One</w:t>
            </w:r>
          </w:p>
        </w:tc>
      </w:tr>
    </w:tbl>
    <w:p w14:paraId="0248712F"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02  </w:t>
      </w:r>
      <w:r>
        <w:rPr>
          <w:rFonts w:ascii="Georgia" w:eastAsia="Georgia" w:hAnsi="Georgia" w:cs="Georgia"/>
          <w:b/>
          <w:bCs/>
          <w:color w:val="0B1020"/>
          <w:sz w:val="27"/>
          <w:szCs w:val="27"/>
        </w:rPr>
        <w:t>Purpose</w:t>
      </w:r>
    </w:p>
    <w:p w14:paraId="302AB8E5" w14:textId="77777777" w:rsidR="00E71993" w:rsidRDefault="00000000">
      <w:pPr>
        <w:spacing w:after="140"/>
      </w:pPr>
      <w:r>
        <w:rPr>
          <w:rFonts w:ascii="Calibri" w:eastAsia="Calibri" w:hAnsi="Calibri" w:cs="Calibri"/>
          <w:color w:val="3C4356"/>
          <w:sz w:val="21"/>
          <w:szCs w:val="21"/>
        </w:rPr>
        <w:t xml:space="preserve">To introduce The North One as a creative and digital growth agency, understand IVA </w:t>
      </w:r>
      <w:proofErr w:type="spellStart"/>
      <w:r>
        <w:rPr>
          <w:rFonts w:ascii="Calibri" w:eastAsia="Calibri" w:hAnsi="Calibri" w:cs="Calibri"/>
          <w:color w:val="3C4356"/>
          <w:sz w:val="21"/>
          <w:szCs w:val="21"/>
        </w:rPr>
        <w:t>SkillShare's</w:t>
      </w:r>
      <w:proofErr w:type="spellEnd"/>
      <w:r>
        <w:rPr>
          <w:rFonts w:ascii="Calibri" w:eastAsia="Calibri" w:hAnsi="Calibri" w:cs="Calibri"/>
          <w:color w:val="3C4356"/>
          <w:sz w:val="21"/>
          <w:szCs w:val="21"/>
        </w:rPr>
        <w:t xml:space="preserve"> business and digital requirements, and pitch the agency's services for their brand visibility and growth.</w:t>
      </w:r>
    </w:p>
    <w:p w14:paraId="7203F219"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03  </w:t>
      </w:r>
      <w:r>
        <w:rPr>
          <w:rFonts w:ascii="Georgia" w:eastAsia="Georgia" w:hAnsi="Georgia" w:cs="Georgia"/>
          <w:b/>
          <w:bCs/>
          <w:color w:val="0B1020"/>
          <w:sz w:val="27"/>
          <w:szCs w:val="27"/>
        </w:rPr>
        <w:t>Services Pitched</w:t>
      </w: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3"/>
        <w:gridCol w:w="4993"/>
      </w:tblGrid>
      <w:tr w:rsidR="00E71993" w14:paraId="674C993C" w14:textId="77777777">
        <w:tblPrEx>
          <w:tblCellMar>
            <w:top w:w="0" w:type="dxa"/>
            <w:bottom w:w="0" w:type="dxa"/>
          </w:tblCellMar>
        </w:tblPrEx>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1C6B8FD0" w14:textId="77777777" w:rsidR="00E71993" w:rsidRDefault="00000000">
            <w:r>
              <w:rPr>
                <w:rFonts w:ascii="Calibri" w:eastAsia="Calibri" w:hAnsi="Calibri" w:cs="Calibri"/>
                <w:b/>
                <w:bCs/>
                <w:color w:val="0B1020"/>
                <w:sz w:val="19"/>
                <w:szCs w:val="19"/>
              </w:rPr>
              <w:t>Digital Marketing</w:t>
            </w:r>
          </w:p>
        </w:tc>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6578D33C" w14:textId="77777777" w:rsidR="00E71993" w:rsidRDefault="00000000">
            <w:r>
              <w:rPr>
                <w:rFonts w:ascii="Calibri" w:eastAsia="Calibri" w:hAnsi="Calibri" w:cs="Calibri"/>
                <w:b/>
                <w:bCs/>
                <w:color w:val="0B1020"/>
                <w:sz w:val="19"/>
                <w:szCs w:val="19"/>
              </w:rPr>
              <w:t>Social Media Management</w:t>
            </w:r>
          </w:p>
        </w:tc>
      </w:tr>
      <w:tr w:rsidR="00E71993" w14:paraId="34C744C5" w14:textId="77777777">
        <w:tblPrEx>
          <w:tblCellMar>
            <w:top w:w="0" w:type="dxa"/>
            <w:bottom w:w="0" w:type="dxa"/>
          </w:tblCellMar>
        </w:tblPrEx>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009F76FB" w14:textId="77777777" w:rsidR="00E71993" w:rsidRDefault="00000000">
            <w:r>
              <w:rPr>
                <w:rFonts w:ascii="Calibri" w:eastAsia="Calibri" w:hAnsi="Calibri" w:cs="Calibri"/>
                <w:b/>
                <w:bCs/>
                <w:color w:val="0B1020"/>
                <w:sz w:val="19"/>
                <w:szCs w:val="19"/>
              </w:rPr>
              <w:t>Website Design &amp; Development</w:t>
            </w:r>
          </w:p>
        </w:tc>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00A4290B" w14:textId="77777777" w:rsidR="00E71993" w:rsidRDefault="00000000">
            <w:r>
              <w:rPr>
                <w:rFonts w:ascii="Calibri" w:eastAsia="Calibri" w:hAnsi="Calibri" w:cs="Calibri"/>
                <w:b/>
                <w:bCs/>
                <w:color w:val="0B1020"/>
                <w:sz w:val="19"/>
                <w:szCs w:val="19"/>
              </w:rPr>
              <w:t>Branding &amp; Creative Design</w:t>
            </w:r>
          </w:p>
        </w:tc>
      </w:tr>
      <w:tr w:rsidR="00E71993" w14:paraId="616B52E0" w14:textId="77777777">
        <w:tblPrEx>
          <w:tblCellMar>
            <w:top w:w="0" w:type="dxa"/>
            <w:bottom w:w="0" w:type="dxa"/>
          </w:tblCellMar>
        </w:tblPrEx>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5BA5FA43" w14:textId="77777777" w:rsidR="00E71993" w:rsidRDefault="00000000">
            <w:r>
              <w:rPr>
                <w:rFonts w:ascii="Calibri" w:eastAsia="Calibri" w:hAnsi="Calibri" w:cs="Calibri"/>
                <w:b/>
                <w:bCs/>
                <w:color w:val="0B1020"/>
                <w:sz w:val="19"/>
                <w:szCs w:val="19"/>
              </w:rPr>
              <w:t>Content Creation</w:t>
            </w:r>
          </w:p>
        </w:tc>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097ED2D8" w14:textId="77777777" w:rsidR="00E71993" w:rsidRDefault="00000000">
            <w:r>
              <w:rPr>
                <w:rFonts w:ascii="Calibri" w:eastAsia="Calibri" w:hAnsi="Calibri" w:cs="Calibri"/>
                <w:b/>
                <w:bCs/>
                <w:color w:val="0B1020"/>
                <w:sz w:val="19"/>
                <w:szCs w:val="19"/>
              </w:rPr>
              <w:t>Digital Growth Strategy</w:t>
            </w:r>
          </w:p>
        </w:tc>
      </w:tr>
    </w:tbl>
    <w:p w14:paraId="6D57543B"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04  </w:t>
      </w:r>
      <w:r>
        <w:rPr>
          <w:rFonts w:ascii="Georgia" w:eastAsia="Georgia" w:hAnsi="Georgia" w:cs="Georgia"/>
          <w:b/>
          <w:bCs/>
          <w:color w:val="0B1020"/>
          <w:sz w:val="27"/>
          <w:szCs w:val="27"/>
        </w:rPr>
        <w:t>Meeting Summary</w:t>
      </w:r>
    </w:p>
    <w:p w14:paraId="4A475B1C" w14:textId="77777777" w:rsidR="00E71993" w:rsidRDefault="00000000">
      <w:pPr>
        <w:spacing w:after="140"/>
      </w:pPr>
      <w:r>
        <w:rPr>
          <w:rFonts w:ascii="Calibri" w:eastAsia="Calibri" w:hAnsi="Calibri" w:cs="Calibri"/>
          <w:color w:val="3C4356"/>
          <w:sz w:val="21"/>
          <w:szCs w:val="21"/>
        </w:rPr>
        <w:t xml:space="preserve">The agency was introduced to IVA </w:t>
      </w:r>
      <w:proofErr w:type="spellStart"/>
      <w:r>
        <w:rPr>
          <w:rFonts w:ascii="Calibri" w:eastAsia="Calibri" w:hAnsi="Calibri" w:cs="Calibri"/>
          <w:color w:val="3C4356"/>
          <w:sz w:val="21"/>
          <w:szCs w:val="21"/>
        </w:rPr>
        <w:t>SkillShare</w:t>
      </w:r>
      <w:proofErr w:type="spellEnd"/>
      <w:r>
        <w:rPr>
          <w:rFonts w:ascii="Calibri" w:eastAsia="Calibri" w:hAnsi="Calibri" w:cs="Calibri"/>
          <w:color w:val="3C4356"/>
          <w:sz w:val="21"/>
          <w:szCs w:val="21"/>
        </w:rPr>
        <w:t xml:space="preserve"> and the six service lines above were presented. The discussion covered the client's existing digital presence and the areas where The North One could add value. The conversation remained exploratory; no pricing or commercial terms were proposed at this stage.</w:t>
      </w:r>
    </w:p>
    <w:p w14:paraId="2E7F2ECB" w14:textId="77777777" w:rsidR="00E71993" w:rsidRDefault="00E71993">
      <w:pPr>
        <w:spacing w:before="400"/>
      </w:pPr>
    </w:p>
    <w:tbl>
      <w:tblPr>
        <w:tblW w:w="9986" w:type="dxa"/>
        <w:tblBorders>
          <w:top w:val="single" w:sz="2" w:space="0" w:color="E3E5EA"/>
        </w:tblBorders>
        <w:tblCellMar>
          <w:left w:w="10" w:type="dxa"/>
          <w:right w:w="10" w:type="dxa"/>
        </w:tblCellMar>
        <w:tblLook w:val="0000" w:firstRow="0" w:lastRow="0" w:firstColumn="0" w:lastColumn="0" w:noHBand="0" w:noVBand="0"/>
      </w:tblPr>
      <w:tblGrid>
        <w:gridCol w:w="6990"/>
        <w:gridCol w:w="2996"/>
      </w:tblGrid>
      <w:tr w:rsidR="00E71993" w14:paraId="59EED030" w14:textId="77777777">
        <w:tblPrEx>
          <w:tblCellMar>
            <w:top w:w="0" w:type="dxa"/>
            <w:bottom w:w="0" w:type="dxa"/>
          </w:tblCellMar>
        </w:tblPrEx>
        <w:tc>
          <w:tcPr>
            <w:tcW w:w="6990" w:type="dxa"/>
            <w:tcMar>
              <w:top w:w="120" w:type="dxa"/>
            </w:tcMar>
          </w:tcPr>
          <w:p w14:paraId="6032F19E" w14:textId="77777777" w:rsidR="00E71993" w:rsidRDefault="00000000">
            <w:r>
              <w:rPr>
                <w:rFonts w:ascii="Calibri" w:eastAsia="Calibri" w:hAnsi="Calibri" w:cs="Calibri"/>
                <w:color w:val="79808F"/>
                <w:spacing w:val="10"/>
                <w:sz w:val="13"/>
                <w:szCs w:val="13"/>
              </w:rPr>
              <w:t>THE NORTH ONE · ACTIVITY REPORT — IVA SKILLSHARE</w:t>
            </w:r>
          </w:p>
        </w:tc>
        <w:tc>
          <w:tcPr>
            <w:tcW w:w="2996" w:type="dxa"/>
            <w:tcMar>
              <w:top w:w="120" w:type="dxa"/>
            </w:tcMar>
          </w:tcPr>
          <w:p w14:paraId="1D6C2C5E" w14:textId="77777777" w:rsidR="00E71993" w:rsidRDefault="00000000">
            <w:pPr>
              <w:jc w:val="right"/>
            </w:pPr>
            <w:r>
              <w:rPr>
                <w:rFonts w:ascii="Calibri" w:eastAsia="Calibri" w:hAnsi="Calibri" w:cs="Calibri"/>
                <w:color w:val="79808F"/>
                <w:spacing w:val="10"/>
                <w:sz w:val="13"/>
                <w:szCs w:val="13"/>
              </w:rPr>
              <w:t>PAGE 1 OF 2</w:t>
            </w:r>
          </w:p>
        </w:tc>
      </w:tr>
    </w:tbl>
    <w:p w14:paraId="39B5AA90" w14:textId="77777777" w:rsidR="00E71993" w:rsidRDefault="00000000">
      <w:r>
        <w:br w:type="page"/>
      </w:r>
    </w:p>
    <w:p w14:paraId="095D2A16"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lastRenderedPageBreak/>
        <w:t xml:space="preserve">05  </w:t>
      </w:r>
      <w:r>
        <w:rPr>
          <w:rFonts w:ascii="Georgia" w:eastAsia="Georgia" w:hAnsi="Georgia" w:cs="Georgia"/>
          <w:b/>
          <w:bCs/>
          <w:color w:val="0B1020"/>
          <w:sz w:val="27"/>
          <w:szCs w:val="27"/>
        </w:rPr>
        <w:t>Client Interest</w:t>
      </w:r>
    </w:p>
    <w:p w14:paraId="56244450" w14:textId="77777777" w:rsidR="00E71993" w:rsidRDefault="00000000">
      <w:pPr>
        <w:spacing w:after="140"/>
      </w:pPr>
      <w:r>
        <w:rPr>
          <w:rFonts w:ascii="Calibri" w:eastAsia="Calibri" w:hAnsi="Calibri" w:cs="Calibri"/>
          <w:color w:val="3C4356"/>
          <w:sz w:val="21"/>
          <w:szCs w:val="21"/>
        </w:rPr>
        <w:t xml:space="preserve">IVA </w:t>
      </w:r>
      <w:proofErr w:type="spellStart"/>
      <w:r>
        <w:rPr>
          <w:rFonts w:ascii="Calibri" w:eastAsia="Calibri" w:hAnsi="Calibri" w:cs="Calibri"/>
          <w:color w:val="3C4356"/>
          <w:sz w:val="21"/>
          <w:szCs w:val="21"/>
        </w:rPr>
        <w:t>SkillShare</w:t>
      </w:r>
      <w:proofErr w:type="spellEnd"/>
      <w:r>
        <w:rPr>
          <w:rFonts w:ascii="Calibri" w:eastAsia="Calibri" w:hAnsi="Calibri" w:cs="Calibri"/>
          <w:color w:val="3C4356"/>
          <w:sz w:val="21"/>
          <w:szCs w:val="21"/>
        </w:rPr>
        <w:t xml:space="preserve"> showed specific interest in Digital Marketing, and sought to understand how the agency could support their online visibility, audience engagement, brand communication and digital growth.</w:t>
      </w:r>
    </w:p>
    <w:p w14:paraId="485DA55A"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06  </w:t>
      </w:r>
      <w:r>
        <w:rPr>
          <w:rFonts w:ascii="Georgia" w:eastAsia="Georgia" w:hAnsi="Georgia" w:cs="Georgia"/>
          <w:b/>
          <w:bCs/>
          <w:color w:val="0B1020"/>
          <w:sz w:val="27"/>
          <w:szCs w:val="27"/>
        </w:rPr>
        <w:t>Outcome</w:t>
      </w:r>
    </w:p>
    <w:p w14:paraId="4B9D43F0" w14:textId="77777777" w:rsidR="00E71993" w:rsidRDefault="00000000">
      <w:pPr>
        <w:spacing w:after="140"/>
      </w:pPr>
      <w:r>
        <w:rPr>
          <w:rFonts w:ascii="Calibri" w:eastAsia="Calibri" w:hAnsi="Calibri" w:cs="Calibri"/>
          <w:color w:val="3C4356"/>
          <w:sz w:val="21"/>
          <w:szCs w:val="21"/>
        </w:rPr>
        <w:t>A positive business development outcome. The client agreed to review a demonstration of the agency's digital marketing capabilities. No commercial agreement or contract has been signed, and no revenue has been generated from this meeting. The opportunity stands as an interested lead at the demo stage.</w:t>
      </w:r>
    </w:p>
    <w:p w14:paraId="6B442AA6" w14:textId="77777777" w:rsidR="00E71993" w:rsidRDefault="00E71993">
      <w:pPr>
        <w:spacing w:before="100" w:after="260"/>
      </w:pP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6"/>
      </w:tblGrid>
      <w:tr w:rsidR="00E71993" w14:paraId="4B32F016" w14:textId="77777777">
        <w:tblPrEx>
          <w:tblCellMar>
            <w:top w:w="0" w:type="dxa"/>
            <w:bottom w:w="0" w:type="dxa"/>
          </w:tblCellMar>
        </w:tblPrEx>
        <w:tc>
          <w:tcPr>
            <w:tcW w:w="9986" w:type="dxa"/>
            <w:tcBorders>
              <w:top w:val="single" w:sz="4" w:space="0" w:color="D9CBA3"/>
              <w:left w:val="single" w:sz="20" w:space="0" w:color="A9781A"/>
              <w:bottom w:val="single" w:sz="4" w:space="0" w:color="D9CBA3"/>
              <w:right w:val="single" w:sz="4" w:space="0" w:color="D9CBA3"/>
            </w:tcBorders>
            <w:shd w:val="clear" w:color="auto" w:fill="FCFAF4"/>
            <w:tcMar>
              <w:top w:w="200" w:type="dxa"/>
              <w:left w:w="260" w:type="dxa"/>
              <w:bottom w:w="180" w:type="dxa"/>
              <w:right w:w="260" w:type="dxa"/>
            </w:tcMar>
          </w:tcPr>
          <w:p w14:paraId="312501B1" w14:textId="77777777" w:rsidR="00E71993" w:rsidRDefault="00000000">
            <w:pPr>
              <w:spacing w:after="140"/>
            </w:pPr>
            <w:r>
              <w:rPr>
                <w:rFonts w:ascii="Calibri" w:eastAsia="Calibri" w:hAnsi="Calibri" w:cs="Calibri"/>
                <w:b/>
                <w:bCs/>
                <w:color w:val="A9781A"/>
                <w:spacing w:val="30"/>
                <w:sz w:val="16"/>
                <w:szCs w:val="16"/>
              </w:rPr>
              <w:t>MEETING OUTCOME</w:t>
            </w:r>
          </w:p>
          <w:p w14:paraId="73BE9F9D" w14:textId="77777777" w:rsidR="00E71993" w:rsidRDefault="00000000">
            <w:pPr>
              <w:pBdr>
                <w:bottom w:val="single" w:sz="2" w:space="0" w:color="EDE6D2"/>
              </w:pBdr>
              <w:tabs>
                <w:tab w:val="right" w:leader="dot" w:pos="9026"/>
              </w:tabs>
              <w:spacing w:after="90"/>
            </w:pPr>
            <w:r>
              <w:rPr>
                <w:rFonts w:ascii="Calibri" w:eastAsia="Calibri" w:hAnsi="Calibri" w:cs="Calibri"/>
                <w:color w:val="79808F"/>
                <w:sz w:val="19"/>
                <w:szCs w:val="19"/>
              </w:rPr>
              <w:t>Client</w:t>
            </w:r>
            <w:r>
              <w:tab/>
            </w:r>
            <w:r>
              <w:rPr>
                <w:rFonts w:ascii="Calibri" w:eastAsia="Calibri" w:hAnsi="Calibri" w:cs="Calibri"/>
                <w:b/>
                <w:bCs/>
                <w:color w:val="0B1020"/>
                <w:sz w:val="19"/>
                <w:szCs w:val="19"/>
              </w:rPr>
              <w:t xml:space="preserve">IVA </w:t>
            </w:r>
            <w:proofErr w:type="spellStart"/>
            <w:r>
              <w:rPr>
                <w:rFonts w:ascii="Calibri" w:eastAsia="Calibri" w:hAnsi="Calibri" w:cs="Calibri"/>
                <w:b/>
                <w:bCs/>
                <w:color w:val="0B1020"/>
                <w:sz w:val="19"/>
                <w:szCs w:val="19"/>
              </w:rPr>
              <w:t>SkillShare</w:t>
            </w:r>
            <w:proofErr w:type="spellEnd"/>
          </w:p>
          <w:p w14:paraId="72FE52B4" w14:textId="77777777" w:rsidR="00E71993" w:rsidRDefault="00000000">
            <w:pPr>
              <w:pBdr>
                <w:bottom w:val="single" w:sz="2" w:space="0" w:color="EDE6D2"/>
              </w:pBdr>
              <w:tabs>
                <w:tab w:val="right" w:leader="dot" w:pos="9026"/>
              </w:tabs>
              <w:spacing w:after="90"/>
            </w:pPr>
            <w:r>
              <w:rPr>
                <w:rFonts w:ascii="Calibri" w:eastAsia="Calibri" w:hAnsi="Calibri" w:cs="Calibri"/>
                <w:color w:val="79808F"/>
                <w:sz w:val="19"/>
                <w:szCs w:val="19"/>
              </w:rPr>
              <w:t>Interest Area</w:t>
            </w:r>
            <w:r>
              <w:tab/>
            </w:r>
            <w:r>
              <w:rPr>
                <w:rFonts w:ascii="Calibri" w:eastAsia="Calibri" w:hAnsi="Calibri" w:cs="Calibri"/>
                <w:b/>
                <w:bCs/>
                <w:color w:val="0B1020"/>
                <w:sz w:val="19"/>
                <w:szCs w:val="19"/>
              </w:rPr>
              <w:t>Digital Marketing</w:t>
            </w:r>
          </w:p>
          <w:p w14:paraId="21B7A938" w14:textId="77777777" w:rsidR="00E71993" w:rsidRDefault="00000000">
            <w:pPr>
              <w:pBdr>
                <w:bottom w:val="single" w:sz="2" w:space="0" w:color="EDE6D2"/>
              </w:pBdr>
              <w:tabs>
                <w:tab w:val="right" w:leader="dot" w:pos="9026"/>
              </w:tabs>
              <w:spacing w:after="90"/>
            </w:pPr>
            <w:r>
              <w:rPr>
                <w:rFonts w:ascii="Calibri" w:eastAsia="Calibri" w:hAnsi="Calibri" w:cs="Calibri"/>
                <w:color w:val="79808F"/>
                <w:sz w:val="19"/>
                <w:szCs w:val="19"/>
              </w:rPr>
              <w:t>Current Status</w:t>
            </w:r>
            <w:r>
              <w:tab/>
            </w:r>
            <w:r>
              <w:rPr>
                <w:rFonts w:ascii="Calibri" w:eastAsia="Calibri" w:hAnsi="Calibri" w:cs="Calibri"/>
                <w:b/>
                <w:bCs/>
                <w:color w:val="A9781A"/>
                <w:sz w:val="19"/>
                <w:szCs w:val="19"/>
              </w:rPr>
              <w:t>Interested Lead</w:t>
            </w:r>
          </w:p>
          <w:p w14:paraId="1DE39D7E" w14:textId="77777777" w:rsidR="00E71993" w:rsidRDefault="00000000">
            <w:pPr>
              <w:pBdr>
                <w:bottom w:val="single" w:sz="2" w:space="0" w:color="EDE6D2"/>
              </w:pBdr>
              <w:tabs>
                <w:tab w:val="right" w:leader="dot" w:pos="9026"/>
              </w:tabs>
              <w:spacing w:after="90"/>
            </w:pPr>
            <w:r>
              <w:rPr>
                <w:rFonts w:ascii="Calibri" w:eastAsia="Calibri" w:hAnsi="Calibri" w:cs="Calibri"/>
                <w:color w:val="79808F"/>
                <w:sz w:val="19"/>
                <w:szCs w:val="19"/>
              </w:rPr>
              <w:t>Next Step</w:t>
            </w:r>
            <w:r>
              <w:tab/>
            </w:r>
            <w:r>
              <w:rPr>
                <w:rFonts w:ascii="Calibri" w:eastAsia="Calibri" w:hAnsi="Calibri" w:cs="Calibri"/>
                <w:b/>
                <w:bCs/>
                <w:color w:val="0B1020"/>
                <w:sz w:val="19"/>
                <w:szCs w:val="19"/>
              </w:rPr>
              <w:t>Digital Marketing Demo</w:t>
            </w:r>
          </w:p>
          <w:p w14:paraId="401D9D93" w14:textId="77777777" w:rsidR="00E71993" w:rsidRDefault="00000000">
            <w:pPr>
              <w:pBdr>
                <w:bottom w:val="single" w:sz="2" w:space="0" w:color="EDE6D2"/>
              </w:pBdr>
              <w:tabs>
                <w:tab w:val="right" w:leader="dot" w:pos="9026"/>
              </w:tabs>
              <w:spacing w:after="90"/>
            </w:pPr>
            <w:r>
              <w:rPr>
                <w:rFonts w:ascii="Calibri" w:eastAsia="Calibri" w:hAnsi="Calibri" w:cs="Calibri"/>
                <w:color w:val="79808F"/>
                <w:sz w:val="19"/>
                <w:szCs w:val="19"/>
              </w:rPr>
              <w:t>Agreement Signed</w:t>
            </w:r>
            <w:r>
              <w:tab/>
            </w:r>
            <w:r>
              <w:rPr>
                <w:rFonts w:ascii="Calibri" w:eastAsia="Calibri" w:hAnsi="Calibri" w:cs="Calibri"/>
                <w:b/>
                <w:bCs/>
                <w:color w:val="0B1020"/>
                <w:sz w:val="19"/>
                <w:szCs w:val="19"/>
              </w:rPr>
              <w:t>No</w:t>
            </w:r>
          </w:p>
        </w:tc>
      </w:tr>
    </w:tbl>
    <w:p w14:paraId="7C31541B"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07  </w:t>
      </w:r>
      <w:r>
        <w:rPr>
          <w:rFonts w:ascii="Georgia" w:eastAsia="Georgia" w:hAnsi="Georgia" w:cs="Georgia"/>
          <w:b/>
          <w:bCs/>
          <w:color w:val="0B1020"/>
          <w:sz w:val="27"/>
          <w:szCs w:val="27"/>
        </w:rPr>
        <w:t>Next Steps</w:t>
      </w:r>
    </w:p>
    <w:p w14:paraId="0B748107" w14:textId="77777777" w:rsidR="00E71993" w:rsidRDefault="00000000">
      <w:pPr>
        <w:pStyle w:val="ListParagraph"/>
        <w:numPr>
          <w:ilvl w:val="0"/>
          <w:numId w:val="2"/>
        </w:numPr>
        <w:spacing w:after="90"/>
      </w:pPr>
      <w:r>
        <w:rPr>
          <w:rFonts w:ascii="Calibri" w:eastAsia="Calibri" w:hAnsi="Calibri" w:cs="Calibri"/>
          <w:color w:val="3C4356"/>
          <w:sz w:val="21"/>
          <w:szCs w:val="21"/>
        </w:rPr>
        <w:t xml:space="preserve">Analyse IVA </w:t>
      </w:r>
      <w:proofErr w:type="spellStart"/>
      <w:r>
        <w:rPr>
          <w:rFonts w:ascii="Calibri" w:eastAsia="Calibri" w:hAnsi="Calibri" w:cs="Calibri"/>
          <w:color w:val="3C4356"/>
          <w:sz w:val="21"/>
          <w:szCs w:val="21"/>
        </w:rPr>
        <w:t>SkillShare's</w:t>
      </w:r>
      <w:proofErr w:type="spellEnd"/>
      <w:r>
        <w:rPr>
          <w:rFonts w:ascii="Calibri" w:eastAsia="Calibri" w:hAnsi="Calibri" w:cs="Calibri"/>
          <w:color w:val="3C4356"/>
          <w:sz w:val="21"/>
          <w:szCs w:val="21"/>
        </w:rPr>
        <w:t xml:space="preserve"> current digital presence and identify areas for improvement.</w:t>
      </w:r>
    </w:p>
    <w:p w14:paraId="0F86AEB4" w14:textId="77777777" w:rsidR="00E71993" w:rsidRDefault="00000000">
      <w:pPr>
        <w:pStyle w:val="ListParagraph"/>
        <w:numPr>
          <w:ilvl w:val="0"/>
          <w:numId w:val="2"/>
        </w:numPr>
        <w:spacing w:after="90"/>
      </w:pPr>
      <w:r>
        <w:rPr>
          <w:rFonts w:ascii="Calibri" w:eastAsia="Calibri" w:hAnsi="Calibri" w:cs="Calibri"/>
          <w:color w:val="3C4356"/>
          <w:sz w:val="21"/>
          <w:szCs w:val="21"/>
        </w:rPr>
        <w:t>Prepare and present a customised digital marketing demo.</w:t>
      </w:r>
    </w:p>
    <w:p w14:paraId="3CE8FBF8" w14:textId="77777777" w:rsidR="00E71993" w:rsidRDefault="00000000">
      <w:pPr>
        <w:pStyle w:val="ListParagraph"/>
        <w:numPr>
          <w:ilvl w:val="0"/>
          <w:numId w:val="2"/>
        </w:numPr>
        <w:spacing w:after="140"/>
      </w:pPr>
      <w:r>
        <w:rPr>
          <w:rFonts w:ascii="Calibri" w:eastAsia="Calibri" w:hAnsi="Calibri" w:cs="Calibri"/>
          <w:color w:val="3C4356"/>
          <w:sz w:val="21"/>
          <w:szCs w:val="21"/>
        </w:rPr>
        <w:t>Discuss engagement models and commercial terms after the demo.</w:t>
      </w:r>
    </w:p>
    <w:p w14:paraId="511724FF"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08  </w:t>
      </w:r>
      <w:r>
        <w:rPr>
          <w:rFonts w:ascii="Georgia" w:eastAsia="Georgia" w:hAnsi="Georgia" w:cs="Georgia"/>
          <w:b/>
          <w:bCs/>
          <w:color w:val="0B1020"/>
          <w:sz w:val="27"/>
          <w:szCs w:val="27"/>
        </w:rPr>
        <w:t>Business Development Significance</w:t>
      </w:r>
    </w:p>
    <w:p w14:paraId="7FF3248C" w14:textId="77777777" w:rsidR="00E71993" w:rsidRDefault="00000000">
      <w:pPr>
        <w:spacing w:after="140"/>
      </w:pPr>
      <w:r>
        <w:rPr>
          <w:rFonts w:ascii="Calibri" w:eastAsia="Calibri" w:hAnsi="Calibri" w:cs="Calibri"/>
          <w:color w:val="3C4356"/>
          <w:sz w:val="21"/>
          <w:szCs w:val="21"/>
        </w:rPr>
        <w:t>The activity reflects active client acquisition by The North One — engaging a real business, presenting its services, identifying client requirements, and converting initial outreach into a defined next step.</w:t>
      </w:r>
    </w:p>
    <w:p w14:paraId="2DCE0DDD" w14:textId="77777777" w:rsidR="00E71993" w:rsidRDefault="00000000">
      <w:pPr>
        <w:pBdr>
          <w:bottom w:val="single" w:sz="6" w:space="0" w:color="D9CBA3"/>
        </w:pBdr>
        <w:spacing w:before="260" w:after="120"/>
      </w:pPr>
      <w:r>
        <w:rPr>
          <w:rFonts w:ascii="Calibri" w:eastAsia="Calibri" w:hAnsi="Calibri" w:cs="Calibri"/>
          <w:b/>
          <w:bCs/>
          <w:color w:val="A9781A"/>
          <w:spacing w:val="20"/>
          <w:sz w:val="15"/>
          <w:szCs w:val="15"/>
        </w:rPr>
        <w:t xml:space="preserve">09  </w:t>
      </w:r>
      <w:r>
        <w:rPr>
          <w:rFonts w:ascii="Georgia" w:eastAsia="Georgia" w:hAnsi="Georgia" w:cs="Georgia"/>
          <w:b/>
          <w:bCs/>
          <w:color w:val="0B1020"/>
          <w:sz w:val="27"/>
          <w:szCs w:val="27"/>
        </w:rPr>
        <w:t>Conclusion</w:t>
      </w:r>
    </w:p>
    <w:p w14:paraId="54F6ACA1" w14:textId="77777777" w:rsidR="00E71993" w:rsidRDefault="00000000">
      <w:pPr>
        <w:spacing w:after="140"/>
      </w:pPr>
      <w:r>
        <w:rPr>
          <w:rFonts w:ascii="Calibri" w:eastAsia="Calibri" w:hAnsi="Calibri" w:cs="Calibri"/>
          <w:color w:val="3C4356"/>
          <w:sz w:val="21"/>
          <w:szCs w:val="21"/>
        </w:rPr>
        <w:t>The meeting was a successful initial business development interaction. It established client interest in The North One's Digital Marketing services and resulted in an agreed next step — the demonstration.</w:t>
      </w:r>
    </w:p>
    <w:p w14:paraId="654C4FAE" w14:textId="77777777" w:rsidR="00E71993" w:rsidRDefault="00E71993">
      <w:pPr>
        <w:pBdr>
          <w:top w:val="single" w:sz="4" w:space="0" w:color="D9CBA3"/>
        </w:pBdr>
        <w:spacing w:before="420" w:after="60"/>
      </w:pPr>
    </w:p>
    <w:tbl>
      <w:tblPr>
        <w:tblW w:w="9986" w:type="dxa"/>
        <w:tblCellMar>
          <w:left w:w="10" w:type="dxa"/>
          <w:right w:w="10" w:type="dxa"/>
        </w:tblCellMar>
        <w:tblLook w:val="0000" w:firstRow="0" w:lastRow="0" w:firstColumn="0" w:lastColumn="0" w:noHBand="0" w:noVBand="0"/>
      </w:tblPr>
      <w:tblGrid>
        <w:gridCol w:w="4993"/>
        <w:gridCol w:w="4993"/>
      </w:tblGrid>
      <w:tr w:rsidR="00E71993" w14:paraId="573ABC25" w14:textId="77777777">
        <w:tblPrEx>
          <w:tblCellMar>
            <w:top w:w="0" w:type="dxa"/>
            <w:bottom w:w="0" w:type="dxa"/>
          </w:tblCellMar>
        </w:tblPrEx>
        <w:tc>
          <w:tcPr>
            <w:tcW w:w="4993" w:type="dxa"/>
            <w:vAlign w:val="bottom"/>
          </w:tcPr>
          <w:p w14:paraId="3B99C152" w14:textId="77777777" w:rsidR="00E71993" w:rsidRDefault="00000000">
            <w:r>
              <w:rPr>
                <w:rFonts w:ascii="Calibri" w:eastAsia="Calibri" w:hAnsi="Calibri" w:cs="Calibri"/>
                <w:color w:val="79808F"/>
                <w:spacing w:val="30"/>
                <w:sz w:val="15"/>
                <w:szCs w:val="15"/>
              </w:rPr>
              <w:t>FOR</w:t>
            </w:r>
          </w:p>
          <w:p w14:paraId="149A2AFA" w14:textId="77777777" w:rsidR="00E71993" w:rsidRDefault="00000000">
            <w:pPr>
              <w:spacing w:before="40"/>
            </w:pPr>
            <w:r>
              <w:rPr>
                <w:rFonts w:ascii="Georgia" w:eastAsia="Georgia" w:hAnsi="Georgia" w:cs="Georgia"/>
                <w:b/>
                <w:bCs/>
                <w:color w:val="A9781A"/>
                <w:spacing w:val="30"/>
                <w:sz w:val="24"/>
                <w:szCs w:val="24"/>
              </w:rPr>
              <w:t>THE NORTH ONE</w:t>
            </w:r>
          </w:p>
        </w:tc>
        <w:tc>
          <w:tcPr>
            <w:tcW w:w="4993" w:type="dxa"/>
            <w:vAlign w:val="bottom"/>
          </w:tcPr>
          <w:p w14:paraId="796F7788" w14:textId="77777777" w:rsidR="00E71993" w:rsidRDefault="00000000">
            <w:pPr>
              <w:pBdr>
                <w:bottom w:val="single" w:sz="4" w:space="0" w:color="C9CCD4"/>
              </w:pBdr>
              <w:spacing w:after="40"/>
              <w:jc w:val="right"/>
            </w:pPr>
            <w:r>
              <w:rPr>
                <w:rFonts w:ascii="Calibri" w:eastAsia="Calibri" w:hAnsi="Calibri" w:cs="Calibri"/>
                <w:sz w:val="21"/>
                <w:szCs w:val="21"/>
              </w:rPr>
              <w:t xml:space="preserve"> </w:t>
            </w:r>
          </w:p>
          <w:p w14:paraId="44499DE2" w14:textId="77777777" w:rsidR="00E71993" w:rsidRDefault="00000000">
            <w:pPr>
              <w:jc w:val="right"/>
            </w:pPr>
            <w:r>
              <w:rPr>
                <w:rFonts w:ascii="Calibri" w:eastAsia="Calibri" w:hAnsi="Calibri" w:cs="Calibri"/>
                <w:color w:val="79808F"/>
                <w:spacing w:val="20"/>
                <w:sz w:val="13"/>
                <w:szCs w:val="13"/>
              </w:rPr>
              <w:t>AUTHORISED SIGNATURE</w:t>
            </w:r>
          </w:p>
        </w:tc>
      </w:tr>
    </w:tbl>
    <w:p w14:paraId="0350B781" w14:textId="77777777" w:rsidR="00E71993" w:rsidRDefault="00E71993">
      <w:pPr>
        <w:spacing w:before="500"/>
      </w:pPr>
    </w:p>
    <w:tbl>
      <w:tblPr>
        <w:tblW w:w="9986" w:type="dxa"/>
        <w:tblBorders>
          <w:top w:val="single" w:sz="2" w:space="0" w:color="E3E5EA"/>
        </w:tblBorders>
        <w:tblCellMar>
          <w:left w:w="10" w:type="dxa"/>
          <w:right w:w="10" w:type="dxa"/>
        </w:tblCellMar>
        <w:tblLook w:val="0000" w:firstRow="0" w:lastRow="0" w:firstColumn="0" w:lastColumn="0" w:noHBand="0" w:noVBand="0"/>
      </w:tblPr>
      <w:tblGrid>
        <w:gridCol w:w="6990"/>
        <w:gridCol w:w="2996"/>
      </w:tblGrid>
      <w:tr w:rsidR="00E71993" w14:paraId="015709D8" w14:textId="77777777">
        <w:tblPrEx>
          <w:tblCellMar>
            <w:top w:w="0" w:type="dxa"/>
            <w:bottom w:w="0" w:type="dxa"/>
          </w:tblCellMar>
        </w:tblPrEx>
        <w:tc>
          <w:tcPr>
            <w:tcW w:w="6990" w:type="dxa"/>
            <w:tcMar>
              <w:top w:w="120" w:type="dxa"/>
            </w:tcMar>
          </w:tcPr>
          <w:p w14:paraId="4A9C7E18" w14:textId="77777777" w:rsidR="00E71993" w:rsidRDefault="00000000">
            <w:r>
              <w:rPr>
                <w:rFonts w:ascii="Calibri" w:eastAsia="Calibri" w:hAnsi="Calibri" w:cs="Calibri"/>
                <w:color w:val="79808F"/>
                <w:spacing w:val="10"/>
                <w:sz w:val="13"/>
                <w:szCs w:val="13"/>
              </w:rPr>
              <w:t>THE NORTH ONE · REF. TNO/BD/2026/09-01</w:t>
            </w:r>
          </w:p>
        </w:tc>
        <w:tc>
          <w:tcPr>
            <w:tcW w:w="2996" w:type="dxa"/>
            <w:tcMar>
              <w:top w:w="120" w:type="dxa"/>
            </w:tcMar>
          </w:tcPr>
          <w:p w14:paraId="709E3B54" w14:textId="77777777" w:rsidR="00E71993" w:rsidRDefault="00000000">
            <w:pPr>
              <w:jc w:val="right"/>
            </w:pPr>
            <w:r>
              <w:rPr>
                <w:rFonts w:ascii="Calibri" w:eastAsia="Calibri" w:hAnsi="Calibri" w:cs="Calibri"/>
                <w:color w:val="79808F"/>
                <w:spacing w:val="10"/>
                <w:sz w:val="13"/>
                <w:szCs w:val="13"/>
              </w:rPr>
              <w:t>PAGE 2 OF 2</w:t>
            </w:r>
          </w:p>
        </w:tc>
      </w:tr>
    </w:tbl>
    <w:p w14:paraId="03214E8E" w14:textId="77777777" w:rsidR="00A344E9" w:rsidRDefault="00A344E9"/>
    <w:sectPr w:rsidR="00A344E9">
      <w:pgSz w:w="11906" w:h="16838"/>
      <w:pgMar w:top="960" w:right="960" w:bottom="960"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248C1"/>
    <w:multiLevelType w:val="hybridMultilevel"/>
    <w:tmpl w:val="CD70E2E4"/>
    <w:lvl w:ilvl="0" w:tplc="C59455D0">
      <w:start w:val="1"/>
      <w:numFmt w:val="decimal"/>
      <w:lvlText w:val="%1."/>
      <w:lvlJc w:val="left"/>
      <w:pPr>
        <w:ind w:left="420" w:hanging="260"/>
      </w:pPr>
    </w:lvl>
    <w:lvl w:ilvl="1" w:tplc="9C980672">
      <w:numFmt w:val="decimal"/>
      <w:lvlText w:val=""/>
      <w:lvlJc w:val="left"/>
    </w:lvl>
    <w:lvl w:ilvl="2" w:tplc="B00C2DAE">
      <w:numFmt w:val="decimal"/>
      <w:lvlText w:val=""/>
      <w:lvlJc w:val="left"/>
    </w:lvl>
    <w:lvl w:ilvl="3" w:tplc="D8A6FC8E">
      <w:numFmt w:val="decimal"/>
      <w:lvlText w:val=""/>
      <w:lvlJc w:val="left"/>
    </w:lvl>
    <w:lvl w:ilvl="4" w:tplc="5D1EBB9A">
      <w:numFmt w:val="decimal"/>
      <w:lvlText w:val=""/>
      <w:lvlJc w:val="left"/>
    </w:lvl>
    <w:lvl w:ilvl="5" w:tplc="9E909872">
      <w:numFmt w:val="decimal"/>
      <w:lvlText w:val=""/>
      <w:lvlJc w:val="left"/>
    </w:lvl>
    <w:lvl w:ilvl="6" w:tplc="C1FEB80C">
      <w:numFmt w:val="decimal"/>
      <w:lvlText w:val=""/>
      <w:lvlJc w:val="left"/>
    </w:lvl>
    <w:lvl w:ilvl="7" w:tplc="17B868CC">
      <w:numFmt w:val="decimal"/>
      <w:lvlText w:val=""/>
      <w:lvlJc w:val="left"/>
    </w:lvl>
    <w:lvl w:ilvl="8" w:tplc="E92CCC72">
      <w:numFmt w:val="decimal"/>
      <w:lvlText w:val=""/>
      <w:lvlJc w:val="left"/>
    </w:lvl>
  </w:abstractNum>
  <w:abstractNum w:abstractNumId="1" w15:restartNumberingAfterBreak="0">
    <w:nsid w:val="3A2A0C93"/>
    <w:multiLevelType w:val="hybridMultilevel"/>
    <w:tmpl w:val="84CCF156"/>
    <w:lvl w:ilvl="0" w:tplc="FEC0C6A2">
      <w:start w:val="1"/>
      <w:numFmt w:val="bullet"/>
      <w:lvlText w:val="●"/>
      <w:lvlJc w:val="left"/>
      <w:pPr>
        <w:ind w:left="720" w:hanging="360"/>
      </w:pPr>
    </w:lvl>
    <w:lvl w:ilvl="1" w:tplc="CBDAE6A2">
      <w:start w:val="1"/>
      <w:numFmt w:val="bullet"/>
      <w:lvlText w:val="○"/>
      <w:lvlJc w:val="left"/>
      <w:pPr>
        <w:ind w:left="1440" w:hanging="360"/>
      </w:pPr>
    </w:lvl>
    <w:lvl w:ilvl="2" w:tplc="7ED6808A">
      <w:start w:val="1"/>
      <w:numFmt w:val="bullet"/>
      <w:lvlText w:val="■"/>
      <w:lvlJc w:val="left"/>
      <w:pPr>
        <w:ind w:left="2160" w:hanging="360"/>
      </w:pPr>
    </w:lvl>
    <w:lvl w:ilvl="3" w:tplc="B830BD1E">
      <w:start w:val="1"/>
      <w:numFmt w:val="bullet"/>
      <w:lvlText w:val="●"/>
      <w:lvlJc w:val="left"/>
      <w:pPr>
        <w:ind w:left="2880" w:hanging="360"/>
      </w:pPr>
    </w:lvl>
    <w:lvl w:ilvl="4" w:tplc="B3B485FA">
      <w:start w:val="1"/>
      <w:numFmt w:val="bullet"/>
      <w:lvlText w:val="○"/>
      <w:lvlJc w:val="left"/>
      <w:pPr>
        <w:ind w:left="3600" w:hanging="360"/>
      </w:pPr>
    </w:lvl>
    <w:lvl w:ilvl="5" w:tplc="6034242A">
      <w:start w:val="1"/>
      <w:numFmt w:val="bullet"/>
      <w:lvlText w:val="■"/>
      <w:lvlJc w:val="left"/>
      <w:pPr>
        <w:ind w:left="4320" w:hanging="360"/>
      </w:pPr>
    </w:lvl>
    <w:lvl w:ilvl="6" w:tplc="B85068AA">
      <w:start w:val="1"/>
      <w:numFmt w:val="bullet"/>
      <w:lvlText w:val="●"/>
      <w:lvlJc w:val="left"/>
      <w:pPr>
        <w:ind w:left="5040" w:hanging="360"/>
      </w:pPr>
    </w:lvl>
    <w:lvl w:ilvl="7" w:tplc="A0A0AEE0">
      <w:start w:val="1"/>
      <w:numFmt w:val="bullet"/>
      <w:lvlText w:val="●"/>
      <w:lvlJc w:val="left"/>
      <w:pPr>
        <w:ind w:left="5760" w:hanging="360"/>
      </w:pPr>
    </w:lvl>
    <w:lvl w:ilvl="8" w:tplc="530456DA">
      <w:start w:val="1"/>
      <w:numFmt w:val="bullet"/>
      <w:lvlText w:val="●"/>
      <w:lvlJc w:val="left"/>
      <w:pPr>
        <w:ind w:left="6480" w:hanging="360"/>
      </w:pPr>
    </w:lvl>
  </w:abstractNum>
  <w:num w:numId="1" w16cid:durableId="338847378">
    <w:abstractNumId w:val="1"/>
    <w:lvlOverride w:ilvl="0">
      <w:startOverride w:val="1"/>
    </w:lvlOverride>
  </w:num>
  <w:num w:numId="2" w16cid:durableId="1399286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993"/>
    <w:rsid w:val="00121E4D"/>
    <w:rsid w:val="00A344E9"/>
    <w:rsid w:val="00A573C8"/>
    <w:rsid w:val="00E71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3E6A"/>
  <w15:docId w15:val="{464B073F-214B-4B17-B798-D44C66740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akshay</cp:lastModifiedBy>
  <cp:revision>2</cp:revision>
  <dcterms:created xsi:type="dcterms:W3CDTF">2026-09-17T08:59:00Z</dcterms:created>
  <dcterms:modified xsi:type="dcterms:W3CDTF">2026-09-17T09:06:00Z</dcterms:modified>
</cp:coreProperties>
</file>