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93" w:rsidRPr="00AB0762" w:rsidRDefault="005D2F30" w:rsidP="005D2F30">
      <w:pPr>
        <w:spacing w:after="0" w:line="240" w:lineRule="auto"/>
        <w:jc w:val="center"/>
        <w:rPr>
          <w:rFonts w:ascii="Maiandra GD" w:hAnsi="Maiandra GD"/>
          <w:b/>
          <w:sz w:val="24"/>
          <w:u w:val="single"/>
        </w:rPr>
      </w:pPr>
      <w:r w:rsidRPr="00AB0762">
        <w:rPr>
          <w:rFonts w:ascii="Maiandra GD" w:hAnsi="Maiandra GD"/>
          <w:b/>
          <w:sz w:val="40"/>
          <w:u w:val="single"/>
        </w:rPr>
        <w:t>AFFIDAVIT</w:t>
      </w:r>
    </w:p>
    <w:p w:rsidR="005D2F30" w:rsidRPr="00AB0762" w:rsidRDefault="005D2F30" w:rsidP="005D2F30">
      <w:pPr>
        <w:spacing w:after="0" w:line="240" w:lineRule="auto"/>
        <w:rPr>
          <w:rFonts w:ascii="Maiandra GD" w:hAnsi="Maiandra GD"/>
          <w:sz w:val="24"/>
        </w:rPr>
      </w:pPr>
    </w:p>
    <w:p w:rsidR="005D2F30" w:rsidRPr="00AB0762" w:rsidRDefault="005D2F30" w:rsidP="009F0223">
      <w:pPr>
        <w:spacing w:after="0" w:line="240" w:lineRule="auto"/>
        <w:jc w:val="both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 xml:space="preserve">We </w:t>
      </w:r>
      <w:proofErr w:type="spellStart"/>
      <w:r w:rsidR="00990538" w:rsidRPr="0094086B">
        <w:rPr>
          <w:rFonts w:ascii="Maiandra GD" w:hAnsi="Maiandra GD"/>
          <w:b/>
          <w:sz w:val="26"/>
        </w:rPr>
        <w:t>Tallavajhula</w:t>
      </w:r>
      <w:proofErr w:type="spellEnd"/>
      <w:r w:rsidR="00990538" w:rsidRPr="0094086B">
        <w:rPr>
          <w:rFonts w:ascii="Maiandra GD" w:hAnsi="Maiandra GD"/>
          <w:b/>
          <w:sz w:val="26"/>
        </w:rPr>
        <w:t xml:space="preserve"> </w:t>
      </w:r>
      <w:proofErr w:type="spellStart"/>
      <w:r w:rsidR="00990538" w:rsidRPr="0094086B">
        <w:rPr>
          <w:rFonts w:ascii="Maiandra GD" w:hAnsi="Maiandra GD"/>
          <w:b/>
          <w:sz w:val="26"/>
        </w:rPr>
        <w:t>Subrahmanyam</w:t>
      </w:r>
      <w:proofErr w:type="spellEnd"/>
      <w:r w:rsidR="0025054C" w:rsidRPr="0094086B">
        <w:rPr>
          <w:rFonts w:ascii="Maiandra GD" w:hAnsi="Maiandra GD"/>
          <w:b/>
          <w:sz w:val="26"/>
        </w:rPr>
        <w:t xml:space="preserve"> </w:t>
      </w:r>
      <w:r w:rsidR="00990538" w:rsidRPr="0094086B">
        <w:rPr>
          <w:rFonts w:ascii="Maiandra GD" w:hAnsi="Maiandra GD"/>
          <w:b/>
          <w:sz w:val="26"/>
        </w:rPr>
        <w:t>S</w:t>
      </w:r>
      <w:r w:rsidRPr="0094086B">
        <w:rPr>
          <w:rFonts w:ascii="Maiandra GD" w:hAnsi="Maiandra GD"/>
          <w:b/>
          <w:sz w:val="26"/>
        </w:rPr>
        <w:t xml:space="preserve">/o. </w:t>
      </w:r>
      <w:proofErr w:type="spellStart"/>
      <w:r w:rsidR="00990538" w:rsidRPr="0094086B">
        <w:rPr>
          <w:rFonts w:ascii="Maiandra GD" w:hAnsi="Maiandra GD"/>
          <w:b/>
          <w:sz w:val="26"/>
        </w:rPr>
        <w:t>Tallavajhula</w:t>
      </w:r>
      <w:proofErr w:type="spellEnd"/>
      <w:r w:rsidR="00990538" w:rsidRPr="0094086B">
        <w:rPr>
          <w:rFonts w:ascii="Maiandra GD" w:hAnsi="Maiandra GD"/>
          <w:b/>
          <w:sz w:val="26"/>
        </w:rPr>
        <w:t xml:space="preserve"> </w:t>
      </w:r>
      <w:proofErr w:type="spellStart"/>
      <w:r w:rsidR="00990538" w:rsidRPr="0094086B">
        <w:rPr>
          <w:rFonts w:ascii="Maiandra GD" w:hAnsi="Maiandra GD"/>
          <w:b/>
          <w:sz w:val="26"/>
        </w:rPr>
        <w:t>Kameswar</w:t>
      </w:r>
      <w:proofErr w:type="spellEnd"/>
      <w:r w:rsidR="00990538" w:rsidRPr="0094086B">
        <w:rPr>
          <w:rFonts w:ascii="Maiandra GD" w:hAnsi="Maiandra GD"/>
          <w:b/>
          <w:sz w:val="26"/>
        </w:rPr>
        <w:t xml:space="preserve"> </w:t>
      </w:r>
      <w:proofErr w:type="spellStart"/>
      <w:r w:rsidR="00990538" w:rsidRPr="0094086B">
        <w:rPr>
          <w:rFonts w:ascii="Maiandra GD" w:hAnsi="Maiandra GD"/>
          <w:b/>
          <w:sz w:val="26"/>
        </w:rPr>
        <w:t>Rao</w:t>
      </w:r>
      <w:proofErr w:type="spellEnd"/>
      <w:r w:rsidR="0025054C" w:rsidRPr="00AB0762">
        <w:rPr>
          <w:rFonts w:ascii="Maiandra GD" w:hAnsi="Maiandra GD"/>
          <w:sz w:val="26"/>
        </w:rPr>
        <w:t xml:space="preserve"> </w:t>
      </w:r>
      <w:r w:rsidRPr="00AB0762">
        <w:rPr>
          <w:rFonts w:ascii="Maiandra GD" w:hAnsi="Maiandra GD"/>
          <w:sz w:val="26"/>
        </w:rPr>
        <w:t xml:space="preserve">resident at </w:t>
      </w:r>
      <w:r w:rsidR="0025054C" w:rsidRPr="00AB0762">
        <w:rPr>
          <w:rFonts w:ascii="Maiandra GD" w:hAnsi="Maiandra GD"/>
          <w:sz w:val="26"/>
        </w:rPr>
        <w:t>House No.</w:t>
      </w:r>
      <w:r w:rsidR="00990538" w:rsidRPr="00AB0762">
        <w:rPr>
          <w:rFonts w:ascii="Maiandra GD" w:hAnsi="Maiandra GD"/>
          <w:sz w:val="26"/>
        </w:rPr>
        <w:t xml:space="preserve">385, Phase-II, </w:t>
      </w:r>
      <w:proofErr w:type="spellStart"/>
      <w:r w:rsidR="00990538" w:rsidRPr="00AB0762">
        <w:rPr>
          <w:rFonts w:ascii="Maiandra GD" w:hAnsi="Maiandra GD"/>
          <w:sz w:val="26"/>
        </w:rPr>
        <w:t>Saket</w:t>
      </w:r>
      <w:proofErr w:type="spellEnd"/>
      <w:r w:rsidR="00990538" w:rsidRPr="00AB0762">
        <w:rPr>
          <w:rFonts w:ascii="Maiandra GD" w:hAnsi="Maiandra GD"/>
          <w:sz w:val="26"/>
        </w:rPr>
        <w:t xml:space="preserve"> Colony, </w:t>
      </w:r>
      <w:proofErr w:type="spellStart"/>
      <w:r w:rsidR="00990538" w:rsidRPr="00AB0762">
        <w:rPr>
          <w:rFonts w:ascii="Maiandra GD" w:hAnsi="Maiandra GD"/>
          <w:sz w:val="26"/>
        </w:rPr>
        <w:t>Kapra</w:t>
      </w:r>
      <w:proofErr w:type="spellEnd"/>
      <w:r w:rsidR="00990538" w:rsidRPr="00AB0762">
        <w:rPr>
          <w:rFonts w:ascii="Maiandra GD" w:hAnsi="Maiandra GD"/>
          <w:sz w:val="26"/>
        </w:rPr>
        <w:t xml:space="preserve">, ECIL Post, </w:t>
      </w:r>
      <w:proofErr w:type="spellStart"/>
      <w:r w:rsidR="00990538" w:rsidRPr="00AB0762">
        <w:rPr>
          <w:rFonts w:ascii="Maiandra GD" w:hAnsi="Maiandra GD"/>
          <w:sz w:val="26"/>
        </w:rPr>
        <w:t>Ranga</w:t>
      </w:r>
      <w:proofErr w:type="spellEnd"/>
      <w:r w:rsidR="00990538" w:rsidRPr="00AB0762">
        <w:rPr>
          <w:rFonts w:ascii="Maiandra GD" w:hAnsi="Maiandra GD"/>
          <w:sz w:val="26"/>
        </w:rPr>
        <w:t xml:space="preserve"> Reddy </w:t>
      </w:r>
      <w:proofErr w:type="spellStart"/>
      <w:r w:rsidR="00990538" w:rsidRPr="00AB0762">
        <w:rPr>
          <w:rFonts w:ascii="Maiandra GD" w:hAnsi="Maiandra GD"/>
          <w:sz w:val="26"/>
        </w:rPr>
        <w:t>Dist</w:t>
      </w:r>
      <w:proofErr w:type="spellEnd"/>
      <w:r w:rsidR="00990538" w:rsidRPr="00AB0762">
        <w:rPr>
          <w:rFonts w:ascii="Maiandra GD" w:hAnsi="Maiandra GD"/>
          <w:sz w:val="26"/>
        </w:rPr>
        <w:t>, Hyderabad</w:t>
      </w:r>
      <w:r w:rsidR="00DB5E8F" w:rsidRPr="00AB0762">
        <w:rPr>
          <w:rFonts w:ascii="Maiandra GD" w:hAnsi="Maiandra GD"/>
          <w:sz w:val="26"/>
        </w:rPr>
        <w:t xml:space="preserve"> 500 062</w:t>
      </w:r>
      <w:r w:rsidR="0025054C" w:rsidRPr="00AB0762">
        <w:rPr>
          <w:rFonts w:ascii="Maiandra GD" w:hAnsi="Maiandra GD"/>
          <w:sz w:val="26"/>
        </w:rPr>
        <w:softHyphen/>
      </w:r>
      <w:r w:rsidR="0025054C" w:rsidRPr="00AB0762">
        <w:rPr>
          <w:rFonts w:ascii="Maiandra GD" w:hAnsi="Maiandra GD"/>
          <w:sz w:val="26"/>
        </w:rPr>
        <w:softHyphen/>
      </w:r>
      <w:r w:rsidR="00DB5E8F" w:rsidRPr="00AB0762">
        <w:rPr>
          <w:rFonts w:ascii="Maiandra GD" w:hAnsi="Maiandra GD"/>
          <w:sz w:val="26"/>
        </w:rPr>
        <w:t xml:space="preserve"> and </w:t>
      </w:r>
      <w:proofErr w:type="spellStart"/>
      <w:r w:rsidR="00DB5E8F" w:rsidRPr="0094086B">
        <w:rPr>
          <w:rFonts w:ascii="Maiandra GD" w:hAnsi="Maiandra GD"/>
          <w:b/>
          <w:sz w:val="26"/>
        </w:rPr>
        <w:t>Tallavajhula</w:t>
      </w:r>
      <w:proofErr w:type="spellEnd"/>
      <w:r w:rsidR="00DB5E8F" w:rsidRPr="0094086B">
        <w:rPr>
          <w:rFonts w:ascii="Maiandra GD" w:hAnsi="Maiandra GD"/>
          <w:b/>
          <w:sz w:val="26"/>
        </w:rPr>
        <w:t xml:space="preserve"> Kamala W/o. </w:t>
      </w:r>
      <w:proofErr w:type="spellStart"/>
      <w:r w:rsidR="00DB5E8F" w:rsidRPr="0094086B">
        <w:rPr>
          <w:rFonts w:ascii="Maiandra GD" w:hAnsi="Maiandra GD"/>
          <w:b/>
          <w:sz w:val="26"/>
        </w:rPr>
        <w:t>Tallavajhula</w:t>
      </w:r>
      <w:proofErr w:type="spellEnd"/>
      <w:r w:rsidR="00DB5E8F" w:rsidRPr="0094086B">
        <w:rPr>
          <w:rFonts w:ascii="Maiandra GD" w:hAnsi="Maiandra GD"/>
          <w:b/>
          <w:sz w:val="26"/>
        </w:rPr>
        <w:t xml:space="preserve"> </w:t>
      </w:r>
      <w:proofErr w:type="spellStart"/>
      <w:r w:rsidR="00DB5E8F" w:rsidRPr="0094086B">
        <w:rPr>
          <w:rFonts w:ascii="Maiandra GD" w:hAnsi="Maiandra GD"/>
          <w:b/>
          <w:sz w:val="26"/>
        </w:rPr>
        <w:t>Subrahmanyam</w:t>
      </w:r>
      <w:proofErr w:type="spellEnd"/>
      <w:r w:rsidR="00DB5E8F" w:rsidRPr="00AB0762">
        <w:rPr>
          <w:rFonts w:ascii="Maiandra GD" w:hAnsi="Maiandra GD"/>
          <w:sz w:val="26"/>
        </w:rPr>
        <w:t xml:space="preserve"> resident at House No.385, Phase-II, </w:t>
      </w:r>
      <w:proofErr w:type="spellStart"/>
      <w:r w:rsidR="00DB5E8F" w:rsidRPr="00AB0762">
        <w:rPr>
          <w:rFonts w:ascii="Maiandra GD" w:hAnsi="Maiandra GD"/>
          <w:sz w:val="26"/>
        </w:rPr>
        <w:t>Saket</w:t>
      </w:r>
      <w:proofErr w:type="spellEnd"/>
      <w:r w:rsidR="00DB5E8F" w:rsidRPr="00AB0762">
        <w:rPr>
          <w:rFonts w:ascii="Maiandra GD" w:hAnsi="Maiandra GD"/>
          <w:sz w:val="26"/>
        </w:rPr>
        <w:t xml:space="preserve"> Colony, </w:t>
      </w:r>
      <w:proofErr w:type="spellStart"/>
      <w:r w:rsidR="00DB5E8F" w:rsidRPr="00AB0762">
        <w:rPr>
          <w:rFonts w:ascii="Maiandra GD" w:hAnsi="Maiandra GD"/>
          <w:sz w:val="26"/>
        </w:rPr>
        <w:t>Kapra</w:t>
      </w:r>
      <w:proofErr w:type="spellEnd"/>
      <w:r w:rsidR="00DB5E8F" w:rsidRPr="00AB0762">
        <w:rPr>
          <w:rFonts w:ascii="Maiandra GD" w:hAnsi="Maiandra GD"/>
          <w:sz w:val="26"/>
        </w:rPr>
        <w:t xml:space="preserve">, ECIL Post, </w:t>
      </w:r>
      <w:proofErr w:type="spellStart"/>
      <w:r w:rsidR="00DB5E8F" w:rsidRPr="00AB0762">
        <w:rPr>
          <w:rFonts w:ascii="Maiandra GD" w:hAnsi="Maiandra GD"/>
          <w:sz w:val="26"/>
        </w:rPr>
        <w:t>Ranga</w:t>
      </w:r>
      <w:proofErr w:type="spellEnd"/>
      <w:r w:rsidR="00DB5E8F" w:rsidRPr="00AB0762">
        <w:rPr>
          <w:rFonts w:ascii="Maiandra GD" w:hAnsi="Maiandra GD"/>
          <w:sz w:val="26"/>
        </w:rPr>
        <w:t xml:space="preserve"> Reddy </w:t>
      </w:r>
      <w:proofErr w:type="spellStart"/>
      <w:r w:rsidR="00DB5E8F" w:rsidRPr="00AB0762">
        <w:rPr>
          <w:rFonts w:ascii="Maiandra GD" w:hAnsi="Maiandra GD"/>
          <w:sz w:val="26"/>
        </w:rPr>
        <w:t>Dist</w:t>
      </w:r>
      <w:proofErr w:type="spellEnd"/>
      <w:r w:rsidR="00DB5E8F" w:rsidRPr="00AB0762">
        <w:rPr>
          <w:rFonts w:ascii="Maiandra GD" w:hAnsi="Maiandra GD"/>
          <w:sz w:val="26"/>
        </w:rPr>
        <w:t>, Hyderabad 500 062</w:t>
      </w:r>
      <w:r w:rsidR="00A46BD3" w:rsidRPr="00AB0762">
        <w:rPr>
          <w:rFonts w:ascii="Maiandra GD" w:hAnsi="Maiandra GD"/>
          <w:sz w:val="26"/>
        </w:rPr>
        <w:t xml:space="preserve"> subscribers to the Memorandum and Articles of Association and named as first director and as named in the Articles of Association of </w:t>
      </w:r>
      <w:r w:rsidR="00B1238D" w:rsidRPr="00AB0762">
        <w:rPr>
          <w:rFonts w:ascii="Maiandra GD" w:hAnsi="Maiandra GD"/>
          <w:b/>
          <w:sz w:val="26"/>
        </w:rPr>
        <w:t>KST TRANSDERMA PRIVATE LIMITED</w:t>
      </w:r>
      <w:r w:rsidR="009E1A6C" w:rsidRPr="00AB0762">
        <w:rPr>
          <w:rFonts w:ascii="Maiandra GD" w:hAnsi="Maiandra GD"/>
          <w:sz w:val="26"/>
        </w:rPr>
        <w:t xml:space="preserve"> </w:t>
      </w:r>
      <w:r w:rsidR="00A46BD3" w:rsidRPr="00AB0762">
        <w:rPr>
          <w:rFonts w:ascii="Maiandra GD" w:hAnsi="Maiandra GD"/>
          <w:sz w:val="26"/>
        </w:rPr>
        <w:t xml:space="preserve">a Company </w:t>
      </w:r>
      <w:r w:rsidR="00D458FC" w:rsidRPr="00AB0762">
        <w:rPr>
          <w:rFonts w:ascii="Maiandra GD" w:hAnsi="Maiandra GD"/>
          <w:sz w:val="26"/>
        </w:rPr>
        <w:t>under incorporation do hereby solemnly affirm and state as under.</w:t>
      </w:r>
    </w:p>
    <w:p w:rsidR="00D458FC" w:rsidRPr="00AB0762" w:rsidRDefault="00D458FC" w:rsidP="009F0223">
      <w:pPr>
        <w:spacing w:after="0" w:line="240" w:lineRule="auto"/>
        <w:jc w:val="both"/>
        <w:rPr>
          <w:rFonts w:ascii="Maiandra GD" w:hAnsi="Maiandra GD"/>
          <w:sz w:val="26"/>
        </w:rPr>
      </w:pPr>
    </w:p>
    <w:p w:rsidR="00CF737D" w:rsidRPr="00AB0762" w:rsidRDefault="00CF737D" w:rsidP="009F02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>The Company or its Directors shall not carry out any money circulation scheme or multi-level / pyramid scheme to accept deposits from the public.</w:t>
      </w:r>
    </w:p>
    <w:p w:rsidR="009F0223" w:rsidRPr="00AB0762" w:rsidRDefault="009F0223" w:rsidP="009F0223">
      <w:pPr>
        <w:pStyle w:val="ListParagraph"/>
        <w:spacing w:after="0" w:line="240" w:lineRule="auto"/>
        <w:jc w:val="both"/>
        <w:rPr>
          <w:rFonts w:ascii="Maiandra GD" w:hAnsi="Maiandra GD"/>
          <w:sz w:val="26"/>
        </w:rPr>
      </w:pPr>
    </w:p>
    <w:p w:rsidR="005D2F30" w:rsidRPr="00AB0762" w:rsidRDefault="00CF737D" w:rsidP="009F02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 xml:space="preserve">The Company or its directors shall not accept </w:t>
      </w:r>
      <w:r w:rsidR="009F0223" w:rsidRPr="00AB0762">
        <w:rPr>
          <w:rFonts w:ascii="Maiandra GD" w:hAnsi="Maiandra GD"/>
          <w:sz w:val="26"/>
        </w:rPr>
        <w:t>a</w:t>
      </w:r>
      <w:r w:rsidRPr="00AB0762">
        <w:rPr>
          <w:rFonts w:ascii="Maiandra GD" w:hAnsi="Maiandra GD"/>
          <w:sz w:val="26"/>
        </w:rPr>
        <w:t xml:space="preserve">ny </w:t>
      </w:r>
      <w:r w:rsidR="009F0223" w:rsidRPr="00AB0762">
        <w:rPr>
          <w:rFonts w:ascii="Maiandra GD" w:hAnsi="Maiandra GD"/>
          <w:sz w:val="26"/>
        </w:rPr>
        <w:t>deposit from public unless compliance of the applicable provisions of the Companies Act, 2013, RBI Act, 1934 and SEBI Act, 1992 and rules / regulations / directions made there under are duly complied and filed with the concerned authorities.</w:t>
      </w:r>
    </w:p>
    <w:p w:rsidR="009F0223" w:rsidRPr="00AB0762" w:rsidRDefault="009F0223" w:rsidP="006A61F9">
      <w:pPr>
        <w:spacing w:after="0" w:line="240" w:lineRule="auto"/>
        <w:jc w:val="both"/>
        <w:rPr>
          <w:rFonts w:ascii="Maiandra GD" w:hAnsi="Maiandra GD"/>
          <w:sz w:val="28"/>
        </w:rPr>
      </w:pPr>
    </w:p>
    <w:p w:rsidR="005D2F30" w:rsidRPr="00AB0762" w:rsidRDefault="006A61F9" w:rsidP="006A61F9">
      <w:pPr>
        <w:spacing w:after="0" w:line="240" w:lineRule="auto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 xml:space="preserve">We are solemnly stating that the contents of this affidavit are true to the best of our knowledge and belief and that </w:t>
      </w:r>
      <w:r w:rsidR="00C45E60" w:rsidRPr="00AB0762">
        <w:rPr>
          <w:rFonts w:ascii="Maiandra GD" w:hAnsi="Maiandra GD"/>
          <w:sz w:val="26"/>
        </w:rPr>
        <w:t>it conceals nothing and no part of it is false.</w:t>
      </w:r>
    </w:p>
    <w:p w:rsidR="00C45E60" w:rsidRPr="00AB0762" w:rsidRDefault="00C45E60" w:rsidP="006A61F9">
      <w:pPr>
        <w:spacing w:after="0" w:line="240" w:lineRule="auto"/>
        <w:rPr>
          <w:rFonts w:ascii="Maiandra GD" w:hAnsi="Maiandra GD"/>
          <w:sz w:val="26"/>
        </w:rPr>
      </w:pPr>
    </w:p>
    <w:p w:rsidR="00C45E60" w:rsidRPr="00AB0762" w:rsidRDefault="00C45E60" w:rsidP="00E344E6">
      <w:pPr>
        <w:spacing w:after="0" w:line="240" w:lineRule="auto"/>
        <w:jc w:val="both"/>
        <w:rPr>
          <w:rFonts w:ascii="Maiandra GD" w:hAnsi="Maiandra GD"/>
          <w:sz w:val="26"/>
        </w:rPr>
      </w:pPr>
      <w:r w:rsidRPr="00AB0762">
        <w:rPr>
          <w:rFonts w:ascii="Maiandra GD" w:hAnsi="Maiandra GD"/>
          <w:b/>
          <w:sz w:val="26"/>
        </w:rPr>
        <w:t>IN WITNESS WHERE OF,</w:t>
      </w:r>
      <w:r w:rsidRPr="00AB0762">
        <w:rPr>
          <w:rFonts w:ascii="Maiandra GD" w:hAnsi="Maiandra GD"/>
          <w:sz w:val="26"/>
        </w:rPr>
        <w:t xml:space="preserve"> </w:t>
      </w:r>
      <w:r w:rsidR="00430E48" w:rsidRPr="00AB0762">
        <w:rPr>
          <w:rFonts w:ascii="Maiandra GD" w:hAnsi="Maiandra GD"/>
          <w:sz w:val="26"/>
        </w:rPr>
        <w:t>the parties have respectively caused this affidavit signed at the place and on the date hereinafter indicated.</w:t>
      </w:r>
    </w:p>
    <w:p w:rsidR="00430E48" w:rsidRPr="00AB0762" w:rsidRDefault="00430E48" w:rsidP="006A61F9">
      <w:pPr>
        <w:spacing w:after="0" w:line="240" w:lineRule="auto"/>
        <w:rPr>
          <w:rFonts w:ascii="Maiandra GD" w:hAnsi="Maiandra GD"/>
          <w:sz w:val="26"/>
        </w:rPr>
      </w:pPr>
    </w:p>
    <w:p w:rsidR="00467564" w:rsidRPr="00AB0762" w:rsidRDefault="00467564" w:rsidP="006A61F9">
      <w:pPr>
        <w:spacing w:after="0" w:line="240" w:lineRule="auto"/>
        <w:rPr>
          <w:rFonts w:ascii="Maiandra GD" w:hAnsi="Maiandra GD"/>
          <w:sz w:val="26"/>
        </w:rPr>
      </w:pPr>
    </w:p>
    <w:p w:rsidR="00467564" w:rsidRPr="00AB0762" w:rsidRDefault="00467564" w:rsidP="006A61F9">
      <w:pPr>
        <w:spacing w:after="0" w:line="240" w:lineRule="auto"/>
        <w:rPr>
          <w:rFonts w:ascii="Maiandra GD" w:hAnsi="Maiandra GD"/>
          <w:sz w:val="26"/>
        </w:rPr>
      </w:pPr>
    </w:p>
    <w:p w:rsidR="00430E48" w:rsidRPr="00AB0762" w:rsidRDefault="004B19AF" w:rsidP="006A61F9">
      <w:pPr>
        <w:spacing w:after="0" w:line="240" w:lineRule="auto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>Place: Hyderabad</w:t>
      </w:r>
    </w:p>
    <w:p w:rsidR="004B19AF" w:rsidRPr="00AB0762" w:rsidRDefault="004B19AF" w:rsidP="006A61F9">
      <w:pPr>
        <w:spacing w:after="0" w:line="240" w:lineRule="auto"/>
        <w:rPr>
          <w:rFonts w:ascii="Maiandra GD" w:hAnsi="Maiandra GD"/>
          <w:sz w:val="26"/>
        </w:rPr>
      </w:pPr>
      <w:r w:rsidRPr="00AB0762">
        <w:rPr>
          <w:rFonts w:ascii="Maiandra GD" w:hAnsi="Maiandra GD"/>
          <w:sz w:val="26"/>
        </w:rPr>
        <w:t xml:space="preserve">Date:  </w:t>
      </w:r>
      <w:r w:rsidR="001F19C7" w:rsidRPr="00AB0762">
        <w:rPr>
          <w:rFonts w:ascii="Maiandra GD" w:hAnsi="Maiandra GD"/>
          <w:sz w:val="26"/>
        </w:rPr>
        <w:t xml:space="preserve">   </w:t>
      </w:r>
      <w:r w:rsidRPr="00AB0762">
        <w:rPr>
          <w:rFonts w:ascii="Maiandra GD" w:hAnsi="Maiandra GD"/>
          <w:sz w:val="26"/>
        </w:rPr>
        <w:t>-</w:t>
      </w:r>
      <w:r w:rsidR="00B1238D" w:rsidRPr="00AB0762">
        <w:rPr>
          <w:rFonts w:ascii="Maiandra GD" w:hAnsi="Maiandra GD"/>
          <w:sz w:val="26"/>
        </w:rPr>
        <w:t>Aug</w:t>
      </w:r>
      <w:r w:rsidRPr="00AB0762">
        <w:rPr>
          <w:rFonts w:ascii="Maiandra GD" w:hAnsi="Maiandra GD"/>
          <w:sz w:val="26"/>
        </w:rPr>
        <w:t>-2017</w:t>
      </w:r>
    </w:p>
    <w:p w:rsidR="00C861E5" w:rsidRPr="00AB0762" w:rsidRDefault="00C861E5" w:rsidP="006A61F9">
      <w:pPr>
        <w:spacing w:after="0" w:line="240" w:lineRule="auto"/>
        <w:rPr>
          <w:rFonts w:ascii="Maiandra GD" w:hAnsi="Maiandra GD"/>
          <w:sz w:val="26"/>
        </w:rPr>
      </w:pPr>
    </w:p>
    <w:p w:rsidR="00C861E5" w:rsidRPr="00AB0762" w:rsidRDefault="00C861E5" w:rsidP="006A61F9">
      <w:pPr>
        <w:spacing w:after="0" w:line="240" w:lineRule="auto"/>
        <w:rPr>
          <w:rFonts w:ascii="Maiandra GD" w:hAnsi="Maiandra GD"/>
          <w:sz w:val="26"/>
        </w:rPr>
      </w:pPr>
    </w:p>
    <w:p w:rsidR="00F27D7C" w:rsidRPr="00BF276C" w:rsidRDefault="00C948CA" w:rsidP="00304C69">
      <w:pPr>
        <w:spacing w:after="0" w:line="240" w:lineRule="auto"/>
        <w:ind w:left="5040"/>
        <w:jc w:val="both"/>
        <w:rPr>
          <w:rFonts w:ascii="Maiandra GD" w:hAnsi="Maiandra GD"/>
          <w:b/>
          <w:sz w:val="26"/>
        </w:rPr>
      </w:pPr>
      <w:bookmarkStart w:id="0" w:name="_GoBack"/>
      <w:bookmarkEnd w:id="0"/>
      <w:r w:rsidRPr="00BF276C">
        <w:rPr>
          <w:rFonts w:ascii="Maiandra GD" w:hAnsi="Maiandra G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B10F5" wp14:editId="34766989">
                <wp:simplePos x="0" y="0"/>
                <wp:positionH relativeFrom="column">
                  <wp:posOffset>3324225</wp:posOffset>
                </wp:positionH>
                <wp:positionV relativeFrom="paragraph">
                  <wp:posOffset>-3175</wp:posOffset>
                </wp:positionV>
                <wp:extent cx="209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-.25pt" to="426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khtQEAAMM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" strokecolor="#4579b8 [3044]"/>
            </w:pict>
          </mc:Fallback>
        </mc:AlternateContent>
      </w:r>
      <w:proofErr w:type="spellStart"/>
      <w:r w:rsidR="00304C69" w:rsidRPr="00BF276C">
        <w:rPr>
          <w:rFonts w:ascii="Maiandra GD" w:hAnsi="Maiandra GD"/>
          <w:b/>
          <w:sz w:val="26"/>
        </w:rPr>
        <w:t>Tallavajhula</w:t>
      </w:r>
      <w:proofErr w:type="spellEnd"/>
      <w:r w:rsidR="00304C69" w:rsidRPr="00BF276C">
        <w:rPr>
          <w:rFonts w:ascii="Maiandra GD" w:hAnsi="Maiandra GD"/>
          <w:b/>
          <w:sz w:val="26"/>
        </w:rPr>
        <w:t xml:space="preserve"> </w:t>
      </w:r>
      <w:proofErr w:type="spellStart"/>
      <w:r w:rsidR="00304C69" w:rsidRPr="00BF276C">
        <w:rPr>
          <w:rFonts w:ascii="Maiandra GD" w:hAnsi="Maiandra GD"/>
          <w:b/>
          <w:sz w:val="26"/>
        </w:rPr>
        <w:t>Subrahmanyam</w:t>
      </w:r>
      <w:proofErr w:type="spellEnd"/>
    </w:p>
    <w:p w:rsidR="00F27D7C" w:rsidRPr="00AB0762" w:rsidRDefault="00F27D7C" w:rsidP="00F27D7C">
      <w:pPr>
        <w:spacing w:after="0" w:line="240" w:lineRule="auto"/>
        <w:rPr>
          <w:rFonts w:ascii="Maiandra GD" w:hAnsi="Maiandra GD"/>
          <w:sz w:val="26"/>
        </w:rPr>
      </w:pPr>
    </w:p>
    <w:p w:rsidR="00C861E5" w:rsidRPr="00AB0762" w:rsidRDefault="00C861E5" w:rsidP="00F27D7C">
      <w:pPr>
        <w:spacing w:after="0" w:line="240" w:lineRule="auto"/>
        <w:rPr>
          <w:rFonts w:ascii="Maiandra GD" w:hAnsi="Maiandra GD"/>
          <w:sz w:val="26"/>
        </w:rPr>
      </w:pPr>
    </w:p>
    <w:p w:rsidR="00F27D7C" w:rsidRPr="00AB0762" w:rsidRDefault="00F27D7C" w:rsidP="00C948CA">
      <w:pPr>
        <w:spacing w:after="0" w:line="240" w:lineRule="auto"/>
        <w:ind w:left="6120"/>
        <w:rPr>
          <w:rFonts w:ascii="Maiandra GD" w:hAnsi="Maiandra GD"/>
          <w:sz w:val="26"/>
        </w:rPr>
      </w:pPr>
    </w:p>
    <w:p w:rsidR="00F27D7C" w:rsidRPr="00BF276C" w:rsidRDefault="00425930" w:rsidP="00425930">
      <w:pPr>
        <w:spacing w:after="0" w:line="240" w:lineRule="auto"/>
        <w:ind w:left="5040"/>
        <w:rPr>
          <w:rFonts w:ascii="Maiandra GD" w:hAnsi="Maiandra GD"/>
          <w:b/>
          <w:sz w:val="26"/>
        </w:rPr>
      </w:pPr>
      <w:r w:rsidRPr="00BF276C">
        <w:rPr>
          <w:rFonts w:ascii="Maiandra GD" w:hAnsi="Maiandra GD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609C8" wp14:editId="48C23757">
                <wp:simplePos x="0" y="0"/>
                <wp:positionH relativeFrom="column">
                  <wp:posOffset>3209925</wp:posOffset>
                </wp:positionH>
                <wp:positionV relativeFrom="paragraph">
                  <wp:posOffset>-3810</wp:posOffset>
                </wp:positionV>
                <wp:extent cx="1552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75pt,-.3pt" to="3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" strokecolor="#4579b8 [3044]"/>
            </w:pict>
          </mc:Fallback>
        </mc:AlternateContent>
      </w:r>
      <w:r w:rsidR="00304C69" w:rsidRPr="00BF276C">
        <w:rPr>
          <w:rFonts w:ascii="Maiandra GD" w:hAnsi="Maiandra GD"/>
          <w:b/>
          <w:sz w:val="26"/>
        </w:rPr>
        <w:t xml:space="preserve"> </w:t>
      </w:r>
      <w:proofErr w:type="spellStart"/>
      <w:r w:rsidR="00304C69" w:rsidRPr="00BF276C">
        <w:rPr>
          <w:rFonts w:ascii="Maiandra GD" w:hAnsi="Maiandra GD"/>
          <w:b/>
          <w:sz w:val="26"/>
        </w:rPr>
        <w:t>Tallavajhula</w:t>
      </w:r>
      <w:proofErr w:type="spellEnd"/>
      <w:r w:rsidR="00304C69" w:rsidRPr="00BF276C">
        <w:rPr>
          <w:rFonts w:ascii="Maiandra GD" w:hAnsi="Maiandra GD"/>
          <w:b/>
          <w:sz w:val="26"/>
        </w:rPr>
        <w:t xml:space="preserve"> Kamala</w:t>
      </w:r>
    </w:p>
    <w:sectPr w:rsidR="00F27D7C" w:rsidRPr="00BF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5AC"/>
    <w:multiLevelType w:val="hybridMultilevel"/>
    <w:tmpl w:val="B1407EC6"/>
    <w:lvl w:ilvl="0" w:tplc="AF8E68E6">
      <w:start w:val="1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>
    <w:nsid w:val="657876C7"/>
    <w:multiLevelType w:val="hybridMultilevel"/>
    <w:tmpl w:val="74CAD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C1"/>
    <w:rsid w:val="00004787"/>
    <w:rsid w:val="000063ED"/>
    <w:rsid w:val="001D4274"/>
    <w:rsid w:val="001F19C7"/>
    <w:rsid w:val="0025054C"/>
    <w:rsid w:val="00304C69"/>
    <w:rsid w:val="00317593"/>
    <w:rsid w:val="003621EA"/>
    <w:rsid w:val="00374C2F"/>
    <w:rsid w:val="003969D0"/>
    <w:rsid w:val="00425930"/>
    <w:rsid w:val="00430E48"/>
    <w:rsid w:val="004405F6"/>
    <w:rsid w:val="00440BF1"/>
    <w:rsid w:val="00467564"/>
    <w:rsid w:val="004B19AF"/>
    <w:rsid w:val="00526EA2"/>
    <w:rsid w:val="005D2F30"/>
    <w:rsid w:val="006A61F9"/>
    <w:rsid w:val="006F3FFF"/>
    <w:rsid w:val="0094086B"/>
    <w:rsid w:val="00942881"/>
    <w:rsid w:val="00990538"/>
    <w:rsid w:val="009E1A6C"/>
    <w:rsid w:val="009F0223"/>
    <w:rsid w:val="00A10581"/>
    <w:rsid w:val="00A21FA4"/>
    <w:rsid w:val="00A2601B"/>
    <w:rsid w:val="00A4432A"/>
    <w:rsid w:val="00A46BD3"/>
    <w:rsid w:val="00AB0762"/>
    <w:rsid w:val="00B1238D"/>
    <w:rsid w:val="00BF276C"/>
    <w:rsid w:val="00C00BC1"/>
    <w:rsid w:val="00C45E60"/>
    <w:rsid w:val="00C861E5"/>
    <w:rsid w:val="00C948CA"/>
    <w:rsid w:val="00CF737D"/>
    <w:rsid w:val="00D458FC"/>
    <w:rsid w:val="00D55083"/>
    <w:rsid w:val="00DB5E8F"/>
    <w:rsid w:val="00E344E6"/>
    <w:rsid w:val="00E72DA9"/>
    <w:rsid w:val="00F2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RameshReddy</dc:creator>
  <cp:keywords/>
  <dc:description/>
  <cp:lastModifiedBy>RameshReddy</cp:lastModifiedBy>
  <cp:revision>44</cp:revision>
  <dcterms:created xsi:type="dcterms:W3CDTF">2017-07-11T04:06:00Z</dcterms:created>
  <dcterms:modified xsi:type="dcterms:W3CDTF">2017-08-25T12:56:00Z</dcterms:modified>
</cp:coreProperties>
</file>