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Blackbox Jobs</w:t>
      </w:r>
    </w:p>
    <w:bookmarkStart w:id="41" w:name="business-requirements-document"/>
    <w:p>
      <w:pPr>
        <w:pStyle w:val="Heading1"/>
      </w:pPr>
      <w:r>
        <w:t xml:space="preserve">Business Requirements Document</w:t>
      </w:r>
    </w:p>
    <w:bookmarkStart w:id="20" w:name="candidatejob-matching-algorithm"/>
    <w:p>
      <w:pPr>
        <w:pStyle w:val="Heading2"/>
      </w:pPr>
      <w:r>
        <w:t xml:space="preserve">Candidate–Job Matching Algorithm</w:t>
      </w:r>
    </w:p>
    <w:tbl>
      <w:tblPr>
        <w:tblStyle w:val="Table"/>
        <w:tblW w:type="pct" w:w="0.0"/>
        <w:tblLook w:firstRow="0" w:lastRow="0" w:firstColumn="0" w:lastColumn="0" w:noHBand="0" w:noVBand="0" w:val="0000"/>
      </w:tblPr>
      <w:tblGrid/>
      <w:tr>
        <w:tc>
          <w:p>
            <w:pPr>
              <w:pStyle w:val="Compact"/>
              <w:jc w:val="left"/>
            </w:pPr>
            <w:r>
              <w:t xml:space="preserve">Document version</w:t>
            </w:r>
          </w:p>
        </w:tc>
        <w:tc>
          <w:p>
            <w:pPr>
              <w:pStyle w:val="Compact"/>
              <w:jc w:val="left"/>
            </w:pPr>
            <w:r>
              <w:t xml:space="preserve">1.0</w:t>
            </w:r>
          </w:p>
        </w:tc>
      </w:tr>
      <w:tr>
        <w:tc>
          <w:p>
            <w:pPr>
              <w:pStyle w:val="Compact"/>
              <w:jc w:val="left"/>
            </w:pPr>
            <w:r>
              <w:t xml:space="preserve">Status</w:t>
            </w:r>
          </w:p>
        </w:tc>
        <w:tc>
          <w:p>
            <w:pPr>
              <w:pStyle w:val="Compact"/>
              <w:jc w:val="left"/>
            </w:pPr>
            <w:r>
              <w:t xml:space="preserve">Current — reflects the system as built</w:t>
            </w:r>
          </w:p>
        </w:tc>
      </w:tr>
      <w:tr>
        <w:tc>
          <w:p>
            <w:pPr>
              <w:pStyle w:val="Compact"/>
              <w:jc w:val="left"/>
            </w:pPr>
            <w:r>
              <w:t xml:space="preserve">Owner</w:t>
            </w:r>
          </w:p>
        </w:tc>
        <w:tc>
          <w:p>
            <w:pPr>
              <w:pStyle w:val="Compact"/>
              <w:jc w:val="left"/>
            </w:pPr>
            <w:r>
              <w:t xml:space="preserve">Product / Engineering</w:t>
            </w:r>
          </w:p>
        </w:tc>
      </w:tr>
      <w:tr>
        <w:tc>
          <w:p>
            <w:pPr>
              <w:pStyle w:val="Compact"/>
              <w:jc w:val="left"/>
            </w:pPr>
            <w:r>
              <w:t xml:space="preserve">Related document</w:t>
            </w:r>
          </w:p>
        </w:tc>
        <w:tc>
          <w:p>
            <w:pPr>
              <w:pStyle w:val="Compact"/>
              <w:jc w:val="left"/>
            </w:pPr>
            <w:r>
              <w:t xml:space="preserve">BRD — Blackbox Jobs Platform</w:t>
            </w:r>
          </w:p>
        </w:tc>
      </w:tr>
    </w:tbl>
    <w:p>
      <w:r>
        <w:pict>
          <v:rect style="width:0;height:1.5pt" o:hralign="center" o:hrstd="t" o:hr="t"/>
        </w:pict>
      </w:r>
    </w:p>
    <w:bookmarkEnd w:id="20"/>
    <w:bookmarkStart w:id="21" w:name="purpose"/>
    <w:p>
      <w:pPr>
        <w:pStyle w:val="Heading2"/>
      </w:pPr>
      <w:r>
        <w:t xml:space="preserve">1. Purpose</w:t>
      </w:r>
    </w:p>
    <w:p>
      <w:pPr>
        <w:pStyle w:val="FirstParagraph"/>
      </w:pPr>
      <w:r>
        <w:t xml:space="preserve">This document defines the business requirements behind Blackbox Jobs’ candidate-to-job matching system: why it exists, what it must guarantee, how it is expected to behave, and how its correctness is verified. It is written to be understood by both business and technical stakeholders, and to serve as the reference point for any future change to matching behavior.</w:t>
      </w:r>
    </w:p>
    <w:bookmarkEnd w:id="21"/>
    <w:bookmarkStart w:id="22" w:name="background"/>
    <w:p>
      <w:pPr>
        <w:pStyle w:val="Heading2"/>
      </w:pPr>
      <w:r>
        <w:t xml:space="preserve">2. Background</w:t>
      </w:r>
    </w:p>
    <w:p>
      <w:pPr>
        <w:pStyle w:val="FirstParagraph"/>
      </w:pPr>
      <w:r>
        <w:t xml:space="preserve">Blackbox Jobs is an accessibility-first hiring platform connecting candidates with disabilities to employers who have made specific, structured commitments about what their roles can accommodate. Generic hiring platforms treat disability as, at best, a filter — a checkbox that blocks or does not block a candidate, with no further reasoning. They do not:</w:t>
      </w:r>
    </w:p>
    <w:p>
      <w:pPr>
        <w:numPr>
          <w:ilvl w:val="0"/>
          <w:numId w:val="1001"/>
        </w:numPr>
        <w:pStyle w:val="Compact"/>
      </w:pPr>
      <w:r>
        <w:t xml:space="preserve">Weigh what matters differently depending on the nature of a candidate’s disability.</w:t>
      </w:r>
    </w:p>
    <w:p>
      <w:pPr>
        <w:numPr>
          <w:ilvl w:val="0"/>
          <w:numId w:val="1001"/>
        </w:numPr>
        <w:pStyle w:val="Compact"/>
      </w:pPr>
      <w:r>
        <w:t xml:space="preserve">Score a candidate’s accommodation needs against what a job actually offers.</w:t>
      </w:r>
    </w:p>
    <w:p>
      <w:pPr>
        <w:numPr>
          <w:ilvl w:val="0"/>
          <w:numId w:val="1001"/>
        </w:numPr>
        <w:pStyle w:val="Compact"/>
      </w:pPr>
      <w:r>
        <w:t xml:space="preserve">Explain why a given match scored the way it did.</w:t>
      </w:r>
    </w:p>
    <w:p>
      <w:pPr>
        <w:numPr>
          <w:ilvl w:val="0"/>
          <w:numId w:val="1001"/>
        </w:numPr>
        <w:pStyle w:val="Compact"/>
      </w:pPr>
      <w:r>
        <w:t xml:space="preserve">Treat location, skills, and assessment performance as real, calculated signals rather than approximate text matches.</w:t>
      </w:r>
    </w:p>
    <w:p>
      <w:pPr>
        <w:pStyle w:val="FirstParagraph"/>
      </w:pPr>
      <w:r>
        <w:t xml:space="preserve">The matching algorithm exists to close these gaps, and to do so in a way that is fully auditable — every score must be explainable in plain language, not just numerically correct.</w:t>
      </w:r>
    </w:p>
    <w:bookmarkEnd w:id="22"/>
    <w:bookmarkStart w:id="23" w:name="business-objectives"/>
    <w:p>
      <w:pPr>
        <w:pStyle w:val="Heading2"/>
      </w:pPr>
      <w:r>
        <w:t xml:space="preserve">3. Business Objectives</w:t>
      </w:r>
    </w:p>
    <w:p>
      <w:pPr>
        <w:numPr>
          <w:ilvl w:val="0"/>
          <w:numId w:val="1002"/>
        </w:numPr>
        <w:pStyle w:val="Compact"/>
      </w:pPr>
      <w:r>
        <w:t xml:space="preserve">Surface only genuinely viable candidate–job pairs to both sides, rather than every possible combination.</w:t>
      </w:r>
    </w:p>
    <w:p>
      <w:pPr>
        <w:numPr>
          <w:ilvl w:val="0"/>
          <w:numId w:val="1002"/>
        </w:numPr>
        <w:pStyle w:val="Compact"/>
      </w:pPr>
      <w:r>
        <w:t xml:space="preserve">Weight what matters differently depending on a candidate’s disability category and severity, rather than applying one formula uniformly to everyone.</w:t>
      </w:r>
    </w:p>
    <w:p>
      <w:pPr>
        <w:numPr>
          <w:ilvl w:val="0"/>
          <w:numId w:val="1002"/>
        </w:numPr>
        <w:pStyle w:val="Compact"/>
      </w:pPr>
      <w:r>
        <w:t xml:space="preserve">Make every match score fully explainable — auditable for fairness, not a black-box number.</w:t>
      </w:r>
    </w:p>
    <w:p>
      <w:pPr>
        <w:numPr>
          <w:ilvl w:val="0"/>
          <w:numId w:val="1002"/>
        </w:numPr>
        <w:pStyle w:val="Compact"/>
      </w:pPr>
      <w:r>
        <w:t xml:space="preserve">Score accommodation fit directly, so a candidate can see before applying whether a role can plausibly support them.</w:t>
      </w:r>
    </w:p>
    <w:p>
      <w:pPr>
        <w:numPr>
          <w:ilvl w:val="0"/>
          <w:numId w:val="1002"/>
        </w:numPr>
        <w:pStyle w:val="Compact"/>
      </w:pPr>
      <w:r>
        <w:t xml:space="preserve">Operate at platform scale without degrading job-posting or profile-update response times.</w:t>
      </w:r>
    </w:p>
    <w:bookmarkEnd w:id="23"/>
    <w:bookmarkStart w:id="26" w:name="scope"/>
    <w:p>
      <w:pPr>
        <w:pStyle w:val="Heading2"/>
      </w:pPr>
      <w:r>
        <w:t xml:space="preserve">4. Scope</w:t>
      </w:r>
    </w:p>
    <w:bookmarkStart w:id="24" w:name="in-scope"/>
    <w:p>
      <w:pPr>
        <w:pStyle w:val="Heading3"/>
      </w:pPr>
      <w:r>
        <w:t xml:space="preserve">In scope</w:t>
      </w:r>
    </w:p>
    <w:p>
      <w:pPr>
        <w:numPr>
          <w:ilvl w:val="0"/>
          <w:numId w:val="1003"/>
        </w:numPr>
        <w:pStyle w:val="Compact"/>
      </w:pPr>
      <w:r>
        <w:t xml:space="preserve">Scoring of every candidate–job pair against a fixed set of weighted criteria.</w:t>
      </w:r>
    </w:p>
    <w:p>
      <w:pPr>
        <w:numPr>
          <w:ilvl w:val="0"/>
          <w:numId w:val="1003"/>
        </w:numPr>
        <w:pStyle w:val="Compact"/>
      </w:pPr>
      <w:r>
        <w:t xml:space="preserve">Disability-category- and severity-conditional weighting of those criteria.</w:t>
      </w:r>
    </w:p>
    <w:p>
      <w:pPr>
        <w:numPr>
          <w:ilvl w:val="0"/>
          <w:numId w:val="1003"/>
        </w:numPr>
        <w:pStyle w:val="Compact"/>
      </w:pPr>
      <w:r>
        <w:t xml:space="preserve">Real distance-based location scoring.</w:t>
      </w:r>
    </w:p>
    <w:p>
      <w:pPr>
        <w:numPr>
          <w:ilvl w:val="0"/>
          <w:numId w:val="1003"/>
        </w:numPr>
        <w:pStyle w:val="Compact"/>
      </w:pPr>
      <w:r>
        <w:t xml:space="preserve">Incorporation of the candidate assessment score as a matching input.</w:t>
      </w:r>
    </w:p>
    <w:p>
      <w:pPr>
        <w:numPr>
          <w:ilvl w:val="0"/>
          <w:numId w:val="1003"/>
        </w:numPr>
        <w:pStyle w:val="Compact"/>
      </w:pPr>
      <w:r>
        <w:t xml:space="preserve">A minimum score threshold below which a pair is never surfaced to either party.</w:t>
      </w:r>
    </w:p>
    <w:p>
      <w:pPr>
        <w:numPr>
          <w:ilvl w:val="0"/>
          <w:numId w:val="1003"/>
        </w:numPr>
        <w:pStyle w:val="Compact"/>
      </w:pPr>
      <w:r>
        <w:t xml:space="preserve">Asynchronous, background computation of match scores triggered by relevant data changes.</w:t>
      </w:r>
    </w:p>
    <w:bookmarkEnd w:id="24"/>
    <w:bookmarkStart w:id="25" w:name="out-of-scope"/>
    <w:p>
      <w:pPr>
        <w:pStyle w:val="Heading3"/>
      </w:pPr>
      <w:r>
        <w:t xml:space="preserve">Out of scope</w:t>
      </w:r>
    </w:p>
    <w:p>
      <w:pPr>
        <w:numPr>
          <w:ilvl w:val="0"/>
          <w:numId w:val="1004"/>
        </w:numPr>
        <w:pStyle w:val="Compact"/>
      </w:pPr>
      <w:r>
        <w:t xml:space="preserve">The candidate assessment itself (question content, delivery, disability-adjusted question selection) — covered in the Platform BRD.</w:t>
      </w:r>
    </w:p>
    <w:p>
      <w:pPr>
        <w:numPr>
          <w:ilvl w:val="0"/>
          <w:numId w:val="1004"/>
        </w:numPr>
        <w:pStyle w:val="Compact"/>
      </w:pPr>
      <w:r>
        <w:t xml:space="preserve">Any machine-learning or trained-model based scoring. The system is deliberately rule-based (see Section 8).</w:t>
      </w:r>
    </w:p>
    <w:p>
      <w:pPr>
        <w:numPr>
          <w:ilvl w:val="0"/>
          <w:numId w:val="1004"/>
        </w:numPr>
        <w:pStyle w:val="Compact"/>
      </w:pPr>
      <w:r>
        <w:t xml:space="preserve">Employer-side tools built on top of match results (candidate dashboards, pipeline stages) — covered in the Platform BRD.</w:t>
      </w:r>
    </w:p>
    <w:p>
      <w:pPr>
        <w:numPr>
          <w:ilvl w:val="0"/>
          <w:numId w:val="1004"/>
        </w:numPr>
        <w:pStyle w:val="Compact"/>
      </w:pPr>
      <w:r>
        <w:t xml:space="preserve">Cross-platform or third-party job feed matching (ATS integration) — covered separately in ATS integration planning.</w:t>
      </w:r>
    </w:p>
    <w:bookmarkEnd w:id="25"/>
    <w:bookmarkEnd w:id="26"/>
    <w:bookmarkStart w:id="27" w:name="stakeholders"/>
    <w:p>
      <w:pPr>
        <w:pStyle w:val="Heading2"/>
      </w:pPr>
      <w:r>
        <w:t xml:space="preserve">5. Stakeholders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Stakeholder</w:t>
            </w:r>
          </w:p>
        </w:tc>
        <w:tc>
          <w:p>
            <w:pPr>
              <w:pStyle w:val="Compact"/>
              <w:jc w:val="left"/>
            </w:pPr>
            <w:r>
              <w:t xml:space="preserve">Interest</w:t>
            </w:r>
          </w:p>
        </w:tc>
      </w:tr>
      <w:tr>
        <w:tc>
          <w:p>
            <w:pPr>
              <w:pStyle w:val="Compact"/>
              <w:jc w:val="left"/>
            </w:pPr>
            <w:r>
              <w:t xml:space="preserve">Candidates</w:t>
            </w:r>
          </w:p>
        </w:tc>
        <w:tc>
          <w:p>
            <w:pPr>
              <w:pStyle w:val="Compact"/>
              <w:jc w:val="left"/>
            </w:pPr>
            <w:r>
              <w:t xml:space="preserve">Want relevant, genuinely viable job matches, not a raw unranked list.</w:t>
            </w:r>
          </w:p>
        </w:tc>
      </w:tr>
      <w:tr>
        <w:tc>
          <w:p>
            <w:pPr>
              <w:pStyle w:val="Compact"/>
              <w:jc w:val="left"/>
            </w:pPr>
            <w:r>
              <w:t xml:space="preserve">Employers</w:t>
            </w:r>
          </w:p>
        </w:tc>
        <w:tc>
          <w:p>
            <w:pPr>
              <w:pStyle w:val="Compact"/>
              <w:jc w:val="left"/>
            </w:pPr>
            <w:r>
              <w:t xml:space="preserve">Want a shortlist of candidates who actually fit, not every applicant regardless of suitability.</w:t>
            </w:r>
          </w:p>
        </w:tc>
      </w:tr>
      <w:tr>
        <w:tc>
          <w:p>
            <w:pPr>
              <w:pStyle w:val="Compact"/>
              <w:jc w:val="left"/>
            </w:pPr>
            <w:r>
              <w:t xml:space="preserve">Platform admin</w:t>
            </w:r>
          </w:p>
        </w:tc>
        <w:tc>
          <w:p>
            <w:pPr>
              <w:pStyle w:val="Compact"/>
              <w:jc w:val="left"/>
            </w:pPr>
            <w:r>
              <w:t xml:space="preserve">Needs visibility into match quality and coverage across the whole candidate pool.</w:t>
            </w:r>
          </w:p>
        </w:tc>
      </w:tr>
      <w:tr>
        <w:tc>
          <w:p>
            <w:pPr>
              <w:pStyle w:val="Compact"/>
              <w:jc w:val="left"/>
            </w:pPr>
            <w:r>
              <w:t xml:space="preserve">Compliance / accessibility stakeholders</w:t>
            </w:r>
          </w:p>
        </w:tc>
        <w:tc>
          <w:p>
            <w:pPr>
              <w:pStyle w:val="Compact"/>
              <w:jc w:val="left"/>
            </w:pPr>
            <w:r>
              <w:t xml:space="preserve">Need every match decision to be explainable and auditable.</w:t>
            </w:r>
          </w:p>
        </w:tc>
      </w:tr>
    </w:tbl>
    <w:bookmarkEnd w:id="27"/>
    <w:bookmarkStart w:id="35" w:name="business-requirements"/>
    <w:p>
      <w:pPr>
        <w:pStyle w:val="Heading2"/>
      </w:pPr>
      <w:r>
        <w:t xml:space="preserve">6. Business Requirements</w:t>
      </w:r>
    </w:p>
    <w:bookmarkStart w:id="28" w:name="scoring-criteria"/>
    <w:p>
      <w:pPr>
        <w:pStyle w:val="Heading3"/>
      </w:pPr>
      <w:r>
        <w:t xml:space="preserve">6.1 Scoring criteria</w:t>
      </w:r>
    </w:p>
    <w:p>
      <w:pPr>
        <w:pStyle w:val="FirstParagraph"/>
      </w:pPr>
      <w:r>
        <w:t xml:space="preserve">The system must reduce every candidate profile and every job posting to eight independently-scored criteria, each producing a 0–100% sub-score, combined into one weighted overall score.</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t>
            </w:r>
          </w:p>
        </w:tc>
        <w:tc>
          <w:p>
            <w:pPr>
              <w:pStyle w:val="Compact"/>
              <w:jc w:val="left"/>
            </w:pPr>
            <w:r>
              <w:t xml:space="preserve">Criterion</w:t>
            </w:r>
          </w:p>
        </w:tc>
        <w:tc>
          <w:p>
            <w:pPr>
              <w:pStyle w:val="Compact"/>
              <w:jc w:val="left"/>
            </w:pPr>
            <w:r>
              <w:t xml:space="preserve">Default weight</w:t>
            </w:r>
          </w:p>
        </w:tc>
        <w:tc>
          <w:p>
            <w:pPr>
              <w:pStyle w:val="Compact"/>
              <w:jc w:val="left"/>
            </w:pPr>
            <w:r>
              <w:t xml:space="preserve">Requirement</w:t>
            </w:r>
          </w:p>
        </w:tc>
      </w:tr>
      <w:tr>
        <w:tc>
          <w:p>
            <w:pPr>
              <w:pStyle w:val="Compact"/>
              <w:jc w:val="left"/>
            </w:pPr>
            <w:r>
              <w:t xml:space="preserve">1</w:t>
            </w:r>
          </w:p>
        </w:tc>
        <w:tc>
          <w:p>
            <w:pPr>
              <w:pStyle w:val="Compact"/>
              <w:jc w:val="left"/>
            </w:pPr>
            <w:r>
              <w:t xml:space="preserve">Disability-category fit</w:t>
            </w:r>
          </w:p>
        </w:tc>
        <w:tc>
          <w:p>
            <w:pPr>
              <w:pStyle w:val="Compact"/>
              <w:jc w:val="left"/>
            </w:pPr>
            <w:r>
              <w:t xml:space="preserve">13.5%</w:t>
            </w:r>
          </w:p>
        </w:tc>
        <w:tc>
          <w:p>
            <w:pPr>
              <w:pStyle w:val="Compact"/>
              <w:jc w:val="left"/>
            </w:pPr>
            <w:r>
              <w:t xml:space="preserve">Full credit if the job is open to all categories or overlaps the candidate’s declared categories; zero if the role targets categories the candidate did not declare. This is the only criterion permitted to single-handedly disqualify an otherwise strong match.</w:t>
            </w:r>
          </w:p>
        </w:tc>
      </w:tr>
      <w:tr>
        <w:tc>
          <w:p>
            <w:pPr>
              <w:pStyle w:val="Compact"/>
              <w:jc w:val="left"/>
            </w:pPr>
            <w:r>
              <w:t xml:space="preserve">2</w:t>
            </w:r>
          </w:p>
        </w:tc>
        <w:tc>
          <w:p>
            <w:pPr>
              <w:pStyle w:val="Compact"/>
              <w:jc w:val="left"/>
            </w:pPr>
            <w:r>
              <w:t xml:space="preserve">Accommodation fit</w:t>
            </w:r>
          </w:p>
        </w:tc>
        <w:tc>
          <w:p>
            <w:pPr>
              <w:pStyle w:val="Compact"/>
              <w:jc w:val="left"/>
            </w:pPr>
            <w:r>
              <w:t xml:space="preserve">6.3%</w:t>
            </w:r>
          </w:p>
        </w:tc>
        <w:tc>
          <w:p>
            <w:pPr>
              <w:pStyle w:val="Compact"/>
              <w:jc w:val="left"/>
            </w:pPr>
            <w:r>
              <w:t xml:space="preserve">Percentage of the candidate’s stated accommodation needs the job’s offerings cover, with partial credit via a defined equivalence table (e.g. a remote-friendly offering partially covers an accessible-transportation need) rather than requiring an exact match.</w:t>
            </w:r>
          </w:p>
        </w:tc>
      </w:tr>
      <w:tr>
        <w:tc>
          <w:p>
            <w:pPr>
              <w:pStyle w:val="Compact"/>
              <w:jc w:val="left"/>
            </w:pPr>
            <w:r>
              <w:t xml:space="preserve">3</w:t>
            </w:r>
          </w:p>
        </w:tc>
        <w:tc>
          <w:p>
            <w:pPr>
              <w:pStyle w:val="Compact"/>
              <w:jc w:val="left"/>
            </w:pPr>
            <w:r>
              <w:t xml:space="preserve">Assistive technology fit</w:t>
            </w:r>
          </w:p>
        </w:tc>
        <w:tc>
          <w:p>
            <w:pPr>
              <w:pStyle w:val="Compact"/>
              <w:jc w:val="left"/>
            </w:pPr>
            <w:r>
              <w:t xml:space="preserve">2.7%</w:t>
            </w:r>
          </w:p>
        </w:tc>
        <w:tc>
          <w:p>
            <w:pPr>
              <w:pStyle w:val="Compact"/>
              <w:jc w:val="left"/>
            </w:pPr>
            <w:r>
              <w:t xml:space="preserve">Percentage of a job’s preferred assistive technologies the candidate has experience with, against an open, growing vocabulary.</w:t>
            </w:r>
          </w:p>
        </w:tc>
      </w:tr>
      <w:tr>
        <w:tc>
          <w:p>
            <w:pPr>
              <w:pStyle w:val="Compact"/>
              <w:jc w:val="left"/>
            </w:pPr>
            <w:r>
              <w:t xml:space="preserve">4</w:t>
            </w:r>
          </w:p>
        </w:tc>
        <w:tc>
          <w:p>
            <w:pPr>
              <w:pStyle w:val="Compact"/>
              <w:jc w:val="left"/>
            </w:pPr>
            <w:r>
              <w:t xml:space="preserve">Skills overlap</w:t>
            </w:r>
          </w:p>
        </w:tc>
        <w:tc>
          <w:p>
            <w:pPr>
              <w:pStyle w:val="Compact"/>
              <w:jc w:val="left"/>
            </w:pPr>
            <w:r>
              <w:t xml:space="preserve">27%</w:t>
            </w:r>
          </w:p>
        </w:tc>
        <w:tc>
          <w:p>
            <w:pPr>
              <w:pStyle w:val="Compact"/>
              <w:jc w:val="left"/>
            </w:pPr>
            <w:r>
              <w:t xml:space="preserve">The highest-weighted criterion — percentage of the job’s required skills the candidate holds.</w:t>
            </w:r>
          </w:p>
        </w:tc>
      </w:tr>
      <w:tr>
        <w:tc>
          <w:p>
            <w:pPr>
              <w:pStyle w:val="Compact"/>
              <w:jc w:val="left"/>
            </w:pPr>
            <w:r>
              <w:t xml:space="preserve">5</w:t>
            </w:r>
          </w:p>
        </w:tc>
        <w:tc>
          <w:p>
            <w:pPr>
              <w:pStyle w:val="Compact"/>
              <w:jc w:val="left"/>
            </w:pPr>
            <w:r>
              <w:t xml:space="preserve">Education</w:t>
            </w:r>
          </w:p>
        </w:tc>
        <w:tc>
          <w:p>
            <w:pPr>
              <w:pStyle w:val="Compact"/>
              <w:jc w:val="left"/>
            </w:pPr>
            <w:r>
              <w:t xml:space="preserve">13.5%</w:t>
            </w:r>
          </w:p>
        </w:tc>
        <w:tc>
          <w:p>
            <w:pPr>
              <w:pStyle w:val="Compact"/>
              <w:jc w:val="left"/>
            </w:pPr>
            <w:r>
              <w:t xml:space="preserve">Full credit for meeting both level and field; partial credit for level only; proportional penalty for falling short.</w:t>
            </w:r>
          </w:p>
        </w:tc>
      </w:tr>
      <w:tr>
        <w:tc>
          <w:p>
            <w:pPr>
              <w:pStyle w:val="Compact"/>
              <w:jc w:val="left"/>
            </w:pPr>
            <w:r>
              <w:t xml:space="preserve">6</w:t>
            </w:r>
          </w:p>
        </w:tc>
        <w:tc>
          <w:p>
            <w:pPr>
              <w:pStyle w:val="Compact"/>
              <w:jc w:val="left"/>
            </w:pPr>
            <w:r>
              <w:t xml:space="preserve">Experience level</w:t>
            </w:r>
          </w:p>
        </w:tc>
        <w:tc>
          <w:p>
            <w:pPr>
              <w:pStyle w:val="Compact"/>
              <w:jc w:val="left"/>
            </w:pPr>
            <w:r>
              <w:t xml:space="preserve">13.5%</w:t>
            </w:r>
          </w:p>
        </w:tc>
        <w:tc>
          <w:p>
            <w:pPr>
              <w:pStyle w:val="Compact"/>
              <w:jc w:val="left"/>
            </w:pPr>
            <w:r>
              <w:t xml:space="preserve">Exact match scores full credit; exceeding the requirement must never be penalized; falling short is penalized proportionally.</w:t>
            </w:r>
          </w:p>
        </w:tc>
      </w:tr>
      <w:tr>
        <w:tc>
          <w:p>
            <w:pPr>
              <w:pStyle w:val="Compact"/>
              <w:jc w:val="left"/>
            </w:pPr>
            <w:r>
              <w:t xml:space="preserve">7</w:t>
            </w:r>
          </w:p>
        </w:tc>
        <w:tc>
          <w:p>
            <w:pPr>
              <w:pStyle w:val="Compact"/>
              <w:jc w:val="left"/>
            </w:pPr>
            <w:r>
              <w:t xml:space="preserve">Location &amp; remote fit</w:t>
            </w:r>
          </w:p>
        </w:tc>
        <w:tc>
          <w:p>
            <w:pPr>
              <w:pStyle w:val="Compact"/>
              <w:jc w:val="left"/>
            </w:pPr>
            <w:r>
              <w:t xml:space="preserve">13.5%</w:t>
            </w:r>
          </w:p>
        </w:tc>
        <w:tc>
          <w:p>
            <w:pPr>
              <w:pStyle w:val="Compact"/>
              <w:jc w:val="left"/>
            </w:pPr>
            <w:r>
              <w:t xml:space="preserve">Real distance-based scoring (Section 6.3), not text comparison.</w:t>
            </w:r>
          </w:p>
        </w:tc>
      </w:tr>
      <w:tr>
        <w:tc>
          <w:p>
            <w:pPr>
              <w:pStyle w:val="Compact"/>
              <w:jc w:val="left"/>
            </w:pPr>
            <w:r>
              <w:t xml:space="preserve">8</w:t>
            </w:r>
          </w:p>
        </w:tc>
        <w:tc>
          <w:p>
            <w:pPr>
              <w:pStyle w:val="Compact"/>
              <w:jc w:val="left"/>
            </w:pPr>
            <w:r>
              <w:t xml:space="preserve">Assessment score</w:t>
            </w:r>
          </w:p>
        </w:tc>
        <w:tc>
          <w:p>
            <w:pPr>
              <w:pStyle w:val="Compact"/>
              <w:jc w:val="left"/>
            </w:pPr>
            <w:r>
              <w:t xml:space="preserve">10%</w:t>
            </w:r>
          </w:p>
        </w:tc>
        <w:tc>
          <w:p>
            <w:pPr>
              <w:pStyle w:val="Compact"/>
              <w:jc w:val="left"/>
            </w:pPr>
            <w:r>
              <w:t xml:space="preserve">The candidate’s one-time platform assessment result (Section 6.4).</w:t>
            </w:r>
          </w:p>
        </w:tc>
      </w:tr>
    </w:tbl>
    <w:p>
      <w:pPr>
        <w:pStyle w:val="BodyText"/>
      </w:pPr>
      <w:r>
        <w:t xml:space="preserve">All weights must sum to exactly 100%. Weights are explicit, named, policy-level constants — reviewable and adjustable in one place without touching scoring logic.</w:t>
      </w:r>
    </w:p>
    <w:bookmarkEnd w:id="28"/>
    <w:bookmarkStart w:id="29" w:name="disability-conditional-weighting"/>
    <w:p>
      <w:pPr>
        <w:pStyle w:val="Heading3"/>
      </w:pPr>
      <w:r>
        <w:t xml:space="preserve">6.2 Disability-conditional weighting</w:t>
      </w:r>
    </w:p>
    <w:p>
      <w:pPr>
        <w:pStyle w:val="FirstParagraph"/>
      </w:pPr>
      <w:r>
        <w:t xml:space="preserve">The system must not apply one fixed weight vector to every candidate. It must maintain a defined set of weight archetypes, each a complete set of criterion weights summing to exactly 100%, selected according to the candidate’s declared disability category:</w:t>
      </w:r>
    </w:p>
    <w:p>
      <w:pPr>
        <w:numPr>
          <w:ilvl w:val="0"/>
          <w:numId w:val="1005"/>
        </w:numPr>
        <w:pStyle w:val="Compact"/>
      </w:pPr>
      <w:r>
        <w:rPr>
          <w:bCs/>
          <w:b/>
        </w:rPr>
        <w:t xml:space="preserve">Default</w:t>
      </w:r>
      <w:r>
        <w:t xml:space="preserve"> </w:t>
      </w:r>
      <w:r>
        <w:t xml:space="preserve">— applied when no category is declared.</w:t>
      </w:r>
    </w:p>
    <w:p>
      <w:pPr>
        <w:numPr>
          <w:ilvl w:val="0"/>
          <w:numId w:val="1005"/>
        </w:numPr>
        <w:pStyle w:val="Compact"/>
      </w:pPr>
      <w:r>
        <w:rPr>
          <w:bCs/>
          <w:b/>
        </w:rPr>
        <w:t xml:space="preserve">Physical access</w:t>
      </w:r>
      <w:r>
        <w:t xml:space="preserve"> </w:t>
      </w:r>
      <w:r>
        <w:t xml:space="preserve">(Mobility, Chronic illness) — increased emphasis on location/remote flexibility.</w:t>
      </w:r>
    </w:p>
    <w:p>
      <w:pPr>
        <w:numPr>
          <w:ilvl w:val="0"/>
          <w:numId w:val="1005"/>
        </w:numPr>
        <w:pStyle w:val="Compact"/>
      </w:pPr>
      <w:r>
        <w:rPr>
          <w:bCs/>
          <w:b/>
        </w:rPr>
        <w:t xml:space="preserve">Tooling accommodation</w:t>
      </w:r>
      <w:r>
        <w:t xml:space="preserve"> </w:t>
      </w:r>
      <w:r>
        <w:t xml:space="preserve">(Visual, Hearing, Speech) — increased emphasis on accommodation fit and assistive-technology fit.</w:t>
      </w:r>
    </w:p>
    <w:p>
      <w:pPr>
        <w:numPr>
          <w:ilvl w:val="0"/>
          <w:numId w:val="1005"/>
        </w:numPr>
        <w:pStyle w:val="Compact"/>
      </w:pPr>
      <w:r>
        <w:rPr>
          <w:bCs/>
          <w:b/>
        </w:rPr>
        <w:t xml:space="preserve">Flexibility</w:t>
      </w:r>
      <w:r>
        <w:t xml:space="preserve"> </w:t>
      </w:r>
      <w:r>
        <w:t xml:space="preserve">(Cognitive, Mental health) — increased emphasis on flexible hours/remote; reduced emphasis on exact field-of-study match.</w:t>
      </w:r>
    </w:p>
    <w:p>
      <w:pPr>
        <w:pStyle w:val="FirstParagraph"/>
      </w:pPr>
      <w:r>
        <w:t xml:space="preserve">A candidate with more than one declared category must receive the elementwise average of the relevant archetypes. Because every archetype independently sums to 100%, this average must always also sum to 100%, with no separate renormalization step required.</w:t>
      </w:r>
    </w:p>
    <w:bookmarkEnd w:id="29"/>
    <w:bookmarkStart w:id="30" w:name="severity-conditional-adjustment"/>
    <w:p>
      <w:pPr>
        <w:pStyle w:val="Heading3"/>
      </w:pPr>
      <w:r>
        <w:t xml:space="preserve">6.3 Severity-conditional adjustment</w:t>
      </w:r>
    </w:p>
    <w:p>
      <w:pPr>
        <w:pStyle w:val="FirstParagraph"/>
      </w:pPr>
      <w:r>
        <w:t xml:space="preserve">Where a candidate has recorded a severity percentage for a disability category, the system must shift weight toward accommodation fit and assistive-technology fit in proportion to that severity, up to a defined, bounded maximum, drawn proportionally from every other criterion. A severity of zero must leave the archetype weights unchanged. This adjustment must be fully documented and capped — never an unbounded or opaque shift.</w:t>
      </w:r>
    </w:p>
    <w:bookmarkEnd w:id="30"/>
    <w:bookmarkStart w:id="31" w:name="location-scoring"/>
    <w:p>
      <w:pPr>
        <w:pStyle w:val="Heading3"/>
      </w:pPr>
      <w:r>
        <w:t xml:space="preserve">6.4 Location scoring</w:t>
      </w:r>
    </w:p>
    <w:p>
      <w:pPr>
        <w:pStyle w:val="FirstParagraph"/>
      </w:pPr>
      <w:r>
        <w:t xml:space="preserve">Location scoring must be based on real geographic distance, not exact string matching of location names.</w:t>
      </w:r>
    </w:p>
    <w:p>
      <w:pPr>
        <w:numPr>
          <w:ilvl w:val="0"/>
          <w:numId w:val="1006"/>
        </w:numPr>
        <w:pStyle w:val="Compact"/>
      </w:pPr>
      <w:r>
        <w:t xml:space="preserve">The system must maintain a curated table of known city coordinates.</w:t>
      </w:r>
    </w:p>
    <w:p>
      <w:pPr>
        <w:numPr>
          <w:ilvl w:val="0"/>
          <w:numId w:val="1006"/>
        </w:numPr>
        <w:pStyle w:val="Compact"/>
      </w:pPr>
      <w:r>
        <w:t xml:space="preserve">Where both the job’s location and at least one of the candidate’s preferred locations resolve to a known city, the system must calculate real distance between them and award full credit at 0 km, decaying linearly to zero credit at 300 km.</w:t>
      </w:r>
    </w:p>
    <w:p>
      <w:pPr>
        <w:numPr>
          <w:ilvl w:val="0"/>
          <w:numId w:val="1006"/>
        </w:numPr>
        <w:pStyle w:val="Compact"/>
      </w:pPr>
      <w:r>
        <w:t xml:space="preserve">Where either location does not resolve to a known city, the system must fall back to the prior exact-match behavior rather than failing or scoring zero by default.</w:t>
      </w:r>
    </w:p>
    <w:p>
      <w:pPr>
        <w:numPr>
          <w:ilvl w:val="0"/>
          <w:numId w:val="1006"/>
        </w:numPr>
        <w:pStyle w:val="Compact"/>
      </w:pPr>
      <w:r>
        <w:t xml:space="preserve">The candidate-facing job feed must additionally sort matched jobs nearest-first as a secondary ordering layered on top of overall match score, not as a replacement for it.</w:t>
      </w:r>
    </w:p>
    <w:bookmarkEnd w:id="31"/>
    <w:bookmarkStart w:id="32" w:name="assessment-score-as-a-matching-input"/>
    <w:p>
      <w:pPr>
        <w:pStyle w:val="Heading3"/>
      </w:pPr>
      <w:r>
        <w:t xml:space="preserve">6.5 Assessment score as a matching input</w:t>
      </w:r>
    </w:p>
    <w:p>
      <w:pPr>
        <w:pStyle w:val="FirstParagraph"/>
      </w:pPr>
      <w:r>
        <w:t xml:space="preserve">The candidate’s one-time platform assessment score must be incorporated as a scored criterion (Section 6.1, criterion 8), not merely a gate on applying.</w:t>
      </w:r>
    </w:p>
    <w:p>
      <w:pPr>
        <w:numPr>
          <w:ilvl w:val="0"/>
          <w:numId w:val="1007"/>
        </w:numPr>
        <w:pStyle w:val="Compact"/>
      </w:pPr>
      <w:r>
        <w:t xml:space="preserve">A candidate who has completed the assessment contributes their real score (0–100%) to this criterion.</w:t>
      </w:r>
    </w:p>
    <w:p>
      <w:pPr>
        <w:numPr>
          <w:ilvl w:val="0"/>
          <w:numId w:val="1007"/>
        </w:numPr>
        <w:pStyle w:val="Compact"/>
      </w:pPr>
      <w:r>
        <w:t xml:space="preserve">A candidate who has not yet completed the assessment must receive a neutral partial-credit score, not zero — matching is computed continuously as jobs are posted, independent of assessment completion status, and a candidate must never be penalized purely for the order in which they completed onboarding steps.</w:t>
      </w:r>
    </w:p>
    <w:bookmarkEnd w:id="32"/>
    <w:bookmarkStart w:id="33" w:name="match-threshold"/>
    <w:p>
      <w:pPr>
        <w:pStyle w:val="Heading3"/>
      </w:pPr>
      <w:r>
        <w:t xml:space="preserve">6.6 Match threshold</w:t>
      </w:r>
    </w:p>
    <w:p>
      <w:pPr>
        <w:pStyle w:val="FirstParagraph"/>
      </w:pPr>
      <w:r>
        <w:t xml:space="preserve">A candidate–job pair must only become a visible</w:t>
      </w:r>
      <w:r>
        <w:t xml:space="preserve"> </w:t>
      </w:r>
      <w:r>
        <w:t xml:space="preserve">“</w:t>
      </w:r>
      <w:r>
        <w:t xml:space="preserve">match,</w:t>
      </w:r>
      <w:r>
        <w:t xml:space="preserve">”</w:t>
      </w:r>
      <w:r>
        <w:t xml:space="preserve"> </w:t>
      </w:r>
      <w:r>
        <w:t xml:space="preserve">shown to either the candidate or the employer, once its weighted score clears a defined minimum threshold. Pairs below the threshold must be scored and retained for potential future re-evaluation but never surfaced to either party. The threshold is a single, named, policy-level constant.</w:t>
      </w:r>
    </w:p>
    <w:bookmarkEnd w:id="33"/>
    <w:bookmarkStart w:id="34" w:name="computation-model"/>
    <w:p>
      <w:pPr>
        <w:pStyle w:val="Heading3"/>
      </w:pPr>
      <w:r>
        <w:t xml:space="preserve">6.7 Computation model</w:t>
      </w:r>
    </w:p>
    <w:p>
      <w:pPr>
        <w:pStyle w:val="FirstParagraph"/>
      </w:pPr>
      <w:r>
        <w:t xml:space="preserve">Matching must never be computed synchronously inside a user-facing request.</w:t>
      </w:r>
    </w:p>
    <w:p>
      <w:pPr>
        <w:numPr>
          <w:ilvl w:val="0"/>
          <w:numId w:val="1008"/>
        </w:numPr>
        <w:pStyle w:val="Compact"/>
      </w:pPr>
      <w:r>
        <w:t xml:space="preserve">Job postings and profile updates must save and return immediately; matching computation must happen afterward, asynchronously, in a background process.</w:t>
      </w:r>
    </w:p>
    <w:p>
      <w:pPr>
        <w:numPr>
          <w:ilvl w:val="0"/>
          <w:numId w:val="1008"/>
        </w:numPr>
        <w:pStyle w:val="Compact"/>
      </w:pPr>
      <w:r>
        <w:t xml:space="preserve">Before running the full scoring formula on any candidate, the system must apply a cheap, indexed prefilter (at minimum: disability-category and location eligibility) to narrow the candidate pool to a plausible subset.</w:t>
      </w:r>
    </w:p>
    <w:p>
      <w:pPr>
        <w:numPr>
          <w:ilvl w:val="0"/>
          <w:numId w:val="1008"/>
        </w:numPr>
        <w:pStyle w:val="Compact"/>
      </w:pPr>
      <w:r>
        <w:t xml:space="preserve">Even the narrowed subset must be processed in batches, such that memory use does not grow unbounded as the candidate pool grows.</w:t>
      </w:r>
    </w:p>
    <w:p>
      <w:pPr>
        <w:numPr>
          <w:ilvl w:val="0"/>
          <w:numId w:val="1008"/>
        </w:numPr>
        <w:pStyle w:val="Compact"/>
      </w:pPr>
      <w:r>
        <w:t xml:space="preserve">A match that clears the threshold must be stored once, with its full criterion-by-criterion breakdown, so that feeds and dashboards read a stored result rather than recomputing on every view.</w:t>
      </w:r>
    </w:p>
    <w:p>
      <w:pPr>
        <w:numPr>
          <w:ilvl w:val="0"/>
          <w:numId w:val="1008"/>
        </w:numPr>
        <w:pStyle w:val="Compact"/>
      </w:pPr>
      <w:r>
        <w:t xml:space="preserve">A candidate’s existing matches must only be re-scored when something the formula actually reads has changed — a profile edit, an assessment completion, a new relevant job posting — not on every page load.</w:t>
      </w:r>
    </w:p>
    <w:bookmarkEnd w:id="34"/>
    <w:bookmarkEnd w:id="35"/>
    <w:bookmarkStart w:id="36" w:name="non-functional-requirements"/>
    <w:p>
      <w:pPr>
        <w:pStyle w:val="Heading2"/>
      </w:pPr>
      <w:r>
        <w:t xml:space="preserve">7. Non-Functional Requirements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Requirement</w:t>
            </w:r>
          </w:p>
        </w:tc>
        <w:tc>
          <w:p>
            <w:pPr>
              <w:pStyle w:val="Compact"/>
              <w:jc w:val="left"/>
            </w:pPr>
            <w:r>
              <w:t xml:space="preserve">Detail</w:t>
            </w:r>
          </w:p>
        </w:tc>
      </w:tr>
      <w:tr>
        <w:tc>
          <w:p>
            <w:pPr>
              <w:pStyle w:val="Compact"/>
              <w:jc w:val="left"/>
            </w:pPr>
            <w:r>
              <w:t xml:space="preserve">Explainability</w:t>
            </w:r>
          </w:p>
        </w:tc>
        <w:tc>
          <w:p>
            <w:pPr>
              <w:pStyle w:val="Compact"/>
              <w:jc w:val="left"/>
            </w:pPr>
            <w:r>
              <w:t xml:space="preserve">Every match score must be traceable to a full, named, criterion-by-criterion breakdown — never a single opaque number.</w:t>
            </w:r>
          </w:p>
        </w:tc>
      </w:tr>
      <w:tr>
        <w:tc>
          <w:p>
            <w:pPr>
              <w:pStyle w:val="Compact"/>
              <w:jc w:val="left"/>
            </w:pPr>
            <w:r>
              <w:t xml:space="preserve">Auditability</w:t>
            </w:r>
          </w:p>
        </w:tc>
        <w:tc>
          <w:p>
            <w:pPr>
              <w:pStyle w:val="Compact"/>
              <w:jc w:val="left"/>
            </w:pPr>
            <w:r>
              <w:t xml:space="preserve">Every weight and threshold used in scoring must be a reviewable, named constant, not embedded logic.</w:t>
            </w:r>
          </w:p>
        </w:tc>
      </w:tr>
      <w:tr>
        <w:tc>
          <w:p>
            <w:pPr>
              <w:pStyle w:val="Compact"/>
              <w:jc w:val="left"/>
            </w:pPr>
            <w:r>
              <w:t xml:space="preserve">Policy tunability</w:t>
            </w:r>
          </w:p>
        </w:tc>
        <w:tc>
          <w:p>
            <w:pPr>
              <w:pStyle w:val="Compact"/>
              <w:jc w:val="left"/>
            </w:pPr>
            <w:r>
              <w:t xml:space="preserve">Weights, archetypes, and the match threshold must be adjustable in one place without modifying the scoring algorithm itself.</w:t>
            </w:r>
          </w:p>
        </w:tc>
      </w:tr>
      <w:tr>
        <w:tc>
          <w:p>
            <w:pPr>
              <w:pStyle w:val="Compact"/>
              <w:jc w:val="left"/>
            </w:pPr>
            <w:r>
              <w:t xml:space="preserve">Non-blocking</w:t>
            </w:r>
          </w:p>
        </w:tc>
        <w:tc>
          <w:p>
            <w:pPr>
              <w:pStyle w:val="Compact"/>
              <w:jc w:val="left"/>
            </w:pPr>
            <w:r>
              <w:t xml:space="preserve">Neither job posting nor profile updates may be slowed by matching computation.</w:t>
            </w:r>
          </w:p>
        </w:tc>
      </w:tr>
      <w:tr>
        <w:tc>
          <w:p>
            <w:pPr>
              <w:pStyle w:val="Compact"/>
              <w:jc w:val="left"/>
            </w:pPr>
            <w:r>
              <w:t xml:space="preserve">Scalability</w:t>
            </w:r>
          </w:p>
        </w:tc>
        <w:tc>
          <w:p>
            <w:pPr>
              <w:pStyle w:val="Compact"/>
              <w:jc w:val="left"/>
            </w:pPr>
            <w:r>
              <w:t xml:space="preserve">Matching computation must scale by prefiltering and batching rather than by scoring the full candidate pool against every job unconditionally.</w:t>
            </w:r>
          </w:p>
        </w:tc>
      </w:tr>
      <w:tr>
        <w:tc>
          <w:p>
            <w:pPr>
              <w:pStyle w:val="Compact"/>
              <w:jc w:val="left"/>
            </w:pPr>
            <w:r>
              <w:t xml:space="preserve">Determinism</w:t>
            </w:r>
          </w:p>
        </w:tc>
        <w:tc>
          <w:p>
            <w:pPr>
              <w:pStyle w:val="Compact"/>
              <w:jc w:val="left"/>
            </w:pPr>
            <w:r>
              <w:t xml:space="preserve">Given identical inputs, the scoring formula must produce identical outputs — no randomness, no external-model variance.</w:t>
            </w:r>
          </w:p>
        </w:tc>
      </w:tr>
    </w:tbl>
    <w:bookmarkEnd w:id="36"/>
    <w:bookmarkStart w:id="37" w:name="business-rules"/>
    <w:p>
      <w:pPr>
        <w:pStyle w:val="Heading2"/>
      </w:pPr>
      <w:r>
        <w:t xml:space="preserve">8. Business Rules</w:t>
      </w:r>
    </w:p>
    <w:p>
      <w:pPr>
        <w:numPr>
          <w:ilvl w:val="0"/>
          <w:numId w:val="1009"/>
        </w:numPr>
        <w:pStyle w:val="Compact"/>
      </w:pPr>
      <w:r>
        <w:t xml:space="preserve">The matching algorithm must be rule-based and deterministic — not a trained machine-learning model — so that every outcome is explainable and auditable, given the platform’s accessibility and fairness mandate.</w:t>
      </w:r>
    </w:p>
    <w:p>
      <w:pPr>
        <w:numPr>
          <w:ilvl w:val="0"/>
          <w:numId w:val="1009"/>
        </w:numPr>
        <w:pStyle w:val="Compact"/>
      </w:pPr>
      <w:r>
        <w:t xml:space="preserve">All weight archetypes must independently sum to exactly 100%; this invariant must hold after any future change to weights.</w:t>
      </w:r>
    </w:p>
    <w:p>
      <w:pPr>
        <w:numPr>
          <w:ilvl w:val="0"/>
          <w:numId w:val="1009"/>
        </w:numPr>
        <w:pStyle w:val="Compact"/>
      </w:pPr>
      <w:r>
        <w:t xml:space="preserve">Disability-category fit is the only criterion permitted to reduce a candidate’s eligibility to zero outright; every other criterion may only scale the overall score, not disqualify.</w:t>
      </w:r>
    </w:p>
    <w:p>
      <w:pPr>
        <w:numPr>
          <w:ilvl w:val="0"/>
          <w:numId w:val="1009"/>
        </w:numPr>
        <w:pStyle w:val="Compact"/>
      </w:pPr>
      <w:r>
        <w:t xml:space="preserve">A candidate must never be penalized (scored at zero, or below a neutral baseline) for platform state outside their control — e.g. not yet having completed the assessment, or a location not yet present in the curated city table.</w:t>
      </w:r>
    </w:p>
    <w:p>
      <w:pPr>
        <w:numPr>
          <w:ilvl w:val="0"/>
          <w:numId w:val="1009"/>
        </w:numPr>
        <w:pStyle w:val="Compact"/>
      </w:pPr>
      <w:r>
        <w:t xml:space="preserve">Overqualification (exceeding an experience or education requirement) must never be scored worse than an exact match.</w:t>
      </w:r>
    </w:p>
    <w:bookmarkEnd w:id="37"/>
    <w:bookmarkStart w:id="38" w:name="assumptions-and-dependencies"/>
    <w:p>
      <w:pPr>
        <w:pStyle w:val="Heading2"/>
      </w:pPr>
      <w:r>
        <w:t xml:space="preserve">9. Assumptions and Dependencies</w:t>
      </w:r>
    </w:p>
    <w:p>
      <w:pPr>
        <w:numPr>
          <w:ilvl w:val="0"/>
          <w:numId w:val="1010"/>
        </w:numPr>
        <w:pStyle w:val="Compact"/>
      </w:pPr>
      <w:r>
        <w:t xml:space="preserve">Candidates and employers provide accurate, structured profile and job data; the algorithm scores what is declared, and does not independently verify claims (e.g. self-reported skills, self-reported accommodation needs).</w:t>
      </w:r>
    </w:p>
    <w:p>
      <w:pPr>
        <w:numPr>
          <w:ilvl w:val="0"/>
          <w:numId w:val="1010"/>
        </w:numPr>
        <w:pStyle w:val="Compact"/>
      </w:pPr>
      <w:r>
        <w:t xml:space="preserve">The curated city coordinate table is maintained and extended over time as new locations appear in real usage; unresolved locations degrade gracefully rather than blocking matching.</w:t>
      </w:r>
    </w:p>
    <w:p>
      <w:pPr>
        <w:numPr>
          <w:ilvl w:val="0"/>
          <w:numId w:val="1010"/>
        </w:numPr>
        <w:pStyle w:val="Compact"/>
      </w:pPr>
      <w:r>
        <w:t xml:space="preserve">A background job queue and worker process (BullMQ/Redis) is available and operating; matching computation depends on this infrastructure being up.</w:t>
      </w:r>
    </w:p>
    <w:p>
      <w:pPr>
        <w:numPr>
          <w:ilvl w:val="0"/>
          <w:numId w:val="1010"/>
        </w:numPr>
        <w:pStyle w:val="Compact"/>
      </w:pPr>
      <w:r>
        <w:t xml:space="preserve">Weight archetypes and the match threshold represent current policy decisions and are expected to be revisited as real match-quality data accumulates.</w:t>
      </w:r>
    </w:p>
    <w:bookmarkEnd w:id="38"/>
    <w:bookmarkStart w:id="39" w:name="success-metrics"/>
    <w:p>
      <w:pPr>
        <w:pStyle w:val="Heading2"/>
      </w:pPr>
      <w:r>
        <w:t xml:space="preserve">10. Success Metrics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Metric</w:t>
            </w:r>
          </w:p>
        </w:tc>
        <w:tc>
          <w:p>
            <w:pPr>
              <w:pStyle w:val="Compact"/>
              <w:jc w:val="left"/>
            </w:pPr>
            <w:r>
              <w:t xml:space="preserve">What it demonstrates</w:t>
            </w:r>
          </w:p>
        </w:tc>
      </w:tr>
      <w:tr>
        <w:tc>
          <w:p>
            <w:pPr>
              <w:pStyle w:val="Compact"/>
              <w:jc w:val="left"/>
            </w:pPr>
            <w:r>
              <w:t xml:space="preserve">Percentage of surfaced matches employers act on (view, shortlist, interview)</w:t>
            </w:r>
          </w:p>
        </w:tc>
        <w:tc>
          <w:p>
            <w:pPr>
              <w:pStyle w:val="Compact"/>
              <w:jc w:val="left"/>
            </w:pPr>
            <w:r>
              <w:t xml:space="preserve">Matches are relevant, not noise.</w:t>
            </w:r>
          </w:p>
        </w:tc>
      </w:tr>
      <w:tr>
        <w:tc>
          <w:p>
            <w:pPr>
              <w:pStyle w:val="Compact"/>
              <w:jc w:val="left"/>
            </w:pPr>
            <w:r>
              <w:t xml:space="preserve">Percentage of candidates with at least one match above threshold</w:t>
            </w:r>
          </w:p>
        </w:tc>
        <w:tc>
          <w:p>
            <w:pPr>
              <w:pStyle w:val="Compact"/>
              <w:jc w:val="left"/>
            </w:pPr>
            <w:r>
              <w:t xml:space="preserve">Coverage — the algorithm is finding viable pairs, not returning empty results.</w:t>
            </w:r>
          </w:p>
        </w:tc>
      </w:tr>
      <w:tr>
        <w:tc>
          <w:p>
            <w:pPr>
              <w:pStyle w:val="Compact"/>
              <w:jc w:val="left"/>
            </w:pPr>
            <w:r>
              <w:t xml:space="preserve">Distribution of match scores at the moment a hire occurs</w:t>
            </w:r>
          </w:p>
        </w:tc>
        <w:tc>
          <w:p>
            <w:pPr>
              <w:pStyle w:val="Compact"/>
              <w:jc w:val="left"/>
            </w:pPr>
            <w:r>
              <w:t xml:space="preserve">Whether the threshold and weighting correctly identify eventual successful hires.</w:t>
            </w:r>
          </w:p>
        </w:tc>
      </w:tr>
      <w:tr>
        <w:tc>
          <w:p>
            <w:pPr>
              <w:pStyle w:val="Compact"/>
              <w:jc w:val="left"/>
            </w:pPr>
            <w:r>
              <w:t xml:space="preserve">Time from job posting to first surfaced match</w:t>
            </w:r>
          </w:p>
        </w:tc>
        <w:tc>
          <w:p>
            <w:pPr>
              <w:pStyle w:val="Compact"/>
              <w:jc w:val="left"/>
            </w:pPr>
            <w:r>
              <w:t xml:space="preserve">Confirms asynchronous computation is not introducing unacceptable delay.</w:t>
            </w:r>
          </w:p>
        </w:tc>
      </w:tr>
      <w:tr>
        <w:tc>
          <w:p>
            <w:pPr>
              <w:pStyle w:val="Compact"/>
              <w:jc w:val="left"/>
            </w:pPr>
            <w:r>
              <w:t xml:space="preserve">Rate of accommodation-gap incidents post-match</w:t>
            </w:r>
          </w:p>
        </w:tc>
        <w:tc>
          <w:p>
            <w:pPr>
              <w:pStyle w:val="Compact"/>
              <w:jc w:val="left"/>
            </w:pPr>
            <w:r>
              <w:t xml:space="preserve">Whether accommodation-fit scoring is correctly filtering out poor accommodation matches before they reach the pipeline.</w:t>
            </w:r>
          </w:p>
        </w:tc>
      </w:tr>
    </w:tbl>
    <w:bookmarkEnd w:id="39"/>
    <w:bookmarkStart w:id="40" w:name="glossary"/>
    <w:p>
      <w:pPr>
        <w:pStyle w:val="Heading2"/>
      </w:pPr>
      <w:r>
        <w:t xml:space="preserve">11. Glossary</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Term</w:t>
            </w:r>
          </w:p>
        </w:tc>
        <w:tc>
          <w:p>
            <w:pPr>
              <w:pStyle w:val="Compact"/>
              <w:jc w:val="left"/>
            </w:pPr>
            <w:r>
              <w:t xml:space="preserve">Definition</w:t>
            </w:r>
          </w:p>
        </w:tc>
      </w:tr>
      <w:tr>
        <w:tc>
          <w:p>
            <w:pPr>
              <w:pStyle w:val="Compact"/>
              <w:jc w:val="left"/>
            </w:pPr>
            <w:r>
              <w:t xml:space="preserve">Match</w:t>
            </w:r>
          </w:p>
        </w:tc>
        <w:tc>
          <w:p>
            <w:pPr>
              <w:pStyle w:val="Compact"/>
              <w:jc w:val="left"/>
            </w:pPr>
            <w:r>
              <w:t xml:space="preserve">A candidate–job pair whose weighted score has cleared the defined threshold and is therefore visible to both parties.</w:t>
            </w:r>
          </w:p>
        </w:tc>
      </w:tr>
      <w:tr>
        <w:tc>
          <w:p>
            <w:pPr>
              <w:pStyle w:val="Compact"/>
              <w:jc w:val="left"/>
            </w:pPr>
            <w:r>
              <w:t xml:space="preserve">Weight archetype</w:t>
            </w:r>
          </w:p>
        </w:tc>
        <w:tc>
          <w:p>
            <w:pPr>
              <w:pStyle w:val="Compact"/>
              <w:jc w:val="left"/>
            </w:pPr>
            <w:r>
              <w:t xml:space="preserve">A complete, named set of criterion weights (summing to 100%) applied according to a candidate’s disability category.</w:t>
            </w:r>
          </w:p>
        </w:tc>
      </w:tr>
      <w:tr>
        <w:tc>
          <w:p>
            <w:pPr>
              <w:pStyle w:val="Compact"/>
              <w:jc w:val="left"/>
            </w:pPr>
            <w:r>
              <w:t xml:space="preserve">Severity adjustment</w:t>
            </w:r>
          </w:p>
        </w:tc>
        <w:tc>
          <w:p>
            <w:pPr>
              <w:pStyle w:val="Compact"/>
              <w:jc w:val="left"/>
            </w:pPr>
            <w:r>
              <w:t xml:space="preserve">A bounded, proportional shift of weight toward accommodation and assistive-technology fit, based on a candidate’s recorded disability severity.</w:t>
            </w:r>
          </w:p>
        </w:tc>
      </w:tr>
      <w:tr>
        <w:tc>
          <w:p>
            <w:pPr>
              <w:pStyle w:val="Compact"/>
              <w:jc w:val="left"/>
            </w:pPr>
            <w:r>
              <w:t xml:space="preserve">Criterion breakdown</w:t>
            </w:r>
          </w:p>
        </w:tc>
        <w:tc>
          <w:p>
            <w:pPr>
              <w:pStyle w:val="Compact"/>
              <w:jc w:val="left"/>
            </w:pPr>
            <w:r>
              <w:t xml:space="preserve">The per-criterion score and weight contributing to an overall match score, shown for auditability.</w:t>
            </w:r>
          </w:p>
        </w:tc>
      </w:tr>
      <w:tr>
        <w:tc>
          <w:p>
            <w:pPr>
              <w:pStyle w:val="Compact"/>
              <w:jc w:val="left"/>
            </w:pPr>
            <w:r>
              <w:t xml:space="preserve">Prefilter</w:t>
            </w:r>
          </w:p>
        </w:tc>
        <w:tc>
          <w:p>
            <w:pPr>
              <w:pStyle w:val="Compact"/>
              <w:jc w:val="left"/>
            </w:pPr>
            <w:r>
              <w:t xml:space="preserve">An inexpensive, indexed query used to narrow the candidate pool before the full scoring formula runs, for performance.</w:t>
            </w:r>
          </w:p>
        </w:tc>
      </w:tr>
    </w:tbl>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2026-08-10T17:01:00Z</dcterms:created>
  <dcterms:modified xsi:type="dcterms:W3CDTF">2026-08-10T17:01:00Z</dcterms:modified>
</cp:coreProperties>
</file>

<file path=docProps/custom.xml><?xml version="1.0" encoding="utf-8"?>
<Properties xmlns="http://schemas.openxmlformats.org/officeDocument/2006/custom-properties" xmlns:vt="http://schemas.openxmlformats.org/officeDocument/2006/docPropsVTypes"/>
</file>