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A8E4" w14:textId="77777777"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14:paraId="50CDEB53" w14:textId="77777777"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14:paraId="06C9A759" w14:textId="77777777" w:rsidR="004C7586" w:rsidRPr="00160A95" w:rsidRDefault="004C7586" w:rsidP="00160A95">
      <w:pPr>
        <w:spacing w:after="0"/>
        <w:jc w:val="center"/>
        <w:rPr>
          <w:b/>
          <w:bCs/>
        </w:rPr>
      </w:pPr>
    </w:p>
    <w:p w14:paraId="0125ACCB" w14:textId="77777777" w:rsidR="004C7586" w:rsidRPr="00160A95" w:rsidRDefault="004C7586" w:rsidP="00160A95">
      <w:pPr>
        <w:spacing w:after="0"/>
        <w:rPr>
          <w:bCs/>
          <w:i/>
          <w:iCs/>
        </w:rPr>
      </w:pPr>
    </w:p>
    <w:p w14:paraId="1D62A8B6" w14:textId="77777777"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>Examine the following normal Quantile plots carefully. Which of these plots indicates that the data …</w:t>
      </w:r>
    </w:p>
    <w:p w14:paraId="6CEF1419" w14:textId="728A7F27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14:paraId="463CE471" w14:textId="31877359" w:rsidR="00972B55" w:rsidRPr="00972B55" w:rsidRDefault="00B26823" w:rsidP="005508C7">
      <w:pPr>
        <w:pStyle w:val="ListParagraph"/>
        <w:spacing w:after="0"/>
        <w:ind w:left="1080"/>
        <w:rPr>
          <w:rFonts w:cs="BookAntiqua"/>
          <w:color w:val="0070C0"/>
        </w:rPr>
      </w:pPr>
      <w:r>
        <w:rPr>
          <w:rFonts w:cs="BookAntiqua"/>
          <w:color w:val="0070C0"/>
        </w:rPr>
        <w:t xml:space="preserve">Ans:- </w:t>
      </w:r>
      <w:r w:rsidR="00687CB1">
        <w:rPr>
          <w:rFonts w:cs="BookAntiqua"/>
          <w:color w:val="0070C0"/>
        </w:rPr>
        <w:t xml:space="preserve"> </w:t>
      </w:r>
      <w:r w:rsidR="00972B55" w:rsidRPr="00972B55">
        <w:rPr>
          <w:rFonts w:cs="BookAntiqua"/>
          <w:color w:val="0070C0"/>
        </w:rPr>
        <w:t xml:space="preserve">C </w:t>
      </w:r>
    </w:p>
    <w:p w14:paraId="3F5315AA" w14:textId="08A8B5CF" w:rsidR="00972B55" w:rsidRDefault="004C7586" w:rsidP="00972B5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</w:t>
      </w:r>
      <w:r w:rsidR="00972B55">
        <w:rPr>
          <w:rFonts w:cs="BookAntiqua"/>
        </w:rPr>
        <w:t>es.)</w:t>
      </w:r>
    </w:p>
    <w:p w14:paraId="31C3B797" w14:textId="41A8EC51" w:rsidR="00972B55" w:rsidRPr="005508C7" w:rsidRDefault="00B26823" w:rsidP="005508C7">
      <w:pPr>
        <w:pStyle w:val="ListParagraph"/>
        <w:spacing w:after="0"/>
        <w:ind w:left="1080"/>
        <w:rPr>
          <w:rFonts w:cs="BookAntiqua"/>
          <w:color w:val="0070C0"/>
        </w:rPr>
      </w:pPr>
      <w:r>
        <w:rPr>
          <w:rFonts w:cs="BookAntiqua"/>
          <w:color w:val="0070C0"/>
        </w:rPr>
        <w:t>Ans:- B</w:t>
      </w:r>
      <w:r w:rsidR="005508C7">
        <w:rPr>
          <w:rFonts w:cs="BookAntiqua"/>
          <w:color w:val="0070C0"/>
        </w:rPr>
        <w:t xml:space="preserve"> and D</w:t>
      </w:r>
    </w:p>
    <w:p w14:paraId="4B537FBE" w14:textId="77777777" w:rsidR="00972B55" w:rsidRPr="00972B55" w:rsidRDefault="00972B55" w:rsidP="00972B55">
      <w:pPr>
        <w:spacing w:after="0"/>
        <w:ind w:left="1080"/>
        <w:rPr>
          <w:rFonts w:cs="BookAntiqua"/>
        </w:rPr>
      </w:pPr>
    </w:p>
    <w:p w14:paraId="61BB6C78" w14:textId="05DC5669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 xml:space="preserve">Are </w:t>
      </w:r>
      <w:r w:rsidR="00687CB1">
        <w:rPr>
          <w:rFonts w:cs="BookAntiqua"/>
        </w:rPr>
        <w:t xml:space="preserve">they </w:t>
      </w:r>
      <w:r w:rsidRPr="00160A95">
        <w:rPr>
          <w:rFonts w:cs="BookAntiqua"/>
        </w:rPr>
        <w:t>skewed (i.e. not symmetric)?</w:t>
      </w:r>
    </w:p>
    <w:p w14:paraId="5EB48490" w14:textId="05A078DD" w:rsidR="00972B55" w:rsidRPr="0050679C" w:rsidRDefault="0050679C" w:rsidP="0050679C">
      <w:pPr>
        <w:ind w:left="720"/>
        <w:rPr>
          <w:rFonts w:cs="BookAntiqua"/>
          <w:color w:val="00B0F0"/>
        </w:rPr>
      </w:pPr>
      <w:r>
        <w:rPr>
          <w:rFonts w:cs="BookAntiqua"/>
          <w:color w:val="00B0F0"/>
        </w:rPr>
        <w:t xml:space="preserve"> </w:t>
      </w:r>
      <w:r w:rsidR="00B26823">
        <w:rPr>
          <w:rFonts w:cs="BookAntiqua"/>
          <w:color w:val="00B0F0"/>
        </w:rPr>
        <w:t xml:space="preserve">     </w:t>
      </w:r>
      <w:r>
        <w:rPr>
          <w:rFonts w:cs="BookAntiqua"/>
          <w:color w:val="00B0F0"/>
        </w:rPr>
        <w:t xml:space="preserve">  </w:t>
      </w:r>
      <w:r w:rsidRPr="0050679C">
        <w:rPr>
          <w:rFonts w:cs="BookAntiqua"/>
          <w:color w:val="00B0F0"/>
        </w:rPr>
        <w:t xml:space="preserve">Ans:-  </w:t>
      </w:r>
      <w:r w:rsidR="00972B55" w:rsidRPr="0050679C">
        <w:rPr>
          <w:rFonts w:cs="BookAntiqua"/>
          <w:color w:val="00B0F0"/>
        </w:rPr>
        <w:t>A,</w:t>
      </w:r>
      <w:r w:rsidR="00687CB1">
        <w:rPr>
          <w:rFonts w:cs="BookAntiqua"/>
          <w:color w:val="00B0F0"/>
        </w:rPr>
        <w:t xml:space="preserve"> </w:t>
      </w:r>
      <w:r w:rsidR="00972B55" w:rsidRPr="0050679C">
        <w:rPr>
          <w:rFonts w:cs="BookAntiqua"/>
          <w:color w:val="00B0F0"/>
        </w:rPr>
        <w:t>B,</w:t>
      </w:r>
      <w:r w:rsidR="00687CB1">
        <w:rPr>
          <w:rFonts w:cs="BookAntiqua"/>
          <w:color w:val="00B0F0"/>
        </w:rPr>
        <w:t xml:space="preserve"> </w:t>
      </w:r>
      <w:r w:rsidR="005508C7">
        <w:rPr>
          <w:rFonts w:cs="BookAntiqua"/>
          <w:color w:val="00B0F0"/>
        </w:rPr>
        <w:t xml:space="preserve"> and </w:t>
      </w:r>
      <w:r w:rsidR="00972B55" w:rsidRPr="0050679C">
        <w:rPr>
          <w:rFonts w:cs="BookAntiqua"/>
          <w:color w:val="00B0F0"/>
        </w:rPr>
        <w:t>D</w:t>
      </w:r>
    </w:p>
    <w:p w14:paraId="40036E8A" w14:textId="77777777" w:rsidR="00972B55" w:rsidRPr="00160A95" w:rsidRDefault="00972B55" w:rsidP="00972B55">
      <w:pPr>
        <w:spacing w:after="0"/>
        <w:ind w:left="1080"/>
        <w:rPr>
          <w:rFonts w:cs="BookAntiqua"/>
        </w:rPr>
      </w:pPr>
    </w:p>
    <w:p w14:paraId="6E3D33AC" w14:textId="77777777"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14:paraId="3CF445E5" w14:textId="0ABE49B3" w:rsidR="004C7586" w:rsidRPr="00972B55" w:rsidRDefault="0050679C" w:rsidP="0050679C">
      <w:pPr>
        <w:spacing w:after="0"/>
        <w:ind w:left="720"/>
        <w:rPr>
          <w:rFonts w:cs="BookAntiqua"/>
          <w:color w:val="00B0F0"/>
        </w:rPr>
      </w:pPr>
      <w:r>
        <w:rPr>
          <w:rFonts w:cs="BookAntiqua"/>
          <w:color w:val="00B0F0"/>
        </w:rPr>
        <w:t xml:space="preserve">    Ans:- </w:t>
      </w:r>
      <w:r w:rsidR="00972B55" w:rsidRPr="00972B55">
        <w:rPr>
          <w:rFonts w:cs="BookAntiqua"/>
          <w:color w:val="00B0F0"/>
        </w:rPr>
        <w:t>A</w:t>
      </w:r>
      <w:r w:rsidR="005508C7">
        <w:rPr>
          <w:rFonts w:cs="BookAntiqua"/>
          <w:color w:val="00B0F0"/>
        </w:rPr>
        <w:t xml:space="preserve"> and B</w:t>
      </w:r>
    </w:p>
    <w:p w14:paraId="022A3823" w14:textId="77777777"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 wp14:anchorId="4FBAD20B" wp14:editId="4D18CB7C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8574E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2FA14D8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0EFE7438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14:paraId="52BD4256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1A6CDB6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14:paraId="372E8B3F" w14:textId="77777777" w:rsidR="004C7586" w:rsidRPr="00160A95" w:rsidRDefault="004C7586" w:rsidP="00160A95">
      <w:pPr>
        <w:spacing w:after="0"/>
        <w:ind w:left="360"/>
        <w:rPr>
          <w:rFonts w:cs="BookAntiqua"/>
        </w:rPr>
      </w:pPr>
    </w:p>
    <w:p w14:paraId="0FA0B858" w14:textId="766FF798"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 xml:space="preserve">Before using a normal model for the sampling distribution of the average package weights, the manager must confirm that </w:t>
      </w:r>
      <w:r w:rsidR="00687CB1">
        <w:rPr>
          <w:rFonts w:cs="BookAntiqua"/>
        </w:rPr>
        <w:t xml:space="preserve">the </w:t>
      </w:r>
      <w:r w:rsidRPr="00160A95">
        <w:rPr>
          <w:rFonts w:cs="BookAntiqua"/>
        </w:rPr>
        <w:t>weights of individual packages are normally distributed.</w:t>
      </w:r>
    </w:p>
    <w:p w14:paraId="632D5B39" w14:textId="1113C336" w:rsidR="00972B55" w:rsidRPr="0050679C" w:rsidRDefault="0050679C" w:rsidP="0050679C">
      <w:pPr>
        <w:autoSpaceDE w:val="0"/>
        <w:autoSpaceDN w:val="0"/>
        <w:adjustRightInd w:val="0"/>
        <w:spacing w:after="0"/>
        <w:rPr>
          <w:rFonts w:cs="BookAntiqua"/>
          <w:color w:val="0070C0"/>
        </w:rPr>
      </w:pPr>
      <w:r>
        <w:rPr>
          <w:rFonts w:cs="BookAntiqua"/>
          <w:color w:val="0070C0"/>
        </w:rPr>
        <w:t xml:space="preserve">                   </w:t>
      </w:r>
      <w:r w:rsidR="00972B55" w:rsidRPr="0050679C">
        <w:rPr>
          <w:rFonts w:cs="BookAntiqua"/>
          <w:color w:val="0070C0"/>
        </w:rPr>
        <w:t>Ans</w:t>
      </w:r>
      <w:r w:rsidRPr="0050679C">
        <w:rPr>
          <w:rFonts w:cs="BookAntiqua"/>
          <w:color w:val="0070C0"/>
        </w:rPr>
        <w:t>:-</w:t>
      </w:r>
      <w:r w:rsidR="00972B55" w:rsidRPr="0050679C">
        <w:rPr>
          <w:rFonts w:cs="BookAntiqua"/>
          <w:color w:val="0070C0"/>
        </w:rPr>
        <w:t xml:space="preserve"> TRUE</w:t>
      </w:r>
    </w:p>
    <w:p w14:paraId="76E4E802" w14:textId="152EA8E9" w:rsidR="00972B55" w:rsidRDefault="00972B55" w:rsidP="00972B5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14:paraId="23CCD43F" w14:textId="77777777" w:rsidR="00160A95" w:rsidRDefault="00160A95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14:paraId="03F74B48" w14:textId="77777777" w:rsidR="004C7586" w:rsidRPr="00160A95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>he standard error of the daily average SE(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14:paraId="410FCD31" w14:textId="3EF36D41" w:rsidR="004C7586" w:rsidRDefault="004C7586" w:rsidP="00160A95">
      <w:pPr>
        <w:spacing w:after="0"/>
        <w:rPr>
          <w:rFonts w:cs="Times New Roman"/>
        </w:rPr>
      </w:pPr>
    </w:p>
    <w:p w14:paraId="6EE51785" w14:textId="0BBB4E42" w:rsidR="00972B55" w:rsidRPr="0050679C" w:rsidRDefault="0050679C" w:rsidP="0050679C">
      <w:pPr>
        <w:autoSpaceDE w:val="0"/>
        <w:autoSpaceDN w:val="0"/>
        <w:adjustRightInd w:val="0"/>
        <w:spacing w:after="0"/>
        <w:rPr>
          <w:rFonts w:cs="BookAntiqua"/>
          <w:color w:val="0070C0"/>
        </w:rPr>
      </w:pPr>
      <w:r>
        <w:rPr>
          <w:rFonts w:cs="BookAntiqua"/>
          <w:color w:val="0070C0"/>
        </w:rPr>
        <w:t xml:space="preserve">                  </w:t>
      </w:r>
      <w:r w:rsidR="00972B55" w:rsidRPr="0050679C">
        <w:rPr>
          <w:rFonts w:cs="BookAntiqua"/>
          <w:color w:val="0070C0"/>
        </w:rPr>
        <w:t>Ans</w:t>
      </w:r>
      <w:r w:rsidRPr="0050679C">
        <w:rPr>
          <w:rFonts w:cs="BookAntiqua"/>
          <w:color w:val="0070C0"/>
        </w:rPr>
        <w:t xml:space="preserve">:- </w:t>
      </w:r>
      <w:r w:rsidR="00972B55" w:rsidRPr="0050679C">
        <w:rPr>
          <w:rFonts w:cs="BookAntiqua"/>
          <w:color w:val="0070C0"/>
        </w:rPr>
        <w:t>TRUE</w:t>
      </w:r>
    </w:p>
    <w:p w14:paraId="65C43B94" w14:textId="77777777" w:rsidR="00972B55" w:rsidRDefault="00972B55" w:rsidP="00972B55">
      <w:pPr>
        <w:pStyle w:val="ListParagraph"/>
        <w:autoSpaceDE w:val="0"/>
        <w:autoSpaceDN w:val="0"/>
        <w:adjustRightInd w:val="0"/>
        <w:spacing w:after="0"/>
        <w:ind w:left="900"/>
        <w:rPr>
          <w:rFonts w:ascii="Roboto" w:hAnsi="Roboto"/>
          <w:color w:val="0070C0"/>
          <w:sz w:val="21"/>
          <w:szCs w:val="21"/>
          <w:shd w:val="clear" w:color="auto" w:fill="FFFFFF"/>
        </w:rPr>
      </w:pPr>
      <w:r>
        <w:rPr>
          <w:rFonts w:cs="BookAntiqua"/>
          <w:color w:val="0070C0"/>
        </w:rPr>
        <w:t>SE(</w:t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0070C0"/>
              </w:rPr>
            </m:ctrlPr>
          </m:accPr>
          <m:e>
            <m:r>
              <w:rPr>
                <w:rFonts w:ascii="Cambria Math" w:hAnsi="Cambria Math" w:cs="BookAntiqua"/>
                <w:color w:val="0070C0"/>
              </w:rPr>
              <m:t>x</m:t>
            </m:r>
          </m:e>
        </m:acc>
      </m:oMath>
      <w:r>
        <w:rPr>
          <w:rFonts w:cs="BookAntiqua"/>
          <w:color w:val="0070C0"/>
        </w:rPr>
        <w:t>)</w:t>
      </w:r>
      <w:r>
        <w:rPr>
          <w:rFonts w:cs="BookAntiqua"/>
        </w:rPr>
        <w:t xml:space="preserve"> </w:t>
      </w:r>
      <w:r>
        <w:rPr>
          <w:rFonts w:ascii="Roboto" w:hAnsi="Roboto"/>
          <w:color w:val="0070C0"/>
          <w:sz w:val="21"/>
          <w:szCs w:val="21"/>
          <w:shd w:val="clear" w:color="auto" w:fill="FFFFFF"/>
        </w:rPr>
        <w:t xml:space="preserve"> = S/</w:t>
      </w:r>
      <w:r>
        <w:rPr>
          <w:rFonts w:ascii="Times New Roman" w:hAnsi="Times New Roman" w:cs="Times New Roman"/>
          <w:color w:val="0070C0"/>
          <w:sz w:val="21"/>
          <w:szCs w:val="21"/>
          <w:shd w:val="clear" w:color="auto" w:fill="FFFFFF"/>
        </w:rPr>
        <w:t>√</w:t>
      </w:r>
      <w:r>
        <w:rPr>
          <w:rFonts w:ascii="Roboto" w:hAnsi="Roboto"/>
          <w:color w:val="0070C0"/>
          <w:sz w:val="21"/>
          <w:szCs w:val="21"/>
          <w:shd w:val="clear" w:color="auto" w:fill="FFFFFF"/>
        </w:rPr>
        <w:t>n,</w:t>
      </w:r>
    </w:p>
    <w:p w14:paraId="342E9D1E" w14:textId="77777777" w:rsidR="00972B55" w:rsidRDefault="00972B55" w:rsidP="00972B55">
      <w:pPr>
        <w:pStyle w:val="ListParagraph"/>
        <w:autoSpaceDE w:val="0"/>
        <w:autoSpaceDN w:val="0"/>
        <w:adjustRightInd w:val="0"/>
        <w:spacing w:after="0"/>
        <w:ind w:left="900"/>
        <w:rPr>
          <w:rFonts w:ascii="Roboto" w:hAnsi="Roboto"/>
          <w:color w:val="0070C0"/>
          <w:sz w:val="21"/>
          <w:szCs w:val="21"/>
          <w:shd w:val="clear" w:color="auto" w:fill="FFFFFF"/>
        </w:rPr>
      </w:pPr>
      <w:r>
        <w:rPr>
          <w:rFonts w:ascii="Roboto" w:hAnsi="Roboto"/>
          <w:color w:val="0070C0"/>
          <w:sz w:val="21"/>
          <w:szCs w:val="21"/>
          <w:shd w:val="clear" w:color="auto" w:fill="FFFFFF"/>
        </w:rPr>
        <w:t>where</w:t>
      </w:r>
    </w:p>
    <w:p w14:paraId="7B4E6781" w14:textId="77777777" w:rsidR="00972B55" w:rsidRDefault="00972B55" w:rsidP="00972B55">
      <w:pPr>
        <w:pStyle w:val="ListParagraph"/>
        <w:autoSpaceDE w:val="0"/>
        <w:autoSpaceDN w:val="0"/>
        <w:adjustRightInd w:val="0"/>
        <w:spacing w:after="0"/>
        <w:ind w:left="900"/>
        <w:rPr>
          <w:rFonts w:ascii="Roboto" w:hAnsi="Roboto"/>
          <w:color w:val="0070C0"/>
          <w:sz w:val="21"/>
          <w:szCs w:val="21"/>
          <w:shd w:val="clear" w:color="auto" w:fill="FFFFFF"/>
        </w:rPr>
      </w:pPr>
      <w:r>
        <w:rPr>
          <w:rFonts w:ascii="Roboto" w:hAnsi="Roboto"/>
          <w:color w:val="0070C0"/>
          <w:sz w:val="21"/>
          <w:szCs w:val="21"/>
          <w:shd w:val="clear" w:color="auto" w:fill="FFFFFF"/>
        </w:rPr>
        <w:t>S= standard deviation</w:t>
      </w:r>
    </w:p>
    <w:p w14:paraId="09E5B761" w14:textId="77777777" w:rsidR="00972B55" w:rsidRDefault="00972B55" w:rsidP="00972B55">
      <w:pPr>
        <w:pStyle w:val="ListParagraph"/>
        <w:autoSpaceDE w:val="0"/>
        <w:autoSpaceDN w:val="0"/>
        <w:adjustRightInd w:val="0"/>
        <w:spacing w:after="0"/>
        <w:ind w:left="900"/>
        <w:rPr>
          <w:rFonts w:ascii="Roboto" w:hAnsi="Roboto"/>
          <w:color w:val="0070C0"/>
          <w:sz w:val="21"/>
          <w:szCs w:val="21"/>
          <w:shd w:val="clear" w:color="auto" w:fill="FFFFFF"/>
        </w:rPr>
      </w:pPr>
      <w:r>
        <w:rPr>
          <w:rFonts w:ascii="Roboto" w:hAnsi="Roboto"/>
          <w:color w:val="0070C0"/>
          <w:sz w:val="21"/>
          <w:szCs w:val="21"/>
          <w:shd w:val="clear" w:color="auto" w:fill="FFFFFF"/>
        </w:rPr>
        <w:t>n=no of sample</w:t>
      </w:r>
    </w:p>
    <w:p w14:paraId="4CB8ACED" w14:textId="77777777" w:rsidR="00972B55" w:rsidRDefault="00972B55" w:rsidP="00972B55">
      <w:pPr>
        <w:pStyle w:val="ListParagraph"/>
        <w:autoSpaceDE w:val="0"/>
        <w:autoSpaceDN w:val="0"/>
        <w:adjustRightInd w:val="0"/>
        <w:spacing w:after="0"/>
        <w:ind w:left="900"/>
        <w:rPr>
          <w:rFonts w:ascii="Roboto" w:hAnsi="Roboto"/>
          <w:color w:val="0070C0"/>
          <w:sz w:val="21"/>
          <w:szCs w:val="21"/>
          <w:shd w:val="clear" w:color="auto" w:fill="FFFFFF"/>
        </w:rPr>
      </w:pPr>
      <w:r>
        <w:rPr>
          <w:rFonts w:cs="BookAntiqua"/>
          <w:color w:val="0070C0"/>
        </w:rPr>
        <w:t>SE(</w:t>
      </w:r>
      <m:oMath>
        <m:acc>
          <m:accPr>
            <m:chr m:val="̅"/>
            <m:ctrlPr>
              <w:rPr>
                <w:rFonts w:ascii="Cambria Math" w:hAnsi="Cambria Math" w:cs="BookAntiqua"/>
                <w:i/>
                <w:color w:val="0070C0"/>
              </w:rPr>
            </m:ctrlPr>
          </m:accPr>
          <m:e>
            <m:r>
              <w:rPr>
                <w:rFonts w:ascii="Cambria Math" w:hAnsi="Cambria Math" w:cs="BookAntiqua"/>
                <w:color w:val="0070C0"/>
              </w:rPr>
              <m:t>x</m:t>
            </m:r>
          </m:e>
        </m:acc>
      </m:oMath>
      <w:r>
        <w:rPr>
          <w:rFonts w:cs="BookAntiqua"/>
          <w:color w:val="0070C0"/>
        </w:rPr>
        <w:t xml:space="preserve">)= </w:t>
      </w:r>
      <w:r>
        <w:rPr>
          <w:rFonts w:ascii="Roboto" w:hAnsi="Roboto"/>
          <w:color w:val="0070C0"/>
          <w:sz w:val="21"/>
          <w:szCs w:val="21"/>
          <w:shd w:val="clear" w:color="auto" w:fill="FFFFFF"/>
        </w:rPr>
        <w:t>5/</w:t>
      </w:r>
      <w:r>
        <w:rPr>
          <w:rFonts w:ascii="Times New Roman" w:hAnsi="Times New Roman" w:cs="Times New Roman"/>
          <w:color w:val="0070C0"/>
          <w:sz w:val="21"/>
          <w:szCs w:val="21"/>
          <w:shd w:val="clear" w:color="auto" w:fill="FFFFFF"/>
        </w:rPr>
        <w:t>√</w:t>
      </w:r>
      <w:r>
        <w:rPr>
          <w:rFonts w:ascii="Roboto" w:hAnsi="Roboto"/>
          <w:color w:val="0070C0"/>
          <w:sz w:val="21"/>
          <w:szCs w:val="21"/>
          <w:shd w:val="clear" w:color="auto" w:fill="FFFFFF"/>
        </w:rPr>
        <w:t>25 = 1</w:t>
      </w:r>
    </w:p>
    <w:p w14:paraId="1BB32CEF" w14:textId="77777777" w:rsidR="00972B55" w:rsidRDefault="00972B55" w:rsidP="00160A95">
      <w:pPr>
        <w:spacing w:after="0"/>
        <w:rPr>
          <w:rFonts w:cs="Times New Roman"/>
        </w:rPr>
      </w:pPr>
    </w:p>
    <w:p w14:paraId="163FA7F2" w14:textId="77777777" w:rsidR="00505D35" w:rsidRDefault="00505D35" w:rsidP="00160A95">
      <w:pPr>
        <w:spacing w:after="0"/>
        <w:rPr>
          <w:rFonts w:cs="Times New Roman"/>
        </w:rPr>
      </w:pPr>
    </w:p>
    <w:p w14:paraId="231AABE8" w14:textId="77777777" w:rsidR="00505D35" w:rsidRDefault="00505D35" w:rsidP="00160A95">
      <w:pPr>
        <w:spacing w:after="0"/>
        <w:rPr>
          <w:rFonts w:cs="Times New Roman"/>
        </w:rPr>
      </w:pPr>
    </w:p>
    <w:p w14:paraId="5141B793" w14:textId="77777777" w:rsidR="00505D35" w:rsidRDefault="00505D35" w:rsidP="00160A95">
      <w:pPr>
        <w:spacing w:after="0"/>
        <w:rPr>
          <w:rFonts w:cs="Times New Roman"/>
        </w:rPr>
      </w:pPr>
    </w:p>
    <w:p w14:paraId="612C6981" w14:textId="77777777" w:rsidR="00505D35" w:rsidRDefault="00505D35" w:rsidP="00160A95">
      <w:pPr>
        <w:spacing w:after="0"/>
        <w:rPr>
          <w:rFonts w:cs="Times New Roman"/>
        </w:rPr>
      </w:pPr>
    </w:p>
    <w:p w14:paraId="7FD8514D" w14:textId="77777777" w:rsidR="00505D35" w:rsidRDefault="00505D35" w:rsidP="00160A95">
      <w:pPr>
        <w:spacing w:after="0"/>
        <w:rPr>
          <w:rFonts w:cs="Times New Roman"/>
        </w:rPr>
      </w:pPr>
    </w:p>
    <w:p w14:paraId="28B3F634" w14:textId="77777777" w:rsidR="00160A95" w:rsidRPr="00160A95" w:rsidRDefault="00160A95" w:rsidP="00160A95">
      <w:pPr>
        <w:spacing w:after="0"/>
        <w:rPr>
          <w:rFonts w:cs="Times New Roman"/>
        </w:rPr>
      </w:pPr>
    </w:p>
    <w:p w14:paraId="1AF8ECDA" w14:textId="2F04E4A9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Auditors at a small community bank randomly sample 100 withdrawal transactions made during the week at an </w:t>
      </w:r>
      <w:r w:rsidR="00687CB1">
        <w:rPr>
          <w:rFonts w:cs="BookAntiqua"/>
        </w:rPr>
        <w:t>ATM</w:t>
      </w:r>
      <w:r w:rsidRPr="00160A95">
        <w:rPr>
          <w:rFonts w:cs="BookAntiqua"/>
        </w:rPr>
        <w:t xml:space="preserve">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5AA3375E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428FF8A0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14:paraId="2841E60C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14:paraId="03231EA0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14:paraId="755A7F71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14:paraId="2BD80F69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14:paraId="69D409B9" w14:textId="0E20D717" w:rsidR="00972B55" w:rsidRPr="0050679C" w:rsidRDefault="0050679C" w:rsidP="0050679C">
      <w:pPr>
        <w:autoSpaceDE w:val="0"/>
        <w:autoSpaceDN w:val="0"/>
        <w:adjustRightInd w:val="0"/>
        <w:spacing w:after="0"/>
        <w:ind w:left="720"/>
        <w:rPr>
          <w:rFonts w:cs="BookAntiqua"/>
          <w:color w:val="0070C0"/>
        </w:rPr>
      </w:pPr>
      <w:r>
        <w:rPr>
          <w:rFonts w:cs="BookAntiqua"/>
          <w:color w:val="0070C0"/>
        </w:rPr>
        <w:t xml:space="preserve">  </w:t>
      </w:r>
      <w:r w:rsidR="00972B55" w:rsidRPr="0050679C">
        <w:rPr>
          <w:rFonts w:cs="BookAntiqua"/>
          <w:color w:val="0070C0"/>
        </w:rPr>
        <w:t>Ans</w:t>
      </w:r>
      <w:r w:rsidRPr="0050679C">
        <w:rPr>
          <w:rFonts w:cs="BookAntiqua"/>
          <w:color w:val="0070C0"/>
        </w:rPr>
        <w:t xml:space="preserve">:- </w:t>
      </w:r>
      <w:r w:rsidR="00972B55" w:rsidRPr="0050679C">
        <w:rPr>
          <w:rFonts w:cs="BookAntiqua"/>
          <w:color w:val="0070C0"/>
        </w:rPr>
        <w:t>D</w:t>
      </w:r>
    </w:p>
    <w:p w14:paraId="0685DDBF" w14:textId="1B068496" w:rsidR="00972B55" w:rsidRPr="00972B55" w:rsidRDefault="00972B55" w:rsidP="00972B5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626D69E7" w14:textId="13657011" w:rsidR="0050679C" w:rsidRPr="0050679C" w:rsidRDefault="0050679C" w:rsidP="0050679C">
      <w:pPr>
        <w:autoSpaceDE w:val="0"/>
        <w:autoSpaceDN w:val="0"/>
        <w:adjustRightInd w:val="0"/>
        <w:spacing w:after="0"/>
        <w:ind w:left="720"/>
        <w:rPr>
          <w:rFonts w:cs="BookAntiqua"/>
          <w:color w:val="0070C0"/>
        </w:rPr>
      </w:pPr>
      <w:r>
        <w:rPr>
          <w:rFonts w:cs="BookAntiqua"/>
          <w:color w:val="0070C0"/>
        </w:rPr>
        <w:t xml:space="preserve">  </w:t>
      </w:r>
      <w:r w:rsidRPr="0050679C">
        <w:rPr>
          <w:rFonts w:cs="BookAntiqua"/>
          <w:color w:val="0070C0"/>
        </w:rPr>
        <w:t>https://colab.research.google.com/drive/1dVr96VFHVL6wisL-eH0jFOz1ewBU0ZRC?usp=sharing</w:t>
      </w:r>
    </w:p>
    <w:p w14:paraId="1AD3F535" w14:textId="77777777"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50729F5C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58587399" w14:textId="20C7759C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</w:t>
      </w:r>
      <w:r w:rsidR="00687CB1">
        <w:rPr>
          <w:rFonts w:cs="BookAntiqua"/>
        </w:rPr>
        <w:t xml:space="preserve">of </w:t>
      </w:r>
      <w:r w:rsidRPr="00160A95">
        <w:rPr>
          <w:rFonts w:cs="BookAntiqua"/>
        </w:rPr>
        <w:t>transactions that they should sample if they do not want to change the thresholds of 45 and 55? Assume that the sample statistics remain unchanged.</w:t>
      </w:r>
    </w:p>
    <w:p w14:paraId="545792FE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3EAEEF05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14:paraId="58145700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14:paraId="1F5A8015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14:paraId="6DF05A60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14:paraId="38C81048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14:paraId="2ED14472" w14:textId="766CEF8B" w:rsidR="00160A95" w:rsidRPr="0050679C" w:rsidRDefault="0050679C" w:rsidP="00160A95">
      <w:pPr>
        <w:autoSpaceDE w:val="0"/>
        <w:autoSpaceDN w:val="0"/>
        <w:adjustRightInd w:val="0"/>
        <w:spacing w:after="0"/>
        <w:rPr>
          <w:rFonts w:cs="BookAntiqua"/>
          <w:color w:val="00B0F0"/>
        </w:rPr>
      </w:pPr>
      <w:r>
        <w:rPr>
          <w:rFonts w:cs="BookAntiqua"/>
          <w:color w:val="00B0F0"/>
        </w:rPr>
        <w:t xml:space="preserve">                 Ans:- </w:t>
      </w:r>
      <w:r w:rsidR="00687CB1">
        <w:rPr>
          <w:rFonts w:cs="BookAntiqua"/>
          <w:color w:val="00B0F0"/>
        </w:rPr>
        <w:t>E</w:t>
      </w:r>
    </w:p>
    <w:p w14:paraId="2D3BA20E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63C4C85A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0F4719A9" w14:textId="42CE7C83"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14:paraId="068B73A7" w14:textId="0C66A469" w:rsidR="0050679C" w:rsidRPr="0050679C" w:rsidRDefault="0050679C" w:rsidP="0050679C">
      <w:pPr>
        <w:autoSpaceDE w:val="0"/>
        <w:autoSpaceDN w:val="0"/>
        <w:adjustRightInd w:val="0"/>
        <w:spacing w:after="0"/>
        <w:ind w:left="1080"/>
        <w:rPr>
          <w:rFonts w:cs="BookAntiqua"/>
          <w:color w:val="00B0F0"/>
        </w:rPr>
      </w:pPr>
      <w:r>
        <w:rPr>
          <w:rFonts w:cs="BookAntiqua"/>
          <w:color w:val="00B0F0"/>
        </w:rPr>
        <w:t xml:space="preserve">Ans:- </w:t>
      </w:r>
      <w:r w:rsidR="00A42D6F">
        <w:rPr>
          <w:rFonts w:cs="BookAntiqua"/>
          <w:color w:val="00B0F0"/>
        </w:rPr>
        <w:t>False</w:t>
      </w:r>
    </w:p>
    <w:p w14:paraId="35B030A0" w14:textId="1EF7A6FC"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120.</w:t>
      </w:r>
    </w:p>
    <w:p w14:paraId="78C0C7D4" w14:textId="10329BFE" w:rsidR="0050679C" w:rsidRPr="0050679C" w:rsidRDefault="0050679C" w:rsidP="0050679C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  <w:color w:val="0070C0"/>
        </w:rPr>
      </w:pPr>
      <w:r>
        <w:rPr>
          <w:rFonts w:cs="BookAntiqua"/>
          <w:color w:val="0070C0"/>
        </w:rPr>
        <w:t xml:space="preserve">Ans:-  </w:t>
      </w:r>
      <w:r w:rsidRPr="0050679C">
        <w:rPr>
          <w:rFonts w:cs="BookAntiqua"/>
          <w:color w:val="0070C0"/>
        </w:rPr>
        <w:t>False</w:t>
      </w:r>
    </w:p>
    <w:p w14:paraId="0D80C5FB" w14:textId="5EAF3CC7" w:rsidR="0050679C" w:rsidRPr="0050679C" w:rsidRDefault="0050679C" w:rsidP="0050679C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</w:rPr>
      </w:pPr>
    </w:p>
    <w:p w14:paraId="434647DC" w14:textId="3EC55128"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14:paraId="32C73A82" w14:textId="28B4F8F2" w:rsidR="0050679C" w:rsidRPr="0050679C" w:rsidRDefault="0050679C" w:rsidP="0050679C">
      <w:pPr>
        <w:autoSpaceDE w:val="0"/>
        <w:autoSpaceDN w:val="0"/>
        <w:adjustRightInd w:val="0"/>
        <w:spacing w:after="0"/>
        <w:ind w:left="1080"/>
        <w:rPr>
          <w:rFonts w:cs="BookAntiqua"/>
          <w:color w:val="00B0F0"/>
        </w:rPr>
      </w:pPr>
      <w:r>
        <w:rPr>
          <w:rFonts w:cs="BookAntiqua"/>
          <w:color w:val="00B0F0"/>
        </w:rPr>
        <w:t xml:space="preserve">Ans:-  </w:t>
      </w:r>
      <w:r w:rsidR="00A42D6F">
        <w:rPr>
          <w:rFonts w:cs="BookAntiqua"/>
          <w:color w:val="00B0F0"/>
        </w:rPr>
        <w:t>False</w:t>
      </w:r>
    </w:p>
    <w:p w14:paraId="7A3FA5AD" w14:textId="7A71EC63"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14:paraId="48617AD2" w14:textId="5D4D6EC0" w:rsidR="0050679C" w:rsidRPr="0050679C" w:rsidRDefault="0050679C" w:rsidP="0050679C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  <w:color w:val="0070C0"/>
        </w:rPr>
      </w:pPr>
      <w:r>
        <w:rPr>
          <w:rFonts w:cs="BookAntiqua"/>
          <w:color w:val="0070C0"/>
        </w:rPr>
        <w:t xml:space="preserve">Ans:-  </w:t>
      </w:r>
      <w:r w:rsidRPr="0050679C">
        <w:rPr>
          <w:rFonts w:cs="BookAntiqua"/>
          <w:color w:val="0070C0"/>
        </w:rPr>
        <w:t xml:space="preserve">True </w:t>
      </w:r>
    </w:p>
    <w:p w14:paraId="5EB19F55" w14:textId="3A0CE5C4" w:rsidR="0050679C" w:rsidRPr="0050679C" w:rsidRDefault="0050679C" w:rsidP="0050679C">
      <w:pPr>
        <w:pStyle w:val="ListParagraph"/>
        <w:autoSpaceDE w:val="0"/>
        <w:autoSpaceDN w:val="0"/>
        <w:adjustRightInd w:val="0"/>
        <w:spacing w:after="0"/>
        <w:ind w:left="1080"/>
        <w:rPr>
          <w:rFonts w:cstheme="minorHAnsi"/>
          <w:color w:val="0070C0"/>
        </w:rPr>
      </w:pPr>
    </w:p>
    <w:p w14:paraId="7F869204" w14:textId="77777777" w:rsidR="0050679C" w:rsidRPr="00160A95" w:rsidRDefault="0050679C" w:rsidP="0050679C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</w:p>
    <w:p w14:paraId="76C3C71E" w14:textId="7E90BA54"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p w14:paraId="18B07110" w14:textId="16E4B327" w:rsidR="0050679C" w:rsidRPr="0050679C" w:rsidRDefault="0050679C" w:rsidP="0050679C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  <w:color w:val="0070C0"/>
        </w:rPr>
      </w:pPr>
      <w:r>
        <w:rPr>
          <w:rFonts w:cs="BookAntiqua"/>
          <w:color w:val="0070C0"/>
        </w:rPr>
        <w:t xml:space="preserve">Ans:-   </w:t>
      </w:r>
      <w:r w:rsidR="00A42D6F">
        <w:rPr>
          <w:rFonts w:cs="BookAntiqua"/>
          <w:color w:val="0070C0"/>
        </w:rPr>
        <w:t>False</w:t>
      </w:r>
    </w:p>
    <w:p w14:paraId="23004DE4" w14:textId="3963694C" w:rsidR="0050679C" w:rsidRPr="00A42D6F" w:rsidRDefault="0050679C" w:rsidP="00A42D6F">
      <w:pPr>
        <w:pStyle w:val="ListParagraph"/>
        <w:autoSpaceDE w:val="0"/>
        <w:autoSpaceDN w:val="0"/>
        <w:adjustRightInd w:val="0"/>
        <w:spacing w:after="0"/>
        <w:ind w:left="1080"/>
        <w:rPr>
          <w:rFonts w:cs="BookAntiqua"/>
          <w:color w:val="0070C0"/>
        </w:rPr>
      </w:pPr>
    </w:p>
    <w:p w14:paraId="11493336" w14:textId="77777777" w:rsidR="0050679C" w:rsidRPr="00160A95" w:rsidRDefault="0050679C" w:rsidP="0050679C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</w:p>
    <w:sectPr w:rsidR="0050679C" w:rsidRPr="00160A95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8237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85388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254873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120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957297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93712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213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5792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160A95"/>
    <w:rsid w:val="002C3682"/>
    <w:rsid w:val="004C7586"/>
    <w:rsid w:val="00505D35"/>
    <w:rsid w:val="0050679C"/>
    <w:rsid w:val="005508C7"/>
    <w:rsid w:val="00687CB1"/>
    <w:rsid w:val="00972B55"/>
    <w:rsid w:val="00A42D6F"/>
    <w:rsid w:val="00B2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1D7D"/>
  <w15:docId w15:val="{5640038B-831E-45B1-A8FF-910FCE2A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  <w:style w:type="character" w:customStyle="1" w:styleId="mord">
    <w:name w:val="mord"/>
    <w:basedOn w:val="DefaultParagraphFont"/>
    <w:rsid w:val="0050679C"/>
  </w:style>
  <w:style w:type="character" w:customStyle="1" w:styleId="vlist-s">
    <w:name w:val="vlist-s"/>
    <w:basedOn w:val="DefaultParagraphFont"/>
    <w:rsid w:val="0050679C"/>
  </w:style>
  <w:style w:type="character" w:customStyle="1" w:styleId="mrel">
    <w:name w:val="mrel"/>
    <w:basedOn w:val="DefaultParagraphFont"/>
    <w:rsid w:val="00506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539</Words>
  <Characters>2647</Characters>
  <Application>Microsoft Office Word</Application>
  <DocSecurity>0</DocSecurity>
  <Lines>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LENOVO</cp:lastModifiedBy>
  <cp:revision>6</cp:revision>
  <dcterms:created xsi:type="dcterms:W3CDTF">2013-09-23T10:20:00Z</dcterms:created>
  <dcterms:modified xsi:type="dcterms:W3CDTF">2022-11-28T10:28:00Z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66c1d96239091d24206e944163a1f87aa2a238d30c01a2481effd791079cdd7c</vt:lpwstr>
  </property>
</Properties>
</file>