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Childcare Support Services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Company K is dedicated to supporting employees with children by providing childcare support services. We understand the importance of finding reliable childcare and aim to offer resources that help ease the balance between work and family life.</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who are parents or guardians and require assistance with childcare.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qjnzxyecaq4" w:id="0"/>
      <w:bookmarkEnd w:id="0"/>
      <w:r w:rsidDel="00000000" w:rsidR="00000000" w:rsidRPr="00000000">
        <w:rPr>
          <w:b w:val="1"/>
          <w:color w:val="000000"/>
          <w:sz w:val="26"/>
          <w:szCs w:val="26"/>
          <w:rtl w:val="0"/>
        </w:rPr>
        <w:t xml:space="preserve">3. Childcare Support Services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On-Site Childcare</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Company K provides on-site childcare facilities to support employees with young children.</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Facility</w:t>
      </w:r>
      <w:r w:rsidDel="00000000" w:rsidR="00000000" w:rsidRPr="00000000">
        <w:rPr>
          <w:rtl w:val="0"/>
        </w:rPr>
        <w:t xml:space="preserve">: The on-site childcare center is equipped with qualified caregivers, age-appropriate activities, and a safe environment.</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Hours of Operation</w:t>
      </w:r>
      <w:r w:rsidDel="00000000" w:rsidR="00000000" w:rsidRPr="00000000">
        <w:rPr>
          <w:rtl w:val="0"/>
        </w:rPr>
        <w:t xml:space="preserve">: 7:00 AM to 6:00 PM, Monday through Friday.</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Available to all full-time employees with children aged 6 months to 5 years.</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Reservation</w:t>
      </w:r>
      <w:r w:rsidDel="00000000" w:rsidR="00000000" w:rsidRPr="00000000">
        <w:rPr>
          <w:rtl w:val="0"/>
        </w:rPr>
        <w:t xml:space="preserve">: Space is limited. Employees need to book in advance through the Childcare Reservation System.</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3.2 Childcare Subsidy</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Financial assistance to help cover the cost of external childcare services.</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Up to $500 per month, depending on employee eligibility and program availability.</w:t>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rPr>
          <w:b w:val="1"/>
          <w:rtl w:val="0"/>
        </w:rPr>
        <w:t xml:space="preserve">Eligibility</w:t>
      </w:r>
      <w:r w:rsidDel="00000000" w:rsidR="00000000" w:rsidRPr="00000000">
        <w:rPr>
          <w:rtl w:val="0"/>
        </w:rPr>
        <w:t xml:space="preserve">: Full-time employees who have completed at least 6 months of service.</w:t>
      </w:r>
    </w:p>
    <w:p w:rsidR="00000000" w:rsidDel="00000000" w:rsidP="00000000" w:rsidRDefault="00000000" w:rsidRPr="00000000" w14:paraId="00000012">
      <w:pPr>
        <w:numPr>
          <w:ilvl w:val="0"/>
          <w:numId w:val="10"/>
        </w:numPr>
        <w:spacing w:after="24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Submit a Childcare Subsidy Application Form along with receipts of childcare expenses to HR.</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3.3 Flexible Work Arrangements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Options to adjust work hours or work from home to accommodate childcare needs.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Flexible Hours</w:t>
      </w:r>
      <w:r w:rsidDel="00000000" w:rsidR="00000000" w:rsidRPr="00000000">
        <w:rPr>
          <w:rtl w:val="0"/>
        </w:rPr>
        <w:t xml:space="preserve">: Adjust start and end times to align with childcare drop-off and pick-up times.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Remote Work</w:t>
      </w:r>
      <w:r w:rsidDel="00000000" w:rsidR="00000000" w:rsidRPr="00000000">
        <w:rPr>
          <w:rtl w:val="0"/>
        </w:rPr>
        <w:t xml:space="preserve">: Work from home part-time or full-time, if job responsibilities allow.</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Discuss flexible work arrangements with HR and your manager.</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3.4 Emergency Childcare</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Short-term childcare support for unexpected situations where regular childcare is unavailable.</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Access to emergency childcare services through local providers.</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Contact HR for a list of approved emergency childcare providers and procedures for use.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3.5 Parenting Resource Center</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Access to parenting resources, including informational workshops, counseling, and support groups.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b w:val="1"/>
          <w:rtl w:val="0"/>
        </w:rPr>
        <w:t xml:space="preserve">Workshops</w:t>
      </w:r>
      <w:r w:rsidDel="00000000" w:rsidR="00000000" w:rsidRPr="00000000">
        <w:rPr>
          <w:rtl w:val="0"/>
        </w:rPr>
        <w:t xml:space="preserve">: Monthly parenting workshops on topics such as child development and balancing work and family life.</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Counseling</w:t>
      </w:r>
      <w:r w:rsidDel="00000000" w:rsidR="00000000" w:rsidRPr="00000000">
        <w:rPr>
          <w:rtl w:val="0"/>
        </w:rPr>
        <w:t xml:space="preserve">: Access to parenting counseling services for support and guidance.</w:t>
      </w:r>
    </w:p>
    <w:p w:rsidR="00000000" w:rsidDel="00000000" w:rsidP="00000000" w:rsidRDefault="00000000" w:rsidRPr="00000000" w14:paraId="00000022">
      <w:pPr>
        <w:numPr>
          <w:ilvl w:val="1"/>
          <w:numId w:val="5"/>
        </w:numPr>
        <w:spacing w:after="240" w:before="0" w:beforeAutospacing="0" w:lineRule="auto"/>
        <w:ind w:left="1440" w:hanging="360"/>
      </w:pPr>
      <w:r w:rsidDel="00000000" w:rsidR="00000000" w:rsidRPr="00000000">
        <w:rPr>
          <w:b w:val="1"/>
          <w:rtl w:val="0"/>
        </w:rPr>
        <w:t xml:space="preserve">Support Groups</w:t>
      </w:r>
      <w:r w:rsidDel="00000000" w:rsidR="00000000" w:rsidRPr="00000000">
        <w:rPr>
          <w:rtl w:val="0"/>
        </w:rPr>
        <w:t xml:space="preserve">: Join support groups to connect with other working parents.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qysgpw5r7gk0" w:id="1"/>
      <w:bookmarkEnd w:id="1"/>
      <w:r w:rsidDel="00000000" w:rsidR="00000000" w:rsidRPr="00000000">
        <w:rPr>
          <w:b w:val="1"/>
          <w:color w:val="000000"/>
          <w:sz w:val="26"/>
          <w:szCs w:val="26"/>
          <w:rtl w:val="0"/>
        </w:rPr>
        <w:t xml:space="preserve">4. How to Access Services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4.1 On-Site Childcare</w:t>
      </w:r>
    </w:p>
    <w:p w:rsidR="00000000" w:rsidDel="00000000" w:rsidP="00000000" w:rsidRDefault="00000000" w:rsidRPr="00000000" w14:paraId="00000026">
      <w:pPr>
        <w:numPr>
          <w:ilvl w:val="0"/>
          <w:numId w:val="11"/>
        </w:numPr>
        <w:spacing w:after="0" w:afterAutospacing="0" w:before="240" w:lineRule="auto"/>
        <w:ind w:left="720" w:hanging="360"/>
      </w:pPr>
      <w:r w:rsidDel="00000000" w:rsidR="00000000" w:rsidRPr="00000000">
        <w:rPr>
          <w:b w:val="1"/>
          <w:rtl w:val="0"/>
        </w:rPr>
        <w:t xml:space="preserve">Reservation</w:t>
      </w:r>
      <w:r w:rsidDel="00000000" w:rsidR="00000000" w:rsidRPr="00000000">
        <w:rPr>
          <w:rtl w:val="0"/>
        </w:rPr>
        <w:t xml:space="preserve">: Log in to the Childcare Reservation System to book a spot in the on-site childcare facility.</w:t>
      </w:r>
    </w:p>
    <w:p w:rsidR="00000000" w:rsidDel="00000000" w:rsidP="00000000" w:rsidRDefault="00000000" w:rsidRPr="00000000" w14:paraId="00000027">
      <w:pPr>
        <w:numPr>
          <w:ilvl w:val="0"/>
          <w:numId w:val="11"/>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Reach out to the Childcare Coordinator for more information.</w:t>
      </w:r>
    </w:p>
    <w:p w:rsidR="00000000" w:rsidDel="00000000" w:rsidP="00000000" w:rsidRDefault="00000000" w:rsidRPr="00000000" w14:paraId="00000028">
      <w:pPr>
        <w:numPr>
          <w:ilvl w:val="1"/>
          <w:numId w:val="11"/>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Emma Johnson, Childcare Coordinator</w:t>
      </w:r>
    </w:p>
    <w:p w:rsidR="00000000" w:rsidDel="00000000" w:rsidP="00000000" w:rsidRDefault="00000000" w:rsidRPr="00000000" w14:paraId="00000029">
      <w:pPr>
        <w:numPr>
          <w:ilvl w:val="1"/>
          <w:numId w:val="11"/>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123-4567</w:t>
      </w:r>
    </w:p>
    <w:p w:rsidR="00000000" w:rsidDel="00000000" w:rsidP="00000000" w:rsidRDefault="00000000" w:rsidRPr="00000000" w14:paraId="0000002A">
      <w:pPr>
        <w:numPr>
          <w:ilvl w:val="1"/>
          <w:numId w:val="11"/>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childcare@companyk.com</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4.2 Childcare Subsidy</w:t>
      </w:r>
    </w:p>
    <w:p w:rsidR="00000000" w:rsidDel="00000000" w:rsidP="00000000" w:rsidRDefault="00000000" w:rsidRPr="00000000" w14:paraId="0000002C">
      <w:pPr>
        <w:numPr>
          <w:ilvl w:val="0"/>
          <w:numId w:val="12"/>
        </w:numPr>
        <w:spacing w:after="0" w:afterAutospacing="0" w:before="240" w:lineRule="auto"/>
        <w:ind w:left="720" w:hanging="360"/>
      </w:pPr>
      <w:r w:rsidDel="00000000" w:rsidR="00000000" w:rsidRPr="00000000">
        <w:rPr>
          <w:b w:val="1"/>
          <w:rtl w:val="0"/>
        </w:rPr>
        <w:t xml:space="preserve">Application</w:t>
      </w:r>
      <w:r w:rsidDel="00000000" w:rsidR="00000000" w:rsidRPr="00000000">
        <w:rPr>
          <w:rtl w:val="0"/>
        </w:rPr>
        <w:t xml:space="preserve">: Complete the Childcare Subsidy Application Form available on the Employee Portal.</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Submission</w:t>
      </w:r>
      <w:r w:rsidDel="00000000" w:rsidR="00000000" w:rsidRPr="00000000">
        <w:rPr>
          <w:rtl w:val="0"/>
        </w:rPr>
        <w:t xml:space="preserve">: Email the form and receipts to HR for processing.</w:t>
      </w:r>
    </w:p>
    <w:p w:rsidR="00000000" w:rsidDel="00000000" w:rsidP="00000000" w:rsidRDefault="00000000" w:rsidRPr="00000000" w14:paraId="0000002E">
      <w:pPr>
        <w:numPr>
          <w:ilvl w:val="1"/>
          <w:numId w:val="12"/>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4.3 Flexible Work Arrangements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Request</w:t>
      </w:r>
      <w:r w:rsidDel="00000000" w:rsidR="00000000" w:rsidRPr="00000000">
        <w:rPr>
          <w:rtl w:val="0"/>
        </w:rPr>
        <w:t xml:space="preserve">: Discuss your needs and request flexible work arrangements with HR and your manager.</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Linda Carter, HR Manager</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34">
      <w:pPr>
        <w:numPr>
          <w:ilvl w:val="1"/>
          <w:numId w:val="2"/>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4.4 Emergency Childcare</w:t>
      </w:r>
    </w:p>
    <w:p w:rsidR="00000000" w:rsidDel="00000000" w:rsidP="00000000" w:rsidRDefault="00000000" w:rsidRPr="00000000" w14:paraId="00000036">
      <w:pPr>
        <w:numPr>
          <w:ilvl w:val="0"/>
          <w:numId w:val="4"/>
        </w:numPr>
        <w:spacing w:after="0" w:afterAutospacing="0" w:before="240" w:lineRule="auto"/>
        <w:ind w:left="720" w:hanging="360"/>
      </w:pPr>
      <w:r w:rsidDel="00000000" w:rsidR="00000000" w:rsidRPr="00000000">
        <w:rPr>
          <w:b w:val="1"/>
          <w:rtl w:val="0"/>
        </w:rPr>
        <w:t xml:space="preserve">Procedure</w:t>
      </w:r>
      <w:r w:rsidDel="00000000" w:rsidR="00000000" w:rsidRPr="00000000">
        <w:rPr>
          <w:rtl w:val="0"/>
        </w:rPr>
        <w:t xml:space="preserve">: Contact HR for a list of approved emergency childcare providers and instructions for use.</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Linda Carter, HR Manager</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3A">
      <w:pPr>
        <w:numPr>
          <w:ilvl w:val="1"/>
          <w:numId w:val="4"/>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4.5 Parenting Resource Center</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b w:val="1"/>
          <w:rtl w:val="0"/>
        </w:rPr>
        <w:t xml:space="preserve">Access</w:t>
      </w:r>
      <w:r w:rsidDel="00000000" w:rsidR="00000000" w:rsidRPr="00000000">
        <w:rPr>
          <w:rtl w:val="0"/>
        </w:rPr>
        <w:t xml:space="preserve">: Visit the Parenting Resource Center page on the Employee Portal for information on workshops, counseling, and support groups.</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3E">
      <w:pPr>
        <w:numPr>
          <w:ilvl w:val="1"/>
          <w:numId w:val="8"/>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Sarah Thompson, Wellness Coordinator</w:t>
      </w:r>
    </w:p>
    <w:p w:rsidR="00000000" w:rsidDel="00000000" w:rsidP="00000000" w:rsidRDefault="00000000" w:rsidRPr="00000000" w14:paraId="0000003F">
      <w:pPr>
        <w:numPr>
          <w:ilvl w:val="1"/>
          <w:numId w:val="8"/>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987-6543</w:t>
      </w:r>
    </w:p>
    <w:p w:rsidR="00000000" w:rsidDel="00000000" w:rsidP="00000000" w:rsidRDefault="00000000" w:rsidRPr="00000000" w14:paraId="00000040">
      <w:pPr>
        <w:numPr>
          <w:ilvl w:val="1"/>
          <w:numId w:val="8"/>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wellness@companyk.com</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ccocxubkutr1" w:id="2"/>
      <w:bookmarkEnd w:id="2"/>
      <w:r w:rsidDel="00000000" w:rsidR="00000000" w:rsidRPr="00000000">
        <w:rPr>
          <w:b w:val="1"/>
          <w:color w:val="000000"/>
          <w:sz w:val="26"/>
          <w:szCs w:val="26"/>
          <w:rtl w:val="0"/>
        </w:rPr>
        <w:t xml:space="preserve">5. Policy Review</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5.1 Feedback</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Collect feedback from employees on the effectiveness of childcare support services.</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6">
      <w:pPr>
        <w:numPr>
          <w:ilvl w:val="1"/>
          <w:numId w:val="9"/>
        </w:numPr>
        <w:spacing w:after="0" w:afterAutospacing="0" w:before="0" w:beforeAutospacing="0" w:lineRule="auto"/>
        <w:ind w:left="1440" w:hanging="360"/>
      </w:pPr>
      <w:r w:rsidDel="00000000" w:rsidR="00000000" w:rsidRPr="00000000">
        <w:rPr>
          <w:b w:val="1"/>
          <w:rtl w:val="0"/>
        </w:rPr>
        <w:t xml:space="preserve">Surveys</w:t>
      </w:r>
      <w:r w:rsidDel="00000000" w:rsidR="00000000" w:rsidRPr="00000000">
        <w:rPr>
          <w:rtl w:val="0"/>
        </w:rPr>
        <w:t xml:space="preserve">: Distribute surveys to employees utilizing the childcare services.</w:t>
      </w:r>
    </w:p>
    <w:p w:rsidR="00000000" w:rsidDel="00000000" w:rsidP="00000000" w:rsidRDefault="00000000" w:rsidRPr="00000000" w14:paraId="00000047">
      <w:pPr>
        <w:numPr>
          <w:ilvl w:val="1"/>
          <w:numId w:val="9"/>
        </w:numPr>
        <w:spacing w:after="240" w:before="0" w:beforeAutospacing="0" w:lineRule="auto"/>
        <w:ind w:left="1440" w:hanging="360"/>
      </w:pPr>
      <w:r w:rsidDel="00000000" w:rsidR="00000000" w:rsidRPr="00000000">
        <w:rPr>
          <w:b w:val="1"/>
          <w:rtl w:val="0"/>
        </w:rPr>
        <w:t xml:space="preserve">Review Feedback</w:t>
      </w:r>
      <w:r w:rsidDel="00000000" w:rsidR="00000000" w:rsidRPr="00000000">
        <w:rPr>
          <w:rtl w:val="0"/>
        </w:rPr>
        <w:t xml:space="preserve">: Analyze feedback to improve and adjust the programs as needed.</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5.2 Updates</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Regularly review and update childcare support services to ensure they meet employee needs and organizational goals.</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b w:val="1"/>
          <w:rtl w:val="0"/>
        </w:rPr>
        <w:t xml:space="preserve">Review Services</w:t>
      </w:r>
      <w:r w:rsidDel="00000000" w:rsidR="00000000" w:rsidRPr="00000000">
        <w:rPr>
          <w:rtl w:val="0"/>
        </w:rPr>
        <w:t xml:space="preserve">: Assess the effectiveness and relevance of the services provided.</w:t>
      </w:r>
    </w:p>
    <w:p w:rsidR="00000000" w:rsidDel="00000000" w:rsidP="00000000" w:rsidRDefault="00000000" w:rsidRPr="00000000" w14:paraId="0000004C">
      <w:pPr>
        <w:numPr>
          <w:ilvl w:val="1"/>
          <w:numId w:val="3"/>
        </w:numPr>
        <w:spacing w:after="240" w:before="0" w:beforeAutospacing="0" w:lineRule="auto"/>
        <w:ind w:left="1440" w:hanging="360"/>
      </w:pPr>
      <w:r w:rsidDel="00000000" w:rsidR="00000000" w:rsidRPr="00000000">
        <w:rPr>
          <w:b w:val="1"/>
          <w:rtl w:val="0"/>
        </w:rPr>
        <w:t xml:space="preserve">Communicate Changes</w:t>
      </w:r>
      <w:r w:rsidDel="00000000" w:rsidR="00000000" w:rsidRPr="00000000">
        <w:rPr>
          <w:rtl w:val="0"/>
        </w:rPr>
        <w:t xml:space="preserve">: Inform employees of any updates or changes to the childcare support programs.</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