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Employee Discounts and Perks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employee discounts and perks offered by Company K. The objective is to provide employees with information on available benefits that enhance their overall compensation package and well-being.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full-time, part-time, temporary, and contract employees of Company K.</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lvh152o1tpc" w:id="0"/>
      <w:bookmarkEnd w:id="0"/>
      <w:r w:rsidDel="00000000" w:rsidR="00000000" w:rsidRPr="00000000">
        <w:rPr>
          <w:b w:val="1"/>
          <w:color w:val="000000"/>
          <w:sz w:val="26"/>
          <w:szCs w:val="26"/>
          <w:rtl w:val="0"/>
        </w:rPr>
        <w:t xml:space="preserve">3. Employee Discounts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Retail Discounts</w:t>
      </w:r>
    </w:p>
    <w:p w:rsidR="00000000" w:rsidDel="00000000" w:rsidP="00000000" w:rsidRDefault="00000000" w:rsidRPr="00000000" w14:paraId="00000009">
      <w:pPr>
        <w:numPr>
          <w:ilvl w:val="0"/>
          <w:numId w:val="10"/>
        </w:numPr>
        <w:spacing w:after="0" w:afterAutospacing="0" w:before="240" w:lineRule="auto"/>
        <w:ind w:left="720" w:hanging="360"/>
      </w:pPr>
      <w:r w:rsidDel="00000000" w:rsidR="00000000" w:rsidRPr="00000000">
        <w:rPr>
          <w:b w:val="1"/>
          <w:rtl w:val="0"/>
        </w:rPr>
        <w:t xml:space="preserve">Partner Retailers</w:t>
      </w:r>
      <w:r w:rsidDel="00000000" w:rsidR="00000000" w:rsidRPr="00000000">
        <w:rPr>
          <w:rtl w:val="0"/>
        </w:rPr>
        <w:t xml:space="preserve">: Employees are eligible for discounts at select partner retailers and online stores. Discount details and participating retailers are available through the company intranet.</w:t>
      </w:r>
    </w:p>
    <w:p w:rsidR="00000000" w:rsidDel="00000000" w:rsidP="00000000" w:rsidRDefault="00000000" w:rsidRPr="00000000" w14:paraId="0000000A">
      <w:pPr>
        <w:numPr>
          <w:ilvl w:val="0"/>
          <w:numId w:val="10"/>
        </w:numPr>
        <w:spacing w:after="240" w:before="0" w:beforeAutospacing="0" w:lineRule="auto"/>
        <w:ind w:left="720" w:hanging="360"/>
      </w:pPr>
      <w:r w:rsidDel="00000000" w:rsidR="00000000" w:rsidRPr="00000000">
        <w:rPr>
          <w:b w:val="1"/>
          <w:rtl w:val="0"/>
        </w:rPr>
        <w:t xml:space="preserve">Discount Process</w:t>
      </w:r>
      <w:r w:rsidDel="00000000" w:rsidR="00000000" w:rsidRPr="00000000">
        <w:rPr>
          <w:rtl w:val="0"/>
        </w:rPr>
        <w:t xml:space="preserve">: Employees must present their employee ID or use a discount code to receive the discount at participating stores.</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3.2 Service Discounts</w:t>
      </w:r>
    </w:p>
    <w:p w:rsidR="00000000" w:rsidDel="00000000" w:rsidP="00000000" w:rsidRDefault="00000000" w:rsidRPr="00000000" w14:paraId="0000000C">
      <w:pPr>
        <w:numPr>
          <w:ilvl w:val="0"/>
          <w:numId w:val="12"/>
        </w:numPr>
        <w:spacing w:after="0" w:afterAutospacing="0" w:before="240" w:lineRule="auto"/>
        <w:ind w:left="720" w:hanging="360"/>
      </w:pPr>
      <w:r w:rsidDel="00000000" w:rsidR="00000000" w:rsidRPr="00000000">
        <w:rPr>
          <w:b w:val="1"/>
          <w:rtl w:val="0"/>
        </w:rPr>
        <w:t xml:space="preserve">Local Services</w:t>
      </w:r>
      <w:r w:rsidDel="00000000" w:rsidR="00000000" w:rsidRPr="00000000">
        <w:rPr>
          <w:rtl w:val="0"/>
        </w:rPr>
        <w:t xml:space="preserve">: Discounts are available for various local services, including fitness centers, restaurants, and entertainment venues. A list of participating businesses is provided on the company intranet.</w:t>
      </w:r>
    </w:p>
    <w:p w:rsidR="00000000" w:rsidDel="00000000" w:rsidP="00000000" w:rsidRDefault="00000000" w:rsidRPr="00000000" w14:paraId="0000000D">
      <w:pPr>
        <w:numPr>
          <w:ilvl w:val="0"/>
          <w:numId w:val="12"/>
        </w:numPr>
        <w:spacing w:after="24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Employees may need to show their employee ID or use a special code to access these discounts.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3.3 Technology and Electronics</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Vendor Partnerships</w:t>
      </w:r>
      <w:r w:rsidDel="00000000" w:rsidR="00000000" w:rsidRPr="00000000">
        <w:rPr>
          <w:rtl w:val="0"/>
        </w:rPr>
        <w:t xml:space="preserve">: Discounts on technology and electronics products through partnerships with major vendors. Details are available through the company’s benefits portal.</w:t>
      </w:r>
    </w:p>
    <w:p w:rsidR="00000000" w:rsidDel="00000000" w:rsidP="00000000" w:rsidRDefault="00000000" w:rsidRPr="00000000" w14:paraId="00000010">
      <w:pPr>
        <w:numPr>
          <w:ilvl w:val="0"/>
          <w:numId w:val="5"/>
        </w:numPr>
        <w:spacing w:after="240" w:before="0" w:beforeAutospacing="0" w:lineRule="auto"/>
        <w:ind w:left="720" w:hanging="360"/>
      </w:pPr>
      <w:r w:rsidDel="00000000" w:rsidR="00000000" w:rsidRPr="00000000">
        <w:rPr>
          <w:b w:val="1"/>
          <w:rtl w:val="0"/>
        </w:rPr>
        <w:t xml:space="preserve">Purchase Process</w:t>
      </w:r>
      <w:r w:rsidDel="00000000" w:rsidR="00000000" w:rsidRPr="00000000">
        <w:rPr>
          <w:rtl w:val="0"/>
        </w:rPr>
        <w:t xml:space="preserve">: Employees can access discounts by using a unique code or through a dedicated purchasing portal.</w:t>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na8sdix1jt3s" w:id="1"/>
      <w:bookmarkEnd w:id="1"/>
      <w:r w:rsidDel="00000000" w:rsidR="00000000" w:rsidRPr="00000000">
        <w:rPr>
          <w:b w:val="1"/>
          <w:color w:val="000000"/>
          <w:sz w:val="26"/>
          <w:szCs w:val="26"/>
          <w:rtl w:val="0"/>
        </w:rPr>
        <w:t xml:space="preserve">4. Employee Perks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4.1 Health and Wellness</w:t>
      </w:r>
    </w:p>
    <w:p w:rsidR="00000000" w:rsidDel="00000000" w:rsidP="00000000" w:rsidRDefault="00000000" w:rsidRPr="00000000" w14:paraId="00000014">
      <w:pPr>
        <w:numPr>
          <w:ilvl w:val="0"/>
          <w:numId w:val="9"/>
        </w:numPr>
        <w:spacing w:after="0" w:afterAutospacing="0" w:before="240" w:lineRule="auto"/>
        <w:ind w:left="720" w:hanging="360"/>
      </w:pPr>
      <w:r w:rsidDel="00000000" w:rsidR="00000000" w:rsidRPr="00000000">
        <w:rPr>
          <w:b w:val="1"/>
          <w:rtl w:val="0"/>
        </w:rPr>
        <w:t xml:space="preserve">Gym Memberships</w:t>
      </w:r>
      <w:r w:rsidDel="00000000" w:rsidR="00000000" w:rsidRPr="00000000">
        <w:rPr>
          <w:rtl w:val="0"/>
        </w:rPr>
        <w:t xml:space="preserve">: Subsidized or discounted gym memberships and fitness classes at local fitness centers.</w:t>
      </w:r>
    </w:p>
    <w:p w:rsidR="00000000" w:rsidDel="00000000" w:rsidP="00000000" w:rsidRDefault="00000000" w:rsidRPr="00000000" w14:paraId="00000015">
      <w:pPr>
        <w:numPr>
          <w:ilvl w:val="0"/>
          <w:numId w:val="9"/>
        </w:numPr>
        <w:spacing w:after="240" w:before="0" w:beforeAutospacing="0" w:lineRule="auto"/>
        <w:ind w:left="720" w:hanging="360"/>
      </w:pPr>
      <w:r w:rsidDel="00000000" w:rsidR="00000000" w:rsidRPr="00000000">
        <w:rPr>
          <w:b w:val="1"/>
          <w:rtl w:val="0"/>
        </w:rPr>
        <w:t xml:space="preserve">Wellness Programs</w:t>
      </w:r>
      <w:r w:rsidDel="00000000" w:rsidR="00000000" w:rsidRPr="00000000">
        <w:rPr>
          <w:rtl w:val="0"/>
        </w:rPr>
        <w:t xml:space="preserve">: Access to wellness programs and activities, including workshops, health screenings, and mental health resources.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4.2 Professional Development</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Training Programs</w:t>
      </w:r>
      <w:r w:rsidDel="00000000" w:rsidR="00000000" w:rsidRPr="00000000">
        <w:rPr>
          <w:rtl w:val="0"/>
        </w:rPr>
        <w:t xml:space="preserve">: Access to company-sponsored training programs, workshops, and online courses to support career development.</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Certifications</w:t>
      </w:r>
      <w:r w:rsidDel="00000000" w:rsidR="00000000" w:rsidRPr="00000000">
        <w:rPr>
          <w:rtl w:val="0"/>
        </w:rPr>
        <w:t xml:space="preserve">: Reimbursement for certifications and professional development courses relevant to employees' roles.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4.3 Work-Life Balance</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Flexible Scheduling</w:t>
      </w:r>
      <w:r w:rsidDel="00000000" w:rsidR="00000000" w:rsidRPr="00000000">
        <w:rPr>
          <w:rtl w:val="0"/>
        </w:rPr>
        <w:t xml:space="preserve">: Options for flexible work hours and remote work arrangements, subject to managerial approval.</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Paid Time Off</w:t>
      </w:r>
      <w:r w:rsidDel="00000000" w:rsidR="00000000" w:rsidRPr="00000000">
        <w:rPr>
          <w:rtl w:val="0"/>
        </w:rPr>
        <w:t xml:space="preserve">: Additional paid time off for personal days, volunteer work, and wellness activities.</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4.4 Social and Recreational Activities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Company Events</w:t>
      </w:r>
      <w:r w:rsidDel="00000000" w:rsidR="00000000" w:rsidRPr="00000000">
        <w:rPr>
          <w:rtl w:val="0"/>
        </w:rPr>
        <w:t xml:space="preserve">: Invitations to company-sponsored social events, including holiday parties, team-building activities, and outings.</w:t>
      </w:r>
    </w:p>
    <w:p w:rsidR="00000000" w:rsidDel="00000000" w:rsidP="00000000" w:rsidRDefault="00000000" w:rsidRPr="00000000" w14:paraId="0000001E">
      <w:pPr>
        <w:numPr>
          <w:ilvl w:val="0"/>
          <w:numId w:val="2"/>
        </w:numPr>
        <w:spacing w:after="240" w:before="0" w:beforeAutospacing="0" w:lineRule="auto"/>
        <w:ind w:left="720" w:hanging="360"/>
      </w:pPr>
      <w:r w:rsidDel="00000000" w:rsidR="00000000" w:rsidRPr="00000000">
        <w:rPr>
          <w:b w:val="1"/>
          <w:rtl w:val="0"/>
        </w:rPr>
        <w:t xml:space="preserve">Interest Groups</w:t>
      </w:r>
      <w:r w:rsidDel="00000000" w:rsidR="00000000" w:rsidRPr="00000000">
        <w:rPr>
          <w:rtl w:val="0"/>
        </w:rPr>
        <w:t xml:space="preserve">: Participation in company-sponsored interest groups and clubs, such as book clubs, sports teams, and hobby groups.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4.5 Transportation and Commuting</w:t>
      </w:r>
    </w:p>
    <w:p w:rsidR="00000000" w:rsidDel="00000000" w:rsidP="00000000" w:rsidRDefault="00000000" w:rsidRPr="00000000" w14:paraId="00000020">
      <w:pPr>
        <w:numPr>
          <w:ilvl w:val="0"/>
          <w:numId w:val="4"/>
        </w:numPr>
        <w:spacing w:after="0" w:afterAutospacing="0" w:before="240" w:lineRule="auto"/>
        <w:ind w:left="720" w:hanging="360"/>
      </w:pPr>
      <w:r w:rsidDel="00000000" w:rsidR="00000000" w:rsidRPr="00000000">
        <w:rPr>
          <w:b w:val="1"/>
          <w:rtl w:val="0"/>
        </w:rPr>
        <w:t xml:space="preserve">Commuter Benefits</w:t>
      </w:r>
      <w:r w:rsidDel="00000000" w:rsidR="00000000" w:rsidRPr="00000000">
        <w:rPr>
          <w:rtl w:val="0"/>
        </w:rPr>
        <w:t xml:space="preserve">: Subsidies or pre-tax deductions for public transportation passes and parking expenses.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b w:val="1"/>
          <w:rtl w:val="0"/>
        </w:rPr>
        <w:t xml:space="preserve">Carpool Programs</w:t>
      </w:r>
      <w:r w:rsidDel="00000000" w:rsidR="00000000" w:rsidRPr="00000000">
        <w:rPr>
          <w:rtl w:val="0"/>
        </w:rPr>
        <w:t xml:space="preserve">: Incentives for carpooling or using eco-friendly transportation options.</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io0j0y7sr14e" w:id="2"/>
      <w:bookmarkEnd w:id="2"/>
      <w:r w:rsidDel="00000000" w:rsidR="00000000" w:rsidRPr="00000000">
        <w:rPr>
          <w:b w:val="1"/>
          <w:color w:val="000000"/>
          <w:sz w:val="26"/>
          <w:szCs w:val="26"/>
          <w:rtl w:val="0"/>
        </w:rPr>
        <w:t xml:space="preserve">5. Eligibility and Enrollment</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5.1 Eligibility</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General Eligibility</w:t>
      </w:r>
      <w:r w:rsidDel="00000000" w:rsidR="00000000" w:rsidRPr="00000000">
        <w:rPr>
          <w:rtl w:val="0"/>
        </w:rPr>
        <w:t xml:space="preserve">: Most discounts and perks are available to all employees. Specific eligibility criteria may apply to certain programs or benefits.</w:t>
      </w:r>
    </w:p>
    <w:p w:rsidR="00000000" w:rsidDel="00000000" w:rsidP="00000000" w:rsidRDefault="00000000" w:rsidRPr="00000000" w14:paraId="00000026">
      <w:pPr>
        <w:numPr>
          <w:ilvl w:val="0"/>
          <w:numId w:val="8"/>
        </w:numPr>
        <w:spacing w:after="240" w:before="0" w:beforeAutospacing="0" w:lineRule="auto"/>
        <w:ind w:left="720" w:hanging="360"/>
      </w:pPr>
      <w:r w:rsidDel="00000000" w:rsidR="00000000" w:rsidRPr="00000000">
        <w:rPr>
          <w:b w:val="1"/>
          <w:rtl w:val="0"/>
        </w:rPr>
        <w:t xml:space="preserve">Dependent Coverage</w:t>
      </w:r>
      <w:r w:rsidDel="00000000" w:rsidR="00000000" w:rsidRPr="00000000">
        <w:rPr>
          <w:rtl w:val="0"/>
        </w:rPr>
        <w:t xml:space="preserve">: Some discounts and perks may extend to employee dependents or family members, depending on the program.</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5.2 Enrollment</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How to Enroll</w:t>
      </w:r>
      <w:r w:rsidDel="00000000" w:rsidR="00000000" w:rsidRPr="00000000">
        <w:rPr>
          <w:rtl w:val="0"/>
        </w:rPr>
        <w:t xml:space="preserve">: Employees can access and enroll in most discounts and perks through the company’s benefits portal or HR department.</w:t>
      </w:r>
    </w:p>
    <w:p w:rsidR="00000000" w:rsidDel="00000000" w:rsidP="00000000" w:rsidRDefault="00000000" w:rsidRPr="00000000" w14:paraId="00000029">
      <w:pPr>
        <w:numPr>
          <w:ilvl w:val="0"/>
          <w:numId w:val="6"/>
        </w:numPr>
        <w:spacing w:after="240" w:before="0" w:beforeAutospacing="0" w:lineRule="auto"/>
        <w:ind w:left="720" w:hanging="360"/>
      </w:pPr>
      <w:r w:rsidDel="00000000" w:rsidR="00000000" w:rsidRPr="00000000">
        <w:rPr>
          <w:b w:val="1"/>
          <w:rtl w:val="0"/>
        </w:rPr>
        <w:t xml:space="preserve">Enrollment Periods</w:t>
      </w:r>
      <w:r w:rsidDel="00000000" w:rsidR="00000000" w:rsidRPr="00000000">
        <w:rPr>
          <w:rtl w:val="0"/>
        </w:rPr>
        <w:t xml:space="preserve">: Certain perks may require enrollment during specified periods or require advance notice.</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6btzkwra7mkl" w:id="3"/>
      <w:bookmarkEnd w:id="3"/>
      <w:r w:rsidDel="00000000" w:rsidR="00000000" w:rsidRPr="00000000">
        <w:rPr>
          <w:b w:val="1"/>
          <w:color w:val="000000"/>
          <w:sz w:val="26"/>
          <w:szCs w:val="26"/>
          <w:rtl w:val="0"/>
        </w:rPr>
        <w:t xml:space="preserve">6. Usage Guidelines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6.1 Responsible Use</w:t>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b w:val="1"/>
          <w:rtl w:val="0"/>
        </w:rPr>
        <w:t xml:space="preserve">Compliance</w:t>
      </w:r>
      <w:r w:rsidDel="00000000" w:rsidR="00000000" w:rsidRPr="00000000">
        <w:rPr>
          <w:rtl w:val="0"/>
        </w:rPr>
        <w:t xml:space="preserve">: Employees must use discounts and perks responsibly and in accordance with the terms and conditions set by the company and partner organizations.</w:t>
      </w:r>
    </w:p>
    <w:p w:rsidR="00000000" w:rsidDel="00000000" w:rsidP="00000000" w:rsidRDefault="00000000" w:rsidRPr="00000000" w14:paraId="0000002E">
      <w:pPr>
        <w:numPr>
          <w:ilvl w:val="0"/>
          <w:numId w:val="11"/>
        </w:numPr>
        <w:spacing w:after="240" w:before="0" w:beforeAutospacing="0" w:lineRule="auto"/>
        <w:ind w:left="720" w:hanging="360"/>
      </w:pPr>
      <w:r w:rsidDel="00000000" w:rsidR="00000000" w:rsidRPr="00000000">
        <w:rPr>
          <w:b w:val="1"/>
          <w:rtl w:val="0"/>
        </w:rPr>
        <w:t xml:space="preserve">Abuse</w:t>
      </w:r>
      <w:r w:rsidDel="00000000" w:rsidR="00000000" w:rsidRPr="00000000">
        <w:rPr>
          <w:rtl w:val="0"/>
        </w:rPr>
        <w:t xml:space="preserve">: Any misuse or abuse of employee discounts and perks may result in disciplinary action.</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6.2 Reporting Issues</w:t>
      </w:r>
    </w:p>
    <w:p w:rsidR="00000000" w:rsidDel="00000000" w:rsidP="00000000" w:rsidRDefault="00000000" w:rsidRPr="00000000" w14:paraId="00000030">
      <w:pPr>
        <w:numPr>
          <w:ilvl w:val="0"/>
          <w:numId w:val="13"/>
        </w:numPr>
        <w:spacing w:after="240" w:before="240" w:lineRule="auto"/>
        <w:ind w:left="720" w:hanging="360"/>
      </w:pPr>
      <w:r w:rsidDel="00000000" w:rsidR="00000000" w:rsidRPr="00000000">
        <w:rPr>
          <w:b w:val="1"/>
          <w:rtl w:val="0"/>
        </w:rPr>
        <w:t xml:space="preserve">Contact Information</w:t>
      </w:r>
      <w:r w:rsidDel="00000000" w:rsidR="00000000" w:rsidRPr="00000000">
        <w:rPr>
          <w:rtl w:val="0"/>
        </w:rPr>
        <w:t xml:space="preserve">: Employees should report any issues or concerns related to discounts or perks to the HR department or designated program administrators.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hm3qo4gcow74" w:id="4"/>
      <w:bookmarkEnd w:id="4"/>
      <w:r w:rsidDel="00000000" w:rsidR="00000000" w:rsidRPr="00000000">
        <w:rPr>
          <w:b w:val="1"/>
          <w:color w:val="000000"/>
          <w:sz w:val="26"/>
          <w:szCs w:val="26"/>
          <w:rtl w:val="0"/>
        </w:rPr>
        <w:t xml:space="preserve">7. Contact Information</w:t>
      </w:r>
    </w:p>
    <w:p w:rsidR="00000000" w:rsidDel="00000000" w:rsidP="00000000" w:rsidRDefault="00000000" w:rsidRPr="00000000" w14:paraId="00000033">
      <w:pPr>
        <w:spacing w:after="240" w:before="240" w:lineRule="auto"/>
        <w:rPr/>
      </w:pPr>
      <w:r w:rsidDel="00000000" w:rsidR="00000000" w:rsidRPr="00000000">
        <w:rPr>
          <w:rtl w:val="0"/>
        </w:rPr>
        <w:t xml:space="preserve">For questions or further information regarding employee discounts and perks, employees should contact:</w:t>
      </w:r>
    </w:p>
    <w:p w:rsidR="00000000" w:rsidDel="00000000" w:rsidP="00000000" w:rsidRDefault="00000000" w:rsidRPr="00000000" w14:paraId="00000034">
      <w:pPr>
        <w:numPr>
          <w:ilvl w:val="0"/>
          <w:numId w:val="3"/>
        </w:numPr>
        <w:spacing w:after="0" w:afterAutospacing="0" w:before="240" w:lineRule="auto"/>
        <w:ind w:left="720" w:hanging="360"/>
      </w:pPr>
      <w:r w:rsidDel="00000000" w:rsidR="00000000" w:rsidRPr="00000000">
        <w:rPr>
          <w:b w:val="1"/>
          <w:rtl w:val="0"/>
        </w:rPr>
        <w:t xml:space="preserve">HR Department</w:t>
      </w:r>
      <w:r w:rsidDel="00000000" w:rsidR="00000000" w:rsidRPr="00000000">
        <w:rPr>
          <w:rtl w:val="0"/>
        </w:rPr>
        <w:t xml:space="preserve">: hr-support@companyk.com</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Benefits Administrator</w:t>
      </w:r>
      <w:r w:rsidDel="00000000" w:rsidR="00000000" w:rsidRPr="00000000">
        <w:rPr>
          <w:rtl w:val="0"/>
        </w:rPr>
        <w:t xml:space="preserve">: benefits@companyk.com</w:t>
      </w:r>
    </w:p>
    <w:p w:rsidR="00000000" w:rsidDel="00000000" w:rsidP="00000000" w:rsidRDefault="00000000" w:rsidRPr="00000000" w14:paraId="00000036">
      <w:pPr>
        <w:numPr>
          <w:ilvl w:val="0"/>
          <w:numId w:val="3"/>
        </w:numPr>
        <w:spacing w:after="240" w:before="0" w:beforeAutospacing="0" w:lineRule="auto"/>
        <w:ind w:left="720" w:hanging="360"/>
      </w:pPr>
      <w:r w:rsidDel="00000000" w:rsidR="00000000" w:rsidRPr="00000000">
        <w:rPr>
          <w:b w:val="1"/>
          <w:rtl w:val="0"/>
        </w:rPr>
        <w:t xml:space="preserve">Phone</w:t>
      </w:r>
      <w:r w:rsidDel="00000000" w:rsidR="00000000" w:rsidRPr="00000000">
        <w:rPr>
          <w:rtl w:val="0"/>
        </w:rPr>
        <w:t xml:space="preserve">: [HR or Benefits Administrator Phone Number]</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