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Available Training Programs and Certifications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an overview of the training programs and certifications available to employees of Company K. The goal is to support professional development and enhance employees' skills and knowledge relevant to their roles.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full-time, part-time, temporary, and contract employees of Company K.</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vouas1mshv2" w:id="0"/>
      <w:bookmarkEnd w:id="0"/>
      <w:r w:rsidDel="00000000" w:rsidR="00000000" w:rsidRPr="00000000">
        <w:rPr>
          <w:b w:val="1"/>
          <w:color w:val="000000"/>
          <w:sz w:val="26"/>
          <w:szCs w:val="26"/>
          <w:rtl w:val="0"/>
        </w:rPr>
        <w:t xml:space="preserve">3. Training Programs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Internal Training</w:t>
      </w:r>
    </w:p>
    <w:p w:rsidR="00000000" w:rsidDel="00000000" w:rsidP="00000000" w:rsidRDefault="00000000" w:rsidRPr="00000000" w14:paraId="00000009">
      <w:pPr>
        <w:numPr>
          <w:ilvl w:val="0"/>
          <w:numId w:val="15"/>
        </w:numPr>
        <w:spacing w:after="0" w:afterAutospacing="0" w:before="240" w:lineRule="auto"/>
        <w:ind w:left="720" w:hanging="360"/>
      </w:pPr>
      <w:r w:rsidDel="00000000" w:rsidR="00000000" w:rsidRPr="00000000">
        <w:rPr>
          <w:b w:val="1"/>
          <w:rtl w:val="0"/>
        </w:rPr>
        <w:t xml:space="preserve">Onboarding Training</w:t>
      </w:r>
      <w:r w:rsidDel="00000000" w:rsidR="00000000" w:rsidRPr="00000000">
        <w:rPr>
          <w:rtl w:val="0"/>
        </w:rPr>
        <w:t xml:space="preserve">: Comprehensive onboarding program for new hires, covering company policies, procedures, and role-specific training.</w:t>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b w:val="1"/>
          <w:rtl w:val="0"/>
        </w:rPr>
        <w:t xml:space="preserve">Skill Development Workshops</w:t>
      </w:r>
      <w:r w:rsidDel="00000000" w:rsidR="00000000" w:rsidRPr="00000000">
        <w:rPr>
          <w:rtl w:val="0"/>
        </w:rPr>
        <w:t xml:space="preserve">: Regular workshops and seminars on a variety of topics, including leadership, communication, and project management.</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b w:val="1"/>
          <w:rtl w:val="0"/>
        </w:rPr>
        <w:t xml:space="preserve">Technical Training</w:t>
      </w:r>
      <w:r w:rsidDel="00000000" w:rsidR="00000000" w:rsidRPr="00000000">
        <w:rPr>
          <w:rtl w:val="0"/>
        </w:rPr>
        <w:t xml:space="preserve">: Role-specific technical training to improve skills related to software, tools, and technologies used within the company.</w:t>
      </w:r>
    </w:p>
    <w:p w:rsidR="00000000" w:rsidDel="00000000" w:rsidP="00000000" w:rsidRDefault="00000000" w:rsidRPr="00000000" w14:paraId="0000000C">
      <w:pPr>
        <w:numPr>
          <w:ilvl w:val="0"/>
          <w:numId w:val="15"/>
        </w:numPr>
        <w:spacing w:after="240" w:before="0" w:beforeAutospacing="0" w:lineRule="auto"/>
        <w:ind w:left="720" w:hanging="360"/>
      </w:pPr>
      <w:r w:rsidDel="00000000" w:rsidR="00000000" w:rsidRPr="00000000">
        <w:rPr>
          <w:b w:val="1"/>
          <w:rtl w:val="0"/>
        </w:rPr>
        <w:t xml:space="preserve">Soft Skills Training</w:t>
      </w:r>
      <w:r w:rsidDel="00000000" w:rsidR="00000000" w:rsidRPr="00000000">
        <w:rPr>
          <w:rtl w:val="0"/>
        </w:rPr>
        <w:t xml:space="preserve">: Training programs focused on developing soft skills such as teamwork, conflict resolution, and time management.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3.2 External Training</w:t>
      </w:r>
    </w:p>
    <w:p w:rsidR="00000000" w:rsidDel="00000000" w:rsidP="00000000" w:rsidRDefault="00000000" w:rsidRPr="00000000" w14:paraId="0000000E">
      <w:pPr>
        <w:numPr>
          <w:ilvl w:val="0"/>
          <w:numId w:val="12"/>
        </w:numPr>
        <w:spacing w:after="0" w:afterAutospacing="0" w:before="240" w:lineRule="auto"/>
        <w:ind w:left="720" w:hanging="360"/>
      </w:pPr>
      <w:r w:rsidDel="00000000" w:rsidR="00000000" w:rsidRPr="00000000">
        <w:rPr>
          <w:b w:val="1"/>
          <w:rtl w:val="0"/>
        </w:rPr>
        <w:t xml:space="preserve">Industry Conferences</w:t>
      </w:r>
      <w:r w:rsidDel="00000000" w:rsidR="00000000" w:rsidRPr="00000000">
        <w:rPr>
          <w:rtl w:val="0"/>
        </w:rPr>
        <w:t xml:space="preserve">: Opportunities to attend industry conferences and seminars to stay updated on industry trends and network with professionals.</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b w:val="1"/>
          <w:rtl w:val="0"/>
        </w:rPr>
        <w:t xml:space="preserve">Online Courses</w:t>
      </w:r>
      <w:r w:rsidDel="00000000" w:rsidR="00000000" w:rsidRPr="00000000">
        <w:rPr>
          <w:rtl w:val="0"/>
        </w:rPr>
        <w:t xml:space="preserve">: Access to online learning platforms offering courses in various subjects, including management, technical skills, and personal development.</w:t>
      </w:r>
    </w:p>
    <w:p w:rsidR="00000000" w:rsidDel="00000000" w:rsidP="00000000" w:rsidRDefault="00000000" w:rsidRPr="00000000" w14:paraId="00000010">
      <w:pPr>
        <w:numPr>
          <w:ilvl w:val="0"/>
          <w:numId w:val="12"/>
        </w:numPr>
        <w:spacing w:after="240" w:before="0" w:beforeAutospacing="0" w:lineRule="auto"/>
        <w:ind w:left="720" w:hanging="360"/>
      </w:pPr>
      <w:r w:rsidDel="00000000" w:rsidR="00000000" w:rsidRPr="00000000">
        <w:rPr>
          <w:b w:val="1"/>
          <w:rtl w:val="0"/>
        </w:rPr>
        <w:t xml:space="preserve">Workshops and Webinars</w:t>
      </w:r>
      <w:r w:rsidDel="00000000" w:rsidR="00000000" w:rsidRPr="00000000">
        <w:rPr>
          <w:rtl w:val="0"/>
        </w:rPr>
        <w:t xml:space="preserve">: Participation in external workshops and webinars relevant to employees’ roles and career development.</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3.3 Leadership and Management Training</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Leadership Development Program</w:t>
      </w:r>
      <w:r w:rsidDel="00000000" w:rsidR="00000000" w:rsidRPr="00000000">
        <w:rPr>
          <w:rtl w:val="0"/>
        </w:rPr>
        <w:t xml:space="preserve">: A structured program designed to develop leadership skills and prepare employees for management roles.</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Management Training</w:t>
      </w:r>
      <w:r w:rsidDel="00000000" w:rsidR="00000000" w:rsidRPr="00000000">
        <w:rPr>
          <w:rtl w:val="0"/>
        </w:rPr>
        <w:t xml:space="preserve">: Courses and workshops on effective management techniques, team dynamics, and strategic planning.</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sjgzzwhccp65" w:id="1"/>
      <w:bookmarkEnd w:id="1"/>
      <w:r w:rsidDel="00000000" w:rsidR="00000000" w:rsidRPr="00000000">
        <w:rPr>
          <w:b w:val="1"/>
          <w:color w:val="000000"/>
          <w:sz w:val="26"/>
          <w:szCs w:val="26"/>
          <w:rtl w:val="0"/>
        </w:rPr>
        <w:t xml:space="preserve">4. Certifications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4.1 Certification Support</w:t>
      </w:r>
    </w:p>
    <w:p w:rsidR="00000000" w:rsidDel="00000000" w:rsidP="00000000" w:rsidRDefault="00000000" w:rsidRPr="00000000" w14:paraId="00000017">
      <w:pPr>
        <w:numPr>
          <w:ilvl w:val="0"/>
          <w:numId w:val="13"/>
        </w:numPr>
        <w:spacing w:after="0" w:afterAutospacing="0" w:before="240" w:lineRule="auto"/>
        <w:ind w:left="720" w:hanging="360"/>
      </w:pPr>
      <w:r w:rsidDel="00000000" w:rsidR="00000000" w:rsidRPr="00000000">
        <w:rPr>
          <w:b w:val="1"/>
          <w:rtl w:val="0"/>
        </w:rPr>
        <w:t xml:space="preserve">Reimbursement</w:t>
      </w:r>
      <w:r w:rsidDel="00000000" w:rsidR="00000000" w:rsidRPr="00000000">
        <w:rPr>
          <w:rtl w:val="0"/>
        </w:rPr>
        <w:t xml:space="preserve">: Company K provides financial support for certifications relevant to employees' roles and career growth, including exam fees and study materials.</w:t>
      </w:r>
    </w:p>
    <w:p w:rsidR="00000000" w:rsidDel="00000000" w:rsidP="00000000" w:rsidRDefault="00000000" w:rsidRPr="00000000" w14:paraId="00000018">
      <w:pPr>
        <w:numPr>
          <w:ilvl w:val="0"/>
          <w:numId w:val="13"/>
        </w:numPr>
        <w:spacing w:after="24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Employees must obtain approval from their manager or HR before enrolling in certification programs to ensure alignment with career goals and company needs.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4.2 Available Certifications</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b w:val="1"/>
          <w:rtl w:val="0"/>
        </w:rPr>
        <w:t xml:space="preserve">Technical Certifications</w:t>
      </w:r>
      <w:r w:rsidDel="00000000" w:rsidR="00000000" w:rsidRPr="00000000">
        <w:rPr>
          <w:rtl w:val="0"/>
        </w:rPr>
        <w:t xml:space="preserve">: Includes certifications in areas such as cybersecurity, software development, data analysis, and cloud computing.</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Project Management Certifications</w:t>
      </w:r>
      <w:r w:rsidDel="00000000" w:rsidR="00000000" w:rsidRPr="00000000">
        <w:rPr>
          <w:rtl w:val="0"/>
        </w:rPr>
        <w:t xml:space="preserve">: Support for certifications such as PMP (Project Management Professional), PRINCE2, and Agile methodologies.</w:t>
      </w:r>
    </w:p>
    <w:p w:rsidR="00000000" w:rsidDel="00000000" w:rsidP="00000000" w:rsidRDefault="00000000" w:rsidRPr="00000000" w14:paraId="0000001C">
      <w:pPr>
        <w:numPr>
          <w:ilvl w:val="0"/>
          <w:numId w:val="11"/>
        </w:numPr>
        <w:spacing w:after="240" w:before="0" w:beforeAutospacing="0" w:lineRule="auto"/>
        <w:ind w:left="720" w:hanging="360"/>
      </w:pPr>
      <w:r w:rsidDel="00000000" w:rsidR="00000000" w:rsidRPr="00000000">
        <w:rPr>
          <w:b w:val="1"/>
          <w:rtl w:val="0"/>
        </w:rPr>
        <w:t xml:space="preserve">Professional Certifications</w:t>
      </w:r>
      <w:r w:rsidDel="00000000" w:rsidR="00000000" w:rsidRPr="00000000">
        <w:rPr>
          <w:rtl w:val="0"/>
        </w:rPr>
        <w:t xml:space="preserve">: Includes certifications in fields such as finance (CFA), human resources (SHRM), and marketing (CIM).</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4.3 Certification Process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Approval</w:t>
      </w:r>
      <w:r w:rsidDel="00000000" w:rsidR="00000000" w:rsidRPr="00000000">
        <w:rPr>
          <w:rtl w:val="0"/>
        </w:rPr>
        <w:t xml:space="preserve">: Employees must submit a request for certification support, including details of the certification and its relevance to their role.</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Reimbursement Process</w:t>
      </w:r>
      <w:r w:rsidDel="00000000" w:rsidR="00000000" w:rsidRPr="00000000">
        <w:rPr>
          <w:rtl w:val="0"/>
        </w:rPr>
        <w:t xml:space="preserve">: Upon successful completion of the certification, employees can submit receipts and proof of certification for reimbursement.</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ng03pocpzs75" w:id="2"/>
      <w:bookmarkEnd w:id="2"/>
      <w:r w:rsidDel="00000000" w:rsidR="00000000" w:rsidRPr="00000000">
        <w:rPr>
          <w:b w:val="1"/>
          <w:color w:val="000000"/>
          <w:sz w:val="26"/>
          <w:szCs w:val="26"/>
          <w:rtl w:val="0"/>
        </w:rPr>
        <w:t xml:space="preserve">5. Enrollment and Registration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5.1 Enrollment</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b w:val="1"/>
          <w:rtl w:val="0"/>
        </w:rPr>
        <w:t xml:space="preserve">Internal Programs</w:t>
      </w:r>
      <w:r w:rsidDel="00000000" w:rsidR="00000000" w:rsidRPr="00000000">
        <w:rPr>
          <w:rtl w:val="0"/>
        </w:rPr>
        <w:t xml:space="preserve">: Employees can enroll in internal training programs through the company’s learning management system (LMS) or by contacting the HR department.</w:t>
      </w:r>
    </w:p>
    <w:p w:rsidR="00000000" w:rsidDel="00000000" w:rsidP="00000000" w:rsidRDefault="00000000" w:rsidRPr="00000000" w14:paraId="00000024">
      <w:pPr>
        <w:numPr>
          <w:ilvl w:val="0"/>
          <w:numId w:val="8"/>
        </w:numPr>
        <w:spacing w:after="240" w:before="0" w:beforeAutospacing="0" w:lineRule="auto"/>
        <w:ind w:left="720" w:hanging="360"/>
      </w:pPr>
      <w:r w:rsidDel="00000000" w:rsidR="00000000" w:rsidRPr="00000000">
        <w:rPr>
          <w:b w:val="1"/>
          <w:rtl w:val="0"/>
        </w:rPr>
        <w:t xml:space="preserve">External Programs</w:t>
      </w:r>
      <w:r w:rsidDel="00000000" w:rsidR="00000000" w:rsidRPr="00000000">
        <w:rPr>
          <w:rtl w:val="0"/>
        </w:rPr>
        <w:t xml:space="preserve">: Employees can register for external training programs and certifications directly through the respective training providers, with prior approval from their manager or HR.</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5.2 Registration Deadlines</w:t>
      </w:r>
    </w:p>
    <w:p w:rsidR="00000000" w:rsidDel="00000000" w:rsidP="00000000" w:rsidRDefault="00000000" w:rsidRPr="00000000" w14:paraId="00000026">
      <w:pPr>
        <w:numPr>
          <w:ilvl w:val="0"/>
          <w:numId w:val="16"/>
        </w:numPr>
        <w:spacing w:after="0" w:afterAutospacing="0" w:before="240" w:lineRule="auto"/>
        <w:ind w:left="720" w:hanging="360"/>
      </w:pPr>
      <w:r w:rsidDel="00000000" w:rsidR="00000000" w:rsidRPr="00000000">
        <w:rPr>
          <w:b w:val="1"/>
          <w:rtl w:val="0"/>
        </w:rPr>
        <w:t xml:space="preserve">Internal Training</w:t>
      </w:r>
      <w:r w:rsidDel="00000000" w:rsidR="00000000" w:rsidRPr="00000000">
        <w:rPr>
          <w:rtl w:val="0"/>
        </w:rPr>
        <w:t xml:space="preserve">: Enrollment deadlines for internal training programs are communicated through the company’s internal communication channels.</w:t>
      </w:r>
    </w:p>
    <w:p w:rsidR="00000000" w:rsidDel="00000000" w:rsidP="00000000" w:rsidRDefault="00000000" w:rsidRPr="00000000" w14:paraId="00000027">
      <w:pPr>
        <w:numPr>
          <w:ilvl w:val="0"/>
          <w:numId w:val="16"/>
        </w:numPr>
        <w:spacing w:after="240" w:before="0" w:beforeAutospacing="0" w:lineRule="auto"/>
        <w:ind w:left="720" w:hanging="360"/>
      </w:pPr>
      <w:r w:rsidDel="00000000" w:rsidR="00000000" w:rsidRPr="00000000">
        <w:rPr>
          <w:b w:val="1"/>
          <w:rtl w:val="0"/>
        </w:rPr>
        <w:t xml:space="preserve">External Training</w:t>
      </w:r>
      <w:r w:rsidDel="00000000" w:rsidR="00000000" w:rsidRPr="00000000">
        <w:rPr>
          <w:rtl w:val="0"/>
        </w:rPr>
        <w:t xml:space="preserve">: Employees should register for external training programs well in advance to secure a spot and accommodate any required approval processes.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pfwhh0yflpyg" w:id="3"/>
      <w:bookmarkEnd w:id="3"/>
      <w:r w:rsidDel="00000000" w:rsidR="00000000" w:rsidRPr="00000000">
        <w:rPr>
          <w:b w:val="1"/>
          <w:color w:val="000000"/>
          <w:sz w:val="26"/>
          <w:szCs w:val="26"/>
          <w:rtl w:val="0"/>
        </w:rPr>
        <w:t xml:space="preserve">6. Monitoring and Evaluation</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6.1 Training Feedback</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Employees are encouraged to provide feedback on training programs through surveys and evaluations to help improve future offerings.</w:t>
      </w:r>
    </w:p>
    <w:p w:rsidR="00000000" w:rsidDel="00000000" w:rsidP="00000000" w:rsidRDefault="00000000" w:rsidRPr="00000000" w14:paraId="0000002C">
      <w:pPr>
        <w:numPr>
          <w:ilvl w:val="0"/>
          <w:numId w:val="9"/>
        </w:numPr>
        <w:spacing w:after="240" w:before="0" w:beforeAutospacing="0" w:lineRule="auto"/>
        <w:ind w:left="720" w:hanging="360"/>
      </w:pPr>
      <w:r w:rsidDel="00000000" w:rsidR="00000000" w:rsidRPr="00000000">
        <w:rPr>
          <w:b w:val="1"/>
          <w:rtl w:val="0"/>
        </w:rPr>
        <w:t xml:space="preserve">Reviews</w:t>
      </w:r>
      <w:r w:rsidDel="00000000" w:rsidR="00000000" w:rsidRPr="00000000">
        <w:rPr>
          <w:rtl w:val="0"/>
        </w:rPr>
        <w:t xml:space="preserve">: Regular reviews of training programs and certifications to ensure they meet employees' needs and align with company goals.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6.2 Performance Impact</w:t>
      </w:r>
    </w:p>
    <w:p w:rsidR="00000000" w:rsidDel="00000000" w:rsidP="00000000" w:rsidRDefault="00000000" w:rsidRPr="00000000" w14:paraId="0000002E">
      <w:pPr>
        <w:numPr>
          <w:ilvl w:val="0"/>
          <w:numId w:val="10"/>
        </w:numPr>
        <w:spacing w:after="240" w:before="240" w:lineRule="auto"/>
        <w:ind w:left="720" w:hanging="360"/>
      </w:pPr>
      <w:r w:rsidDel="00000000" w:rsidR="00000000" w:rsidRPr="00000000">
        <w:rPr>
          <w:b w:val="1"/>
          <w:rtl w:val="0"/>
        </w:rPr>
        <w:t xml:space="preserve">Assessment</w:t>
      </w:r>
      <w:r w:rsidDel="00000000" w:rsidR="00000000" w:rsidRPr="00000000">
        <w:rPr>
          <w:rtl w:val="0"/>
        </w:rPr>
        <w:t xml:space="preserve">: Evaluation of the impact of training and certifications on job performance and career progression through performance reviews and feedback from managers.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y63d3b4t72bf" w:id="4"/>
      <w:bookmarkEnd w:id="4"/>
      <w:r w:rsidDel="00000000" w:rsidR="00000000" w:rsidRPr="00000000">
        <w:rPr>
          <w:b w:val="1"/>
          <w:color w:val="000000"/>
          <w:sz w:val="26"/>
          <w:szCs w:val="26"/>
          <w:rtl w:val="0"/>
        </w:rPr>
        <w:t xml:space="preserve">7. Contact Information</w:t>
      </w:r>
    </w:p>
    <w:p w:rsidR="00000000" w:rsidDel="00000000" w:rsidP="00000000" w:rsidRDefault="00000000" w:rsidRPr="00000000" w14:paraId="00000031">
      <w:pPr>
        <w:spacing w:after="240" w:before="240" w:lineRule="auto"/>
        <w:rPr/>
      </w:pPr>
      <w:r w:rsidDel="00000000" w:rsidR="00000000" w:rsidRPr="00000000">
        <w:rPr>
          <w:rtl w:val="0"/>
        </w:rPr>
        <w:t xml:space="preserve">For questions or further information regarding training programs and certifications, employees should contact:</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HR Department</w:t>
      </w:r>
      <w:r w:rsidDel="00000000" w:rsidR="00000000" w:rsidRPr="00000000">
        <w:rPr>
          <w:rtl w:val="0"/>
        </w:rPr>
        <w:t xml:space="preserve">: hr-support@companyk.com</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Training Coordinator</w:t>
      </w:r>
      <w:r w:rsidDel="00000000" w:rsidR="00000000" w:rsidRPr="00000000">
        <w:rPr>
          <w:rtl w:val="0"/>
        </w:rPr>
        <w:t xml:space="preserve">: training@companyk.com</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[HR or Training Coordinator Phone Number]</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1. Internal Training Programs</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b w:val="1"/>
          <w:rtl w:val="0"/>
        </w:rPr>
        <w:t xml:space="preserve">Onboarding Training</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“Welcome to Company K” orientation program covering company values, culture, and key policies.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Skill Development Workshops</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“Effective Communication Skills” workshop focusing on improving verbal and written communication.</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b w:val="1"/>
          <w:rtl w:val="0"/>
        </w:rPr>
        <w:t xml:space="preserve">Technical Training</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“Advanced Excel for Data Analysis” training to enhance skills in using Excel for complex data tasks.</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Soft Skills Training</w:t>
      </w:r>
    </w:p>
    <w:p w:rsidR="00000000" w:rsidDel="00000000" w:rsidP="00000000" w:rsidRDefault="00000000" w:rsidRPr="00000000" w14:paraId="0000003D">
      <w:pPr>
        <w:numPr>
          <w:ilvl w:val="1"/>
          <w:numId w:val="7"/>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“Time Management and Productivity” seminar teaching techniques for managing time and increasing efficiency.</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2. External Training Programs</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Industry Conferences</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Sponsorship for attending the “Tech Innovators Conference” to stay updated on the latest technology trends.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Online Courses</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Access to LinkedIn Learning courses such as “Introduction to Python Programming” or “Digital Marketing Fundamentals”.</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Workshops and Webinars</w:t>
      </w:r>
    </w:p>
    <w:p w:rsidR="00000000" w:rsidDel="00000000" w:rsidP="00000000" w:rsidRDefault="00000000" w:rsidRPr="00000000" w14:paraId="00000044">
      <w:pPr>
        <w:numPr>
          <w:ilvl w:val="1"/>
          <w:numId w:val="3"/>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Participation in a “Remote Work Best Practices” webinar for effective virtual collaboration.</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3. Leadership and Management Training</w:t>
      </w:r>
    </w:p>
    <w:p w:rsidR="00000000" w:rsidDel="00000000" w:rsidP="00000000" w:rsidRDefault="00000000" w:rsidRPr="00000000" w14:paraId="00000046">
      <w:pPr>
        <w:numPr>
          <w:ilvl w:val="0"/>
          <w:numId w:val="14"/>
        </w:numPr>
        <w:spacing w:after="0" w:afterAutospacing="0" w:before="240" w:lineRule="auto"/>
        <w:ind w:left="720" w:hanging="360"/>
      </w:pPr>
      <w:r w:rsidDel="00000000" w:rsidR="00000000" w:rsidRPr="00000000">
        <w:rPr>
          <w:b w:val="1"/>
          <w:rtl w:val="0"/>
        </w:rPr>
        <w:t xml:space="preserve">Leadership Development Program</w:t>
      </w:r>
    </w:p>
    <w:p w:rsidR="00000000" w:rsidDel="00000000" w:rsidP="00000000" w:rsidRDefault="00000000" w:rsidRPr="00000000" w14:paraId="00000047">
      <w:pPr>
        <w:numPr>
          <w:ilvl w:val="1"/>
          <w:numId w:val="14"/>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“Leadership Essentials” program covering key leadership skills, strategic thinking, and team management.</w:t>
      </w:r>
    </w:p>
    <w:p w:rsidR="00000000" w:rsidDel="00000000" w:rsidP="00000000" w:rsidRDefault="00000000" w:rsidRPr="00000000" w14:paraId="00000048">
      <w:pPr>
        <w:numPr>
          <w:ilvl w:val="0"/>
          <w:numId w:val="14"/>
        </w:numPr>
        <w:spacing w:after="0" w:afterAutospacing="0" w:before="0" w:beforeAutospacing="0" w:lineRule="auto"/>
        <w:ind w:left="720" w:hanging="360"/>
      </w:pPr>
      <w:r w:rsidDel="00000000" w:rsidR="00000000" w:rsidRPr="00000000">
        <w:rPr>
          <w:b w:val="1"/>
          <w:rtl w:val="0"/>
        </w:rPr>
        <w:t xml:space="preserve">Management Training</w:t>
      </w:r>
    </w:p>
    <w:p w:rsidR="00000000" w:rsidDel="00000000" w:rsidP="00000000" w:rsidRDefault="00000000" w:rsidRPr="00000000" w14:paraId="00000049">
      <w:pPr>
        <w:numPr>
          <w:ilvl w:val="1"/>
          <w:numId w:val="14"/>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“Managing High-Performance Teams” workshop focused on techniques for building and leading effective teams.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4. Certifications</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Technical Certifications</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04D">
      <w:pPr>
        <w:numPr>
          <w:ilvl w:val="2"/>
          <w:numId w:val="4"/>
        </w:numPr>
        <w:spacing w:after="0" w:afterAutospacing="0" w:before="0" w:beforeAutospacing="0" w:lineRule="auto"/>
        <w:ind w:left="2160" w:hanging="360"/>
      </w:pPr>
      <w:r w:rsidDel="00000000" w:rsidR="00000000" w:rsidRPr="00000000">
        <w:rPr>
          <w:b w:val="1"/>
          <w:rtl w:val="0"/>
        </w:rPr>
        <w:t xml:space="preserve">CompTIA Security+</w:t>
      </w:r>
      <w:r w:rsidDel="00000000" w:rsidR="00000000" w:rsidRPr="00000000">
        <w:rPr>
          <w:rtl w:val="0"/>
        </w:rPr>
        <w:t xml:space="preserve">: For foundational cybersecurity skills.</w:t>
      </w:r>
    </w:p>
    <w:p w:rsidR="00000000" w:rsidDel="00000000" w:rsidP="00000000" w:rsidRDefault="00000000" w:rsidRPr="00000000" w14:paraId="0000004E">
      <w:pPr>
        <w:numPr>
          <w:ilvl w:val="2"/>
          <w:numId w:val="4"/>
        </w:numPr>
        <w:spacing w:after="0" w:afterAutospacing="0" w:before="0" w:beforeAutospacing="0" w:lineRule="auto"/>
        <w:ind w:left="2160" w:hanging="360"/>
      </w:pPr>
      <w:r w:rsidDel="00000000" w:rsidR="00000000" w:rsidRPr="00000000">
        <w:rPr>
          <w:b w:val="1"/>
          <w:rtl w:val="0"/>
        </w:rPr>
        <w:t xml:space="preserve">AWS Certified Solutions Architect</w:t>
      </w:r>
      <w:r w:rsidDel="00000000" w:rsidR="00000000" w:rsidRPr="00000000">
        <w:rPr>
          <w:rtl w:val="0"/>
        </w:rPr>
        <w:t xml:space="preserve">: For proficiency in designing and deploying scalable systems on AWS.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Project Management Certifications</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051">
      <w:pPr>
        <w:numPr>
          <w:ilvl w:val="2"/>
          <w:numId w:val="4"/>
        </w:numPr>
        <w:spacing w:after="0" w:afterAutospacing="0" w:before="0" w:beforeAutospacing="0" w:lineRule="auto"/>
        <w:ind w:left="2160" w:hanging="360"/>
      </w:pPr>
      <w:r w:rsidDel="00000000" w:rsidR="00000000" w:rsidRPr="00000000">
        <w:rPr>
          <w:b w:val="1"/>
          <w:rtl w:val="0"/>
        </w:rPr>
        <w:t xml:space="preserve">PMP (Project Management Professional)</w:t>
      </w:r>
      <w:r w:rsidDel="00000000" w:rsidR="00000000" w:rsidRPr="00000000">
        <w:rPr>
          <w:rtl w:val="0"/>
        </w:rPr>
        <w:t xml:space="preserve">: For advanced project management skills and knowledge.</w:t>
      </w:r>
    </w:p>
    <w:p w:rsidR="00000000" w:rsidDel="00000000" w:rsidP="00000000" w:rsidRDefault="00000000" w:rsidRPr="00000000" w14:paraId="00000052">
      <w:pPr>
        <w:numPr>
          <w:ilvl w:val="2"/>
          <w:numId w:val="4"/>
        </w:numPr>
        <w:spacing w:after="0" w:afterAutospacing="0" w:before="0" w:beforeAutospacing="0" w:lineRule="auto"/>
        <w:ind w:left="2160" w:hanging="360"/>
      </w:pPr>
      <w:r w:rsidDel="00000000" w:rsidR="00000000" w:rsidRPr="00000000">
        <w:rPr>
          <w:b w:val="1"/>
          <w:rtl w:val="0"/>
        </w:rPr>
        <w:t xml:space="preserve">Certified ScrumMaster (CSM)</w:t>
      </w:r>
      <w:r w:rsidDel="00000000" w:rsidR="00000000" w:rsidRPr="00000000">
        <w:rPr>
          <w:rtl w:val="0"/>
        </w:rPr>
        <w:t xml:space="preserve">: For expertise in Agile project management practices.</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Professional Certifications</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055">
      <w:pPr>
        <w:numPr>
          <w:ilvl w:val="2"/>
          <w:numId w:val="4"/>
        </w:numPr>
        <w:spacing w:after="0" w:afterAutospacing="0" w:before="0" w:beforeAutospacing="0" w:lineRule="auto"/>
        <w:ind w:left="2160" w:hanging="360"/>
      </w:pPr>
      <w:r w:rsidDel="00000000" w:rsidR="00000000" w:rsidRPr="00000000">
        <w:rPr>
          <w:b w:val="1"/>
          <w:rtl w:val="0"/>
        </w:rPr>
        <w:t xml:space="preserve">SHRM-CP (Society for Human Resource Management Certified Professional)</w:t>
      </w:r>
      <w:r w:rsidDel="00000000" w:rsidR="00000000" w:rsidRPr="00000000">
        <w:rPr>
          <w:rtl w:val="0"/>
        </w:rPr>
        <w:t xml:space="preserve">: For HR professionals seeking to enhance their HR management skills.</w:t>
      </w:r>
    </w:p>
    <w:p w:rsidR="00000000" w:rsidDel="00000000" w:rsidP="00000000" w:rsidRDefault="00000000" w:rsidRPr="00000000" w14:paraId="00000056">
      <w:pPr>
        <w:numPr>
          <w:ilvl w:val="2"/>
          <w:numId w:val="4"/>
        </w:numPr>
        <w:spacing w:after="240" w:before="0" w:beforeAutospacing="0" w:lineRule="auto"/>
        <w:ind w:left="2160" w:hanging="360"/>
      </w:pPr>
      <w:r w:rsidDel="00000000" w:rsidR="00000000" w:rsidRPr="00000000">
        <w:rPr>
          <w:b w:val="1"/>
          <w:rtl w:val="0"/>
        </w:rPr>
        <w:t xml:space="preserve">Chartered Financial Analyst (CFA)</w:t>
      </w:r>
      <w:r w:rsidDel="00000000" w:rsidR="00000000" w:rsidRPr="00000000">
        <w:rPr>
          <w:rtl w:val="0"/>
        </w:rPr>
        <w:t xml:space="preserve">: For professionals in investment management and financial analysis.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5. Certification Support</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b w:val="1"/>
          <w:rtl w:val="0"/>
        </w:rPr>
        <w:t xml:space="preserve">Reimbursement</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Full or partial reimbursement for certification exam fees and study materials for certifications such as PMP or AWS Certified Solutions Architect.</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Approval Process</w:t>
      </w:r>
    </w:p>
    <w:p w:rsidR="00000000" w:rsidDel="00000000" w:rsidP="00000000" w:rsidRDefault="00000000" w:rsidRPr="00000000" w14:paraId="0000005B">
      <w:pPr>
        <w:numPr>
          <w:ilvl w:val="1"/>
          <w:numId w:val="6"/>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Employees seeking certification support must submit a formal request detailing the certification’s relevance to their role and career goals, followed by manager and HR approval.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