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Response: Training &amp; Technical Project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Enterprise Student Record and Academic Management Platform (Unit 1: Product Engineering &amp; Design Thinking)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5.9999942779541" w:lineRule="auto"/>
        <w:jc w:val="center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PRESENTED BY: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Shruti Garje</w:t>
      </w:r>
    </w:p>
    <w:p w:rsidR="00000000" w:rsidDel="00000000" w:rsidP="00000000" w:rsidRDefault="00000000" w:rsidRPr="00000000" w14:paraId="00000007">
      <w:pPr>
        <w:spacing w:line="275.9999942779541" w:lineRule="auto"/>
        <w:jc w:val="center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SY-AIML</w:t>
      </w:r>
    </w:p>
    <w:p w:rsidR="00000000" w:rsidDel="00000000" w:rsidP="00000000" w:rsidRDefault="00000000" w:rsidRPr="00000000" w14:paraId="00000008">
      <w:pPr>
        <w:spacing w:line="275.9999942779541" w:lineRule="auto"/>
        <w:jc w:val="center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PRN: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 2125UMLF1077</w:t>
      </w:r>
    </w:p>
    <w:p w:rsidR="00000000" w:rsidDel="00000000" w:rsidP="00000000" w:rsidRDefault="00000000" w:rsidRPr="00000000" w14:paraId="00000009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Introduction to Software Product Development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modern organizations, software products are built using structured engineering frameworks rather than ad-hoc programming. Coding is merely one execution phase within a larger engineering lifecycle that spans research, architecture, user experience design, quality assurance, automated deployment, and continuous monitoring.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Comparative Analysis: Programming vs. Software Engineering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Ind w:w="-55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220"/>
        <w:gridCol w:w="4110"/>
        <w:gridCol w:w="4500"/>
        <w:tblGridChange w:id="0">
          <w:tblGrid>
            <w:gridCol w:w="2220"/>
            <w:gridCol w:w="411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Programming / Coding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Software Product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Primary Goal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Translating logic/algorithms into executable code syntax.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Building scalable, maintainable, and valuable systems for end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Isolated functions, micro-tasks, or single scripts.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Full lifecycle (SDLC), architecture, CI/CD, database schemas,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Success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Code compiles and passes basic test inputs.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User adoption, high availability, performance metrics, business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Mindset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Technology-Centric ("How do I write this function?").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Product-Centric ("What core problem are we solving for our users?").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Root Causes of Software Project Failures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Software projects rarely fail due to bad syntax. Major failure vectors include: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Misaligned Requirements: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Building features that users do not need or want.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Technology-Centric Bias: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Choosing technologies based on industry hype rather than suitability for business domain problems.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Communication Silos: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Separation between business analysts, software developers, and DevOps infrastructure teams.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Lack of Iterative Feedback: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Delaying user testing until late development stages, making pivot costs prohibitively high.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 Section: System Development Lifecycle (SDLC)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1. Requirement Gathering &amp; Domain Analysis     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2. Design Thinking &amp; User Experience (UX) Wireframing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3. System Architecture &amp; Database Schema Design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4. Implementation / Coding Phase (~20% Total Effort)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5. Automated CI/CD, DevOps Pipeline &amp; Testing         │</w:t>
        <w:br w:type="textWrapping"/>
        <w:t xml:space="preserve">  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┌────────────────────────────────────────────────────────┐</w:t>
        <w:br w:type="textWrapping"/>
        <w:t xml:space="preserve">  │ 6. Production Deployment, Observability &amp; Loop         │</w:t>
        <w:br w:type="textWrapping"/>
        <w:t xml:space="preserve">  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Business Understanding: Education &amp; Academic Services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Before writing code or provisioning infrastructure, engineers must master the business operations of the higher education academic environment.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Core Operations in Academic Institutions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Student Admissions &amp; Onboarding: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Capturing demographic data, assigning unique University Registration Numbers (URN), and verifying prerequisite documents.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Course Registration &amp; Scheduling: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Managing prerequisite checks, seat caps, dynamic timetable allocation, and add/drop windows.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Attendance Management: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Tracking daily lecture/lab attendance, automated threshold checks (e.g., 75% mandatory attendance), and automated warning alerts.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Examination Cell Operations: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Exam scheduling, hall ticket generation, invigilation duty assignment, and secure mark entry workflows.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 Processing &amp; Evaluation: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Grade mapping, dynamic GPA/CGPA computation, back-log management, and result moderation.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Transcripts &amp; Graduation: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Automated ledger freeze, digital transcript generation with verifiable QR codes, and degree audit execution.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Manual Process Challenges vs. Automated Software Solutions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30.0" w:type="dxa"/>
        <w:jc w:val="left"/>
        <w:tblInd w:w="-52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610"/>
        <w:gridCol w:w="2490"/>
        <w:gridCol w:w="2520"/>
        <w:gridCol w:w="3210"/>
        <w:tblGridChange w:id="0">
          <w:tblGrid>
            <w:gridCol w:w="2610"/>
            <w:gridCol w:w="2490"/>
            <w:gridCol w:w="2520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Operational 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Legacy / Manual Bottleneck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EduTrack Platform 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Target Business Impact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Course Enrollment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Physical registration forms with paper sign-offs by HODs; multi-day processing.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Automated student portal with instant prerequisite verification &amp; seat locks.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Registration time reduced from 5 days to &lt; 2 minutes.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Attendance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Paper registers susceptible to proxy attendance, physical loss, and manual aggregation.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Biometric / dynamic QR code logging with instant parent/student notification.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100% real-time attendance visibility; zero paper handling.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Result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Manual Excel entry, offline calculation formulas, risk of transcription errors.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Encrypted multi-tier mark entry with automated GPA/CGPA computation engines.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Result calculation cycle cut from 3 weeks to under 2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Transcript &amp; 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Manual verification against physical ledgers; high latency for official verification.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Blockchain-anchored cryptographic digital transcripts with instant QR verification.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Verification turnaround reduced from 14 days to instant.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Introduction to Design Thinking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Design Thinking is an iterative, human-centered problem-solving framework that prioritizes deep empathy for users before evaluating technological constraints.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Principles in Software Engineering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Human-Centered Innovation: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Designing solutions tailored to human behavioral patterns rather than forcing users to adapt to rigid technology systems.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Creative Problem-Solving &amp; Ideation: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Encouraging broad solution spaces before technical optimization.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Iterative Prototyping: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Failing early and cheaply using paper or wireframe prototypes before writing expensive backend code.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Applying the Five Stages of Design Thinking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┌─────────────┐     ┌─────────────┐     ┌─────────────┐     ┌─────────────┐     ┌─────────────┐</w:t>
        <w:br w:type="textWrapping"/>
        <w:t xml:space="preserve">  │  EMPATHIZE  ├────►│   DEFINE    ├────►│   IDEATE    ├────►│  PROTOTYPE  ├────►│    TEST     │</w:t>
        <w:br w:type="textWrapping"/>
        <w:t xml:space="preserve">  └─────────────┘     └─────────────┘     └─────────────┘     └─────────────┘     └─────────────┘</w:t>
        <w:br w:type="textWrapping"/>
        <w:t xml:space="preserve">    Study Users         Formulate           Brainstorm          Wireframe &amp;          Validate with</w:t>
        <w:br w:type="textWrapping"/>
        <w:t xml:space="preserve">   &amp; Pain Points       Problem             Solutions           Mockup               Real Users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Stage 1: Empathize: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Conducted multi-day observational studies and interviews across 4 departments, shadowing 15 students, 8 faculty members, and 4 exam cell clerks. Key findings revealed severe anxiety around unverified grade entries, massive queues during registration, and immense friction in manual attendance reconciliation.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Stage 2: Define (Core Problem Statement):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"Academic stakeholders experience severe delays, data inconsistencies, and administrative overload due to fragmented manual record management. Students lack real-time visibility into their academic progress, while administrators face high risk of human error during examination result processing."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Stage 3: Ideate: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Brainstormed over 40 feature concepts and prioritized them using an Impact-vs-Effort Matrix. Prioritized features include a Unified Student Dashboard, Automated Grade Calculation Engine, Dynamic Threshold Alerting, and Self-Service Transcript Requests.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Stage 4: Prototype: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Developed low-fidelity wireframes and interactive component flows for the core web interfaces: Student Academic Portal, Faculty Gradebook &amp; Attendance Hub, and Registrar Analytics Dashboard.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Stage 5: Test: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Executed usability testing with representative user groups. Task completion rates for course registration improved from 42% (on legacy tools) to 98% on the prototype interface. Feedback directly informed UI navigation simplifications.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Enterprise Expansion: IBM Design Thinking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IBM Design Thinking scales human-centered design for large-scale enterprise delivery through three core pillars: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 on User Outcomes: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Shifting technical goals to measurable human metrics (e.g., enable faculty to submit final semester grades in under 3 clicks, or enabling students to view and download their verified semester grade sheets in under 3 clicks).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Restless Reinvention: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Treating software continuous deployment (CD) as an ongoing refinement cycle—analyzing production usage telemetry to improve UI layout and backend response speed.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Diverse Empowered Teams: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Cross-functional squads combining Product Managers, UX Designers, Software Engineers, QA, DBAs, and DevOps Engineers.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The IBM Loop Engine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platform is engineered using the continuous cycle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Observe → Reflect → Make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  ┌───────────────────────────────┐</w:t>
        <w:br w:type="textWrapping"/>
        <w:t xml:space="preserve">                  │            OBSERVE            │</w:t>
        <w:br w:type="textWrapping"/>
        <w:t xml:space="preserve">                  │  (Study user interactions,    │</w:t>
        <w:br w:type="textWrapping"/>
        <w:t xml:space="preserve">                  │   logs, &amp; operational friction)│</w:t>
        <w:br w:type="textWrapping"/>
        <w:t xml:space="preserve">                  └───────────────┬───────────────┘</w:t>
        <w:br w:type="textWrapping"/>
        <w:t xml:space="preserve">                                  │</w:t>
        <w:br w:type="textWrapping"/>
        <w:t xml:space="preserve">                                  ▼</w:t>
        <w:br w:type="textWrapping"/>
        <w:t xml:space="preserve">  ┌───────────────────────────────┐               ┌───────────────────────────────┐</w:t>
        <w:br w:type="textWrapping"/>
        <w:t xml:space="preserve">  │             MAKE              │               │            REFLECT            │</w:t>
        <w:br w:type="textWrapping"/>
        <w:t xml:space="preserve">  │  (Design UI, write code,      │◄──────────────┤  (Analyze metrics, align      │</w:t>
        <w:br w:type="textWrapping"/>
        <w:t xml:space="preserve">  │   automate CI/CD deployment)  │               │   priorities, re-evaluate)    │</w:t>
        <w:br w:type="textWrapping"/>
        <w:t xml:space="preserve">  └───────────────────────────────┘               └───────────────────────────────┘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OBSERVE: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Continuously monitor platform telemetry, error logs, user drop-off during course enrollment, and support tickets.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REFLECT: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Synthesize metrics in bi-weekly sprint reviews to align business priorities, re-evaluate UX bottlenecks, and adjust backlog items.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MAKE: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 rapid UI prototypes, implement clean backend microservices, execute automated unit tests, and deploy via CI/CD pipelines.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Stakeholder User Personas &amp; Responsibility Matrix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7.1 Detailed User Persona Profiles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 1: Rohan Sharma (Undergraduate Student)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Track SGPA/CGPA in real time, monitor lecture attendance to avoid condonation fines, register for electives smoothly.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Pain Points: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Long queues at registration counters; last-minute attendance shortage warnings; delayed result announcements.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Platform Feature: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Mobile-responsive dashboard with live GPA calculator and automated attendance notifications.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 2: Dr. Meenakshi Sundaram (Associate Professor &amp; HOD / Faculty Member)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Submit internal assessment marks effortlessly, review student attendance trends, approve course add/drop requests.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Pain Points: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Tedious paper registers; repetitive data entry across multiple legacy portals.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Platform Feature: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One-click bulk mark upload via Excel/CSV with auto-validation and instant digital sign-off.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Persona 3: Rajesh Kulkarni / Dr. Kapoor (Controller of Examinations &amp; Academic Administrator)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Guarantee zero grade tampering, automate CGPA computation, publish results error-free within deadlines.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Pain Points: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Manual calculation errors in spreadsheets; security risks during mark compilation.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Platform Feature: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Cryptographically locked evaluation module with automated CGPA computation, immutable audit logs, and 1-click PDF transcript export.</w:t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7.2 Stakeholder Matrix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25.0" w:type="dxa"/>
        <w:jc w:val="left"/>
        <w:tblInd w:w="-85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090"/>
        <w:gridCol w:w="3345"/>
        <w:gridCol w:w="4590"/>
        <w:tblGridChange w:id="0">
          <w:tblGrid>
            <w:gridCol w:w="3090"/>
            <w:gridCol w:w="3345"/>
            <w:gridCol w:w="4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Stakeholder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Key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Core Responsibilities &amp; Platform Expectations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Academic End-Users &amp; Business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Students, Teaching Faculty, Deans, Registrar Office, Exam Cell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Seamless course registration, real-time attendance tracking, grade submission, academic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Administrative Operations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Academic Registrar, Exam Cell, HODs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Curriculum configuration, exam timetable setup, grade freeze approval, policy enforcement.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Technical &amp; Engineering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Software Developers, UI/UX Designers, QA Engineers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Architect codebase, build responsive frontends, write unit tests, ensure high overall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Operations Stakeholders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DevOps Team, IT Admin, Database Administrators, Security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availability (99.95%), RBAC enforcement, database backup integrity, continuous monitoring.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Functional (FRS) &amp; Non-Functional (NFRS) Requirements</w:t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8.1 Functional Requirements Specification (FRS)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20.0" w:type="dxa"/>
        <w:jc w:val="left"/>
        <w:tblInd w:w="-975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50"/>
        <w:gridCol w:w="2925"/>
        <w:gridCol w:w="5115"/>
        <w:gridCol w:w="1830"/>
        <w:tblGridChange w:id="0">
          <w:tblGrid>
            <w:gridCol w:w="1350"/>
            <w:gridCol w:w="2925"/>
            <w:gridCol w:w="5115"/>
            <w:gridCol w:w="1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Req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Module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Authentication &amp; RBAC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Secure Role-Based Access Control enforcing Multi-Factor Authentication (MFA).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Student Onboarding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Full student profile lifecycle management including demographic data and URN generation.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Course Catalog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Dynamic course creation, credit assignment, prerequisite rule engine, and department mapping.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Course Enrollment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Self-service course registration portal with real-time seat locks and schedule conflict detection.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Attendance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Daily attendance recording with dynamic threshold computation and warning triggers.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Exam &amp; 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Encrypted mark entry portal for internal/external exams with automated grade mapping.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GPA / CGPA Computation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Automated computation engine evaluating Grade Points and cumulative performance.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Transcript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Automated generation of tamper-proof official PDF transcripts embedded with dynamic QR codes.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Event-driven alert service delivering email/push alerts for attendance and grades.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Executive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Dashboard providing real-time departmental KPIs and pass/fail metrics with PDF export.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8.2 Non-Functional Requirements Specification (NFRS)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15.0" w:type="dxa"/>
        <w:jc w:val="left"/>
        <w:tblInd w:w="-93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550"/>
        <w:gridCol w:w="3090"/>
        <w:gridCol w:w="5475"/>
        <w:tblGridChange w:id="0">
          <w:tblGrid>
            <w:gridCol w:w="2550"/>
            <w:gridCol w:w="3090"/>
            <w:gridCol w:w="5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Target Standard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Engineering Specification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NFR-01: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Zero-Trust Security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AES-256 encryption at rest, TLS 1.3 in transit, Argon2id/Bcrypt password hashing, JWT stateless tokens.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NFR-02: 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Sub-300ms API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Database queries optimized via indexing and Redis caching to ensure p95 latency &lt; 300ms under 2,000 active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NFR-03: Scalability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Horizontal Pod Scaling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Containerized microservices auto-scaling dynamically from 3 to 20 instances during peak 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NFR-04: 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99.95% High 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Multi-AZ cloud deployment with automated health probes and sub-10-second failover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NFR-05: Maintainability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Modular Microservices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Strict separation of concerns, 85%+ unit test coverage, domain-driven design, and IaC automation.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NFR-06: Accessibility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WCAG 2.1 AA 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Responsive UI supporting screen readers, keyboard navigation, and contrast ratio compliance.</w:t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Product Vision &amp; MVP Scope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Product Vision Statement: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"To empower higher education institutions with a unified, cloud-native Academic Management Platform that eliminates administrative friction, ensures faultless evaluation processing, and delivers an intuitive, accessible digital experience for students and faculty."</w:t>
      </w:r>
    </w:p>
    <w:p w:rsidR="00000000" w:rsidDel="00000000" w:rsidP="00000000" w:rsidRDefault="00000000" w:rsidRPr="00000000" w14:paraId="000000E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9.1 Minimum Viable Product (MVP) Scope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maintain agility, advanced capabilities are deferred. The MVP Scope (Sprint 1–4) includes: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Authentication &amp; Role-Based Access Control (RBAC)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Student Admission &amp; Profile Management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Course Registration &amp; Attendance Logging Module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Mark Entry Portal &amp; Automated GPA/CGPA Result Engine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Standard PDF Transcript Generation &amp; QR Export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Multi-Phase Product Engineering Roadmap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Phase 1: Domain Analysis &amp; Product Discovery</w:t>
        <w:br w:type="textWrapping"/>
        <w:t xml:space="preserve">        │</w:t>
        <w:br w:type="textWrapping"/>
        <w:t xml:space="preserve">        ▼</w:t>
        <w:br w:type="textWrapping"/>
        <w:t xml:space="preserve">  Phase 2: Architecture, Schema &amp; UI Wireframing</w:t>
        <w:br w:type="textWrapping"/>
        <w:t xml:space="preserve">        │</w:t>
        <w:br w:type="textWrapping"/>
        <w:t xml:space="preserve">        ▼</w:t>
        <w:br w:type="textWrapping"/>
        <w:t xml:space="preserve">  Phase 3: Core Application Development (MVP Backend)</w:t>
        <w:br w:type="textWrapping"/>
        <w:t xml:space="preserve">        │</w:t>
        <w:br w:type="textWrapping"/>
        <w:t xml:space="preserve">        ▼</w:t>
        <w:br w:type="textWrapping"/>
        <w:t xml:space="preserve">  Phase 4: Frontend Integration &amp; Portals</w:t>
        <w:br w:type="textWrapping"/>
        <w:t xml:space="preserve">        │</w:t>
        <w:br w:type="textWrapping"/>
        <w:t xml:space="preserve">        ▼</w:t>
        <w:br w:type="textWrapping"/>
        <w:t xml:space="preserve">  Phase 5: DevOps Automation (CI/CD Pipelines &amp; Containerization)</w:t>
        <w:br w:type="textWrapping"/>
        <w:t xml:space="preserve">        │</w:t>
        <w:br w:type="textWrapping"/>
        <w:t xml:space="preserve">        ▼</w:t>
        <w:br w:type="textWrapping"/>
        <w:t xml:space="preserve">  Phase 6: Infrastructure Automation (Terraform &amp; Ansible)</w:t>
        <w:br w:type="textWrapping"/>
        <w:t xml:space="preserve">        │</w:t>
        <w:br w:type="textWrapping"/>
        <w:t xml:space="preserve">        ▼</w:t>
        <w:br w:type="textWrapping"/>
        <w:t xml:space="preserve">  Phase 7: Production Deployment &amp; Monitoring (Kubernetes, Prometheus, Grafana)</w:t>
        <w:br w:type="textWrapping"/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50.0" w:type="dxa"/>
        <w:jc w:val="left"/>
        <w:tblInd w:w="-87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555"/>
        <w:gridCol w:w="5730"/>
        <w:gridCol w:w="1665"/>
        <w:tblGridChange w:id="0">
          <w:tblGrid>
            <w:gridCol w:w="3555"/>
            <w:gridCol w:w="5730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Focus Area &amp; Deliverables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1: Product Discovery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Domain analysis, Design Thinking workshops, FRS/NFRS finalization, Git setup.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2: Architecture &amp; 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Data modeling, RESTful API contract definition, UI design system wireframing.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3: MVP Core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Authentication API, Student &amp; Course CRUD services, Attendance Engine development.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3–4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4: Frontend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Responsive Web Portal development for Student, Faculty, and Admin interfaces.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5–6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5: DevOps 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Docker containerization, GitHub Actions CI/CD pipelines, automated testing suite.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6: Infrastructure as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Terraform cloud provisioning, Ansible playbook configuration, DB migration runs.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Phase 7: Production &amp; Monitoring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Kubernetes deployment, Prometheus metrics, Grafana dashboards, security auditing.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Sprint 9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 System Architecture &amp; Repository Structure</w:t>
      </w:r>
    </w:p>
    <w:p w:rsidR="00000000" w:rsidDel="00000000" w:rsidP="00000000" w:rsidRDefault="00000000" w:rsidRPr="00000000" w14:paraId="000001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11.1 Repository Hierarchy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edutrack-enterprise-platform/</w:t>
        <w:br w:type="textWrapping"/>
        <w:t xml:space="preserve">├── .github/workflows/             # CI/CD GitHub Actions pipelines</w:t>
        <w:br w:type="textWrapping"/>
        <w:t xml:space="preserve">├── app/                           # Application Source Code</w:t>
        <w:br w:type="textWrapping"/>
        <w:t xml:space="preserve">│   ├── api/                       # REST API routes &amp; controllers</w:t>
        <w:br w:type="textWrapping"/>
        <w:t xml:space="preserve">│   ├── core/                      # Security &amp; DB configuration</w:t>
        <w:br w:type="textWrapping"/>
        <w:t xml:space="preserve">│   ├── models/                    # Database ORM models</w:t>
        <w:br w:type="textWrapping"/>
        <w:t xml:space="preserve">│   ├── services/                  # Grade engine &amp; attendance logic</w:t>
        <w:br w:type="textWrapping"/>
        <w:t xml:space="preserve">│   └── tests/                     # Test automation suite</w:t>
        <w:br w:type="textWrapping"/>
        <w:t xml:space="preserve">├── docs/                          # Architecture &amp; Requirements specs</w:t>
        <w:br w:type="textWrapping"/>
        <w:t xml:space="preserve">├── docker/                        # Dockerfiles &amp; compose files</w:t>
        <w:br w:type="textWrapping"/>
        <w:t xml:space="preserve">├── kubernetes/                    # K8s manifests &amp; ingress configs</w:t>
        <w:br w:type="textWrapping"/>
        <w:t xml:space="preserve">├── terraform/                     # Cloud infrastructure code</w:t>
        <w:br w:type="textWrapping"/>
        <w:t xml:space="preserve">├── ansible/                       # Configuration Management Playbooks</w:t>
        <w:br w:type="textWrapping"/>
        <w:t xml:space="preserve">├── monitoring/                    # Prometheus &amp; Grafana Dashboard Configs</w:t>
        <w:br w:type="textWrapping"/>
        <w:t xml:space="preserve">└── README.md                      # Onboarding &amp; setup guide</w:t>
        <w:br w:type="textWrapping"/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Trainer Execution Deliverables Checklist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Business Problem Statement &amp; Business Justification Report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Product Vision Statement &amp; MVP Feature Matrix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Stakeholder Responsibility Matrix &amp; User Persona Profiles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Functional (FRS) and Non-Functional (NFRS) Requirements Specs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Design Thinking Report (Empathize, Define, Ideate, Prototype, Test)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IBM Design Thinking &amp; IBM Loop Execution Specs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Multi-Phase Product Engineering Roadmap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System Architecture Diagram Concept Specs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[x] Initialized Git Repository &amp; Standardized Folder Architecture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