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76541E" w14:textId="11625FB8" w:rsidR="00787446" w:rsidRPr="00567F0B" w:rsidRDefault="00946FED" w:rsidP="00BE3130">
      <w:pPr>
        <w:spacing w:after="0" w:line="240" w:lineRule="auto"/>
        <w:jc w:val="both"/>
        <w:rPr>
          <w:rFonts w:ascii="Arial" w:hAnsi="Arial" w:cs="Arial"/>
          <w:b/>
          <w:color w:val="1F497D" w:themeColor="text2"/>
          <w:lang w:val="en-GB"/>
        </w:rPr>
      </w:pPr>
      <w:r w:rsidRPr="00567F0B">
        <w:rPr>
          <w:rFonts w:ascii="Arial" w:hAnsi="Arial" w:cs="Arial"/>
          <w:b/>
          <w:color w:val="1F497D" w:themeColor="text2"/>
          <w:lang w:val="en-GB"/>
        </w:rPr>
        <w:t>4.4</w:t>
      </w:r>
      <w:r w:rsidR="008B30C1" w:rsidRPr="00567F0B">
        <w:rPr>
          <w:rFonts w:ascii="Arial" w:hAnsi="Arial" w:cs="Arial"/>
          <w:b/>
          <w:color w:val="1F497D" w:themeColor="text2"/>
          <w:lang w:val="en-GB"/>
        </w:rPr>
        <w:t xml:space="preserve"> SCRIPT</w:t>
      </w:r>
      <w:r w:rsidRPr="00567F0B">
        <w:rPr>
          <w:rFonts w:ascii="Arial" w:hAnsi="Arial" w:cs="Arial"/>
          <w:b/>
          <w:color w:val="1F497D" w:themeColor="text2"/>
          <w:lang w:val="en-GB"/>
        </w:rPr>
        <w:t xml:space="preserve"> –</w:t>
      </w:r>
      <w:r w:rsidR="00567F0B" w:rsidRPr="00567F0B">
        <w:rPr>
          <w:rFonts w:ascii="Arial" w:hAnsi="Arial" w:cs="Arial"/>
          <w:b/>
          <w:color w:val="1F497D" w:themeColor="text2"/>
          <w:lang w:val="en-GB"/>
        </w:rPr>
        <w:t xml:space="preserve"> Example of ecological monitori</w:t>
      </w:r>
      <w:r w:rsidR="00567F0B">
        <w:rPr>
          <w:rFonts w:ascii="Arial" w:hAnsi="Arial" w:cs="Arial"/>
          <w:b/>
          <w:color w:val="1F497D" w:themeColor="text2"/>
          <w:lang w:val="en-GB"/>
        </w:rPr>
        <w:t>n</w:t>
      </w:r>
      <w:r w:rsidR="00567F0B" w:rsidRPr="00567F0B">
        <w:rPr>
          <w:rFonts w:ascii="Arial" w:hAnsi="Arial" w:cs="Arial"/>
          <w:b/>
          <w:color w:val="1F497D" w:themeColor="text2"/>
          <w:lang w:val="en-GB"/>
        </w:rPr>
        <w:t>g in a terrestrial PA</w:t>
      </w:r>
      <w:r w:rsidR="00567F0B">
        <w:rPr>
          <w:rFonts w:ascii="Arial" w:hAnsi="Arial" w:cs="Arial"/>
          <w:b/>
          <w:color w:val="1F497D" w:themeColor="text2"/>
          <w:lang w:val="en-GB"/>
        </w:rPr>
        <w:t xml:space="preserve"> of the savannah</w:t>
      </w:r>
      <w:r w:rsidR="00567F0B" w:rsidRPr="00567F0B">
        <w:rPr>
          <w:rFonts w:ascii="Arial" w:hAnsi="Arial" w:cs="Arial"/>
          <w:b/>
          <w:color w:val="1F497D" w:themeColor="text2"/>
          <w:lang w:val="en-GB"/>
        </w:rPr>
        <w:t>.</w:t>
      </w:r>
      <w:r w:rsidR="00567F0B">
        <w:rPr>
          <w:rFonts w:ascii="Arial" w:hAnsi="Arial" w:cs="Arial"/>
          <w:b/>
          <w:color w:val="1F497D" w:themeColor="text2"/>
          <w:lang w:val="en-GB"/>
        </w:rPr>
        <w:t xml:space="preserve"> </w:t>
      </w:r>
    </w:p>
    <w:p w14:paraId="2C056640" w14:textId="1EFC63D0" w:rsidR="00BE3130" w:rsidRPr="00DF1029" w:rsidRDefault="00BE3130" w:rsidP="00BE3130">
      <w:pPr>
        <w:spacing w:after="0" w:line="240" w:lineRule="auto"/>
        <w:jc w:val="both"/>
        <w:rPr>
          <w:rFonts w:ascii="Arial" w:hAnsi="Arial" w:cs="Arial"/>
          <w:b/>
          <w:lang w:val="en-GB"/>
        </w:rPr>
      </w:pPr>
    </w:p>
    <w:p w14:paraId="79DD823A" w14:textId="71600290" w:rsidR="00DF1029" w:rsidRDefault="00BE3130" w:rsidP="00BE313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lang w:val="en-GB"/>
        </w:rPr>
      </w:pPr>
      <w:r w:rsidRPr="00BE3130">
        <w:rPr>
          <w:rFonts w:ascii="Arial" w:hAnsi="Arial" w:cs="Arial"/>
          <w:bCs/>
          <w:lang w:val="en-GB"/>
        </w:rPr>
        <w:t>The</w:t>
      </w:r>
      <w:r w:rsidR="00DF1029">
        <w:rPr>
          <w:rFonts w:ascii="Arial" w:hAnsi="Arial" w:cs="Arial"/>
          <w:bCs/>
          <w:lang w:val="en-GB"/>
        </w:rPr>
        <w:t xml:space="preserve"> </w:t>
      </w:r>
      <w:proofErr w:type="spellStart"/>
      <w:r w:rsidRPr="00BE3130">
        <w:rPr>
          <w:rFonts w:ascii="Arial" w:hAnsi="Arial" w:cs="Arial"/>
          <w:bCs/>
          <w:lang w:val="en-GB"/>
        </w:rPr>
        <w:t>Nazinga</w:t>
      </w:r>
      <w:proofErr w:type="spellEnd"/>
      <w:r w:rsidRPr="00BE3130">
        <w:rPr>
          <w:rFonts w:ascii="Arial" w:hAnsi="Arial" w:cs="Arial"/>
          <w:bCs/>
          <w:lang w:val="en-GB"/>
        </w:rPr>
        <w:t xml:space="preserve"> </w:t>
      </w:r>
      <w:r w:rsidR="00DF1029">
        <w:rPr>
          <w:rFonts w:ascii="Arial" w:hAnsi="Arial" w:cs="Arial"/>
          <w:bCs/>
          <w:lang w:val="en-GB"/>
        </w:rPr>
        <w:t xml:space="preserve">Game Ranch </w:t>
      </w:r>
      <w:r w:rsidRPr="00BE3130">
        <w:rPr>
          <w:rFonts w:ascii="Arial" w:hAnsi="Arial" w:cs="Arial"/>
          <w:bCs/>
          <w:lang w:val="en-GB"/>
        </w:rPr>
        <w:t xml:space="preserve">is </w:t>
      </w:r>
      <w:r w:rsidR="00DF1029">
        <w:rPr>
          <w:rFonts w:ascii="Arial" w:hAnsi="Arial" w:cs="Arial"/>
          <w:bCs/>
          <w:lang w:val="en-GB"/>
        </w:rPr>
        <w:t xml:space="preserve">located </w:t>
      </w:r>
      <w:r w:rsidRPr="00BE3130">
        <w:rPr>
          <w:rFonts w:ascii="Arial" w:hAnsi="Arial" w:cs="Arial"/>
          <w:bCs/>
          <w:lang w:val="en-GB"/>
        </w:rPr>
        <w:t xml:space="preserve">in the South of Burkina Faso, 200 km from Ouagadougou, the capital city. </w:t>
      </w:r>
      <w:r>
        <w:rPr>
          <w:rFonts w:ascii="Arial" w:hAnsi="Arial" w:cs="Arial"/>
          <w:bCs/>
          <w:lang w:val="en-GB"/>
        </w:rPr>
        <w:t xml:space="preserve">It covers around 900 km² </w:t>
      </w:r>
      <w:bookmarkStart w:id="0" w:name="_GoBack"/>
      <w:r>
        <w:rPr>
          <w:rFonts w:ascii="Arial" w:hAnsi="Arial" w:cs="Arial"/>
          <w:bCs/>
          <w:lang w:val="en-GB"/>
        </w:rPr>
        <w:t xml:space="preserve">and is entirely </w:t>
      </w:r>
      <w:r w:rsidR="006B0945">
        <w:rPr>
          <w:rFonts w:ascii="Arial" w:hAnsi="Arial" w:cs="Arial"/>
          <w:bCs/>
          <w:lang w:val="en-GB"/>
        </w:rPr>
        <w:t>made of</w:t>
      </w:r>
      <w:r>
        <w:rPr>
          <w:rFonts w:ascii="Arial" w:hAnsi="Arial" w:cs="Arial"/>
          <w:bCs/>
          <w:lang w:val="en-GB"/>
        </w:rPr>
        <w:t xml:space="preserve"> savannah. </w:t>
      </w:r>
    </w:p>
    <w:p w14:paraId="6034ED66" w14:textId="77777777" w:rsidR="00DF1029" w:rsidRDefault="00DF1029" w:rsidP="00BE313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lang w:val="en-GB"/>
        </w:rPr>
      </w:pPr>
    </w:p>
    <w:bookmarkEnd w:id="0"/>
    <w:p w14:paraId="066FFDA7" w14:textId="41D9EBB9" w:rsidR="002F6310" w:rsidRPr="00DF1029" w:rsidRDefault="00BE3130" w:rsidP="00BE313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lang w:val="en-GB"/>
        </w:rPr>
      </w:pPr>
      <w:r>
        <w:rPr>
          <w:rFonts w:ascii="Arial" w:hAnsi="Arial" w:cs="Arial"/>
          <w:bCs/>
          <w:lang w:val="en-GB"/>
        </w:rPr>
        <w:t xml:space="preserve">The ranch’s main management targets are the conservation of biodiversity and the valorisation of natural resources through hunting and vision tourism. Because of this, the park falls under a </w:t>
      </w:r>
      <w:r w:rsidR="00DF1029">
        <w:rPr>
          <w:rFonts w:ascii="Arial" w:hAnsi="Arial" w:cs="Arial"/>
          <w:bCs/>
          <w:lang w:val="en-GB"/>
        </w:rPr>
        <w:t xml:space="preserve">PA of </w:t>
      </w:r>
      <w:r>
        <w:rPr>
          <w:rFonts w:ascii="Arial" w:hAnsi="Arial" w:cs="Arial"/>
          <w:bCs/>
          <w:lang w:val="en-GB"/>
        </w:rPr>
        <w:t xml:space="preserve">category VI. </w:t>
      </w:r>
    </w:p>
    <w:p w14:paraId="510E7A24" w14:textId="1BE68813" w:rsidR="00BE3130" w:rsidRPr="00DF1029" w:rsidRDefault="00BE3130" w:rsidP="00BE313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lang w:val="en-GB"/>
        </w:rPr>
      </w:pPr>
    </w:p>
    <w:p w14:paraId="13FFCF14" w14:textId="77777777" w:rsidR="00DF1029" w:rsidRDefault="00BE3130" w:rsidP="002E6CB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lang w:val="en-GB"/>
        </w:rPr>
      </w:pPr>
      <w:r>
        <w:rPr>
          <w:rFonts w:ascii="Arial" w:hAnsi="Arial" w:cs="Arial"/>
          <w:bCs/>
          <w:lang w:val="en-GB"/>
        </w:rPr>
        <w:t>Population growth in the many surrounding villages is one of the greatest threats faced by the ranch</w:t>
      </w:r>
      <w:r w:rsidR="00DF1029">
        <w:rPr>
          <w:rFonts w:ascii="Arial" w:hAnsi="Arial" w:cs="Arial"/>
          <w:bCs/>
          <w:lang w:val="en-GB"/>
        </w:rPr>
        <w:t xml:space="preserve"> – this causes </w:t>
      </w:r>
      <w:r>
        <w:rPr>
          <w:rFonts w:ascii="Arial" w:hAnsi="Arial" w:cs="Arial"/>
          <w:bCs/>
          <w:lang w:val="en-GB"/>
        </w:rPr>
        <w:t xml:space="preserve">poaching and </w:t>
      </w:r>
      <w:r w:rsidR="00DF1029">
        <w:rPr>
          <w:rFonts w:ascii="Arial" w:hAnsi="Arial" w:cs="Arial"/>
          <w:bCs/>
          <w:lang w:val="en-GB"/>
        </w:rPr>
        <w:t xml:space="preserve">creates </w:t>
      </w:r>
      <w:r>
        <w:rPr>
          <w:rFonts w:ascii="Arial" w:hAnsi="Arial" w:cs="Arial"/>
          <w:bCs/>
          <w:lang w:val="en-GB"/>
        </w:rPr>
        <w:t xml:space="preserve">the need </w:t>
      </w:r>
      <w:r w:rsidR="00DF1029">
        <w:rPr>
          <w:rFonts w:ascii="Arial" w:hAnsi="Arial" w:cs="Arial"/>
          <w:bCs/>
          <w:lang w:val="en-GB"/>
        </w:rPr>
        <w:t xml:space="preserve">for </w:t>
      </w:r>
      <w:r>
        <w:rPr>
          <w:rFonts w:ascii="Arial" w:hAnsi="Arial" w:cs="Arial"/>
          <w:bCs/>
          <w:lang w:val="en-GB"/>
        </w:rPr>
        <w:t xml:space="preserve">agricultural space which greatly impact fauna and flora. </w:t>
      </w:r>
    </w:p>
    <w:p w14:paraId="457C959E" w14:textId="77777777" w:rsidR="00DF1029" w:rsidRDefault="00DF1029" w:rsidP="002E6CB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lang w:val="en-GB"/>
        </w:rPr>
      </w:pPr>
    </w:p>
    <w:p w14:paraId="29F7ECB3" w14:textId="77777777" w:rsidR="00DF1029" w:rsidRDefault="00DF1029" w:rsidP="002E6CB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lang w:val="en-GB"/>
        </w:rPr>
      </w:pPr>
      <w:r>
        <w:rPr>
          <w:rFonts w:ascii="Arial" w:hAnsi="Arial" w:cs="Arial"/>
          <w:bCs/>
          <w:lang w:val="en-GB"/>
        </w:rPr>
        <w:t>Despite these constraints and w</w:t>
      </w:r>
      <w:r w:rsidR="00BE3130">
        <w:rPr>
          <w:rFonts w:ascii="Arial" w:hAnsi="Arial" w:cs="Arial"/>
          <w:bCs/>
          <w:lang w:val="en-GB"/>
        </w:rPr>
        <w:t xml:space="preserve">ith the aim of reaching all its targets in mind, the </w:t>
      </w:r>
      <w:r>
        <w:rPr>
          <w:rFonts w:ascii="Arial" w:hAnsi="Arial" w:cs="Arial"/>
          <w:bCs/>
          <w:lang w:val="en-GB"/>
        </w:rPr>
        <w:t>R</w:t>
      </w:r>
      <w:r w:rsidR="00BE3130">
        <w:rPr>
          <w:rFonts w:ascii="Arial" w:hAnsi="Arial" w:cs="Arial"/>
          <w:bCs/>
          <w:lang w:val="en-GB"/>
        </w:rPr>
        <w:t xml:space="preserve">anch </w:t>
      </w:r>
      <w:r>
        <w:rPr>
          <w:rFonts w:ascii="Arial" w:hAnsi="Arial" w:cs="Arial"/>
          <w:bCs/>
          <w:lang w:val="en-GB"/>
        </w:rPr>
        <w:t xml:space="preserve">has implemented </w:t>
      </w:r>
      <w:r w:rsidR="00BE3130">
        <w:rPr>
          <w:rFonts w:ascii="Arial" w:hAnsi="Arial" w:cs="Arial"/>
          <w:bCs/>
          <w:lang w:val="en-GB"/>
        </w:rPr>
        <w:t xml:space="preserve">a continuous ecological monitoring system of some values of </w:t>
      </w:r>
      <w:r>
        <w:rPr>
          <w:rFonts w:ascii="Arial" w:hAnsi="Arial" w:cs="Arial"/>
          <w:bCs/>
          <w:lang w:val="en-GB"/>
        </w:rPr>
        <w:t xml:space="preserve">the </w:t>
      </w:r>
      <w:r w:rsidR="00BE3130">
        <w:rPr>
          <w:rFonts w:ascii="Arial" w:hAnsi="Arial" w:cs="Arial"/>
          <w:bCs/>
          <w:lang w:val="en-GB"/>
        </w:rPr>
        <w:t>ecosystem:</w:t>
      </w:r>
      <w:r>
        <w:rPr>
          <w:rFonts w:ascii="Arial" w:hAnsi="Arial" w:cs="Arial"/>
          <w:bCs/>
          <w:lang w:val="en-GB"/>
        </w:rPr>
        <w:t xml:space="preserve"> </w:t>
      </w:r>
    </w:p>
    <w:p w14:paraId="6C5D25D2" w14:textId="77777777" w:rsidR="00DF1029" w:rsidRDefault="00DF1029" w:rsidP="002E6CB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lang w:val="en-GB"/>
        </w:rPr>
      </w:pPr>
    </w:p>
    <w:p w14:paraId="701F0F92" w14:textId="68B991BE" w:rsidR="00010FCD" w:rsidRDefault="00010FCD" w:rsidP="002E6CB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lang w:val="en-GB"/>
        </w:rPr>
      </w:pPr>
      <w:r>
        <w:rPr>
          <w:rFonts w:ascii="Arial" w:hAnsi="Arial" w:cs="Arial"/>
          <w:bCs/>
          <w:lang w:val="en-GB"/>
        </w:rPr>
        <w:t>So,</w:t>
      </w:r>
      <w:r w:rsidR="00DF1029">
        <w:rPr>
          <w:rFonts w:ascii="Arial" w:hAnsi="Arial" w:cs="Arial"/>
          <w:bCs/>
          <w:lang w:val="en-GB"/>
        </w:rPr>
        <w:t xml:space="preserve"> in </w:t>
      </w:r>
      <w:proofErr w:type="spellStart"/>
      <w:r w:rsidR="00BE3130">
        <w:rPr>
          <w:rFonts w:ascii="Arial" w:hAnsi="Arial" w:cs="Arial"/>
          <w:bCs/>
          <w:lang w:val="en-GB"/>
        </w:rPr>
        <w:t>Nazinga</w:t>
      </w:r>
      <w:proofErr w:type="spellEnd"/>
      <w:r w:rsidR="00DF1029">
        <w:rPr>
          <w:rFonts w:ascii="Arial" w:hAnsi="Arial" w:cs="Arial"/>
          <w:bCs/>
          <w:lang w:val="en-GB"/>
        </w:rPr>
        <w:t xml:space="preserve">, the </w:t>
      </w:r>
      <w:r w:rsidR="00BE3130" w:rsidRPr="00010FCD">
        <w:rPr>
          <w:rFonts w:ascii="Arial" w:hAnsi="Arial" w:cs="Arial"/>
          <w:b/>
          <w:bCs/>
          <w:lang w:val="en-GB"/>
        </w:rPr>
        <w:t xml:space="preserve">climate </w:t>
      </w:r>
      <w:r w:rsidR="00DF1029" w:rsidRPr="00010FCD">
        <w:rPr>
          <w:rFonts w:ascii="Arial" w:hAnsi="Arial" w:cs="Arial"/>
          <w:b/>
          <w:bCs/>
          <w:lang w:val="en-GB"/>
        </w:rPr>
        <w:t>is monitored</w:t>
      </w:r>
      <w:r w:rsidR="00BE3130">
        <w:rPr>
          <w:rFonts w:ascii="Arial" w:hAnsi="Arial" w:cs="Arial"/>
          <w:bCs/>
          <w:lang w:val="en-GB"/>
        </w:rPr>
        <w:t xml:space="preserve"> to know the state of the environment and the factors that can affect </w:t>
      </w:r>
      <w:r w:rsidR="00DF1029">
        <w:rPr>
          <w:rFonts w:ascii="Arial" w:hAnsi="Arial" w:cs="Arial"/>
          <w:bCs/>
          <w:lang w:val="en-GB"/>
        </w:rPr>
        <w:t>it</w:t>
      </w:r>
      <w:r w:rsidR="00BE3130">
        <w:rPr>
          <w:rFonts w:ascii="Arial" w:hAnsi="Arial" w:cs="Arial"/>
          <w:bCs/>
          <w:lang w:val="en-GB"/>
        </w:rPr>
        <w:t xml:space="preserve">. </w:t>
      </w:r>
      <w:r w:rsidR="00DF1029">
        <w:rPr>
          <w:rFonts w:ascii="Arial" w:hAnsi="Arial" w:cs="Arial"/>
          <w:bCs/>
          <w:lang w:val="en-GB"/>
        </w:rPr>
        <w:t xml:space="preserve">To give an example, </w:t>
      </w:r>
      <w:r w:rsidR="002675E7">
        <w:rPr>
          <w:rFonts w:ascii="Arial" w:hAnsi="Arial" w:cs="Arial"/>
          <w:bCs/>
          <w:lang w:val="en-GB"/>
        </w:rPr>
        <w:t>making the right</w:t>
      </w:r>
      <w:r>
        <w:rPr>
          <w:rFonts w:ascii="Arial" w:hAnsi="Arial" w:cs="Arial"/>
          <w:bCs/>
          <w:lang w:val="en-GB"/>
        </w:rPr>
        <w:t xml:space="preserve"> </w:t>
      </w:r>
      <w:r w:rsidR="00BE3130">
        <w:rPr>
          <w:rFonts w:ascii="Arial" w:hAnsi="Arial" w:cs="Arial"/>
          <w:bCs/>
          <w:lang w:val="en-GB"/>
        </w:rPr>
        <w:t xml:space="preserve">decisions </w:t>
      </w:r>
      <w:r>
        <w:rPr>
          <w:rFonts w:ascii="Arial" w:hAnsi="Arial" w:cs="Arial"/>
          <w:bCs/>
          <w:lang w:val="en-GB"/>
        </w:rPr>
        <w:t>regarding bush fire</w:t>
      </w:r>
      <w:r w:rsidR="002E6CBE">
        <w:rPr>
          <w:rFonts w:ascii="Arial" w:hAnsi="Arial" w:cs="Arial"/>
          <w:bCs/>
          <w:lang w:val="en-GB"/>
        </w:rPr>
        <w:t xml:space="preserve"> </w:t>
      </w:r>
      <w:r>
        <w:rPr>
          <w:rFonts w:ascii="Arial" w:hAnsi="Arial" w:cs="Arial"/>
          <w:bCs/>
          <w:lang w:val="en-GB"/>
        </w:rPr>
        <w:t xml:space="preserve">ignition </w:t>
      </w:r>
      <w:r w:rsidR="002E6CBE">
        <w:rPr>
          <w:rFonts w:ascii="Arial" w:hAnsi="Arial" w:cs="Arial"/>
          <w:bCs/>
          <w:lang w:val="en-GB"/>
        </w:rPr>
        <w:t>(</w:t>
      </w:r>
      <w:r>
        <w:rPr>
          <w:rFonts w:ascii="Arial" w:hAnsi="Arial" w:cs="Arial"/>
          <w:bCs/>
          <w:lang w:val="en-GB"/>
        </w:rPr>
        <w:t xml:space="preserve">preferred </w:t>
      </w:r>
      <w:r w:rsidR="002E6CBE">
        <w:rPr>
          <w:rFonts w:ascii="Arial" w:hAnsi="Arial" w:cs="Arial"/>
          <w:bCs/>
          <w:lang w:val="en-GB"/>
        </w:rPr>
        <w:t>date and time</w:t>
      </w:r>
      <w:r w:rsidR="00BE3130">
        <w:rPr>
          <w:rFonts w:ascii="Arial" w:hAnsi="Arial" w:cs="Arial"/>
          <w:bCs/>
          <w:lang w:val="en-GB"/>
        </w:rPr>
        <w:t>)</w:t>
      </w:r>
      <w:r w:rsidR="002675E7">
        <w:rPr>
          <w:rFonts w:ascii="Arial" w:hAnsi="Arial" w:cs="Arial"/>
          <w:bCs/>
          <w:lang w:val="en-GB"/>
        </w:rPr>
        <w:t xml:space="preserve"> is key</w:t>
      </w:r>
      <w:r>
        <w:rPr>
          <w:rFonts w:ascii="Arial" w:hAnsi="Arial" w:cs="Arial"/>
          <w:bCs/>
          <w:lang w:val="en-GB"/>
        </w:rPr>
        <w:t>,</w:t>
      </w:r>
      <w:r w:rsidR="00BE3130">
        <w:rPr>
          <w:rFonts w:ascii="Arial" w:hAnsi="Arial" w:cs="Arial"/>
          <w:bCs/>
          <w:lang w:val="en-GB"/>
        </w:rPr>
        <w:t xml:space="preserve"> </w:t>
      </w:r>
      <w:r w:rsidR="002675E7">
        <w:rPr>
          <w:rFonts w:ascii="Arial" w:hAnsi="Arial" w:cs="Arial"/>
          <w:bCs/>
          <w:lang w:val="en-GB"/>
        </w:rPr>
        <w:t xml:space="preserve">as this </w:t>
      </w:r>
      <w:r w:rsidR="00BE3130">
        <w:rPr>
          <w:rFonts w:ascii="Arial" w:hAnsi="Arial" w:cs="Arial"/>
          <w:bCs/>
          <w:lang w:val="en-GB"/>
        </w:rPr>
        <w:t xml:space="preserve">will then influence the </w:t>
      </w:r>
      <w:r>
        <w:rPr>
          <w:rFonts w:ascii="Arial" w:hAnsi="Arial" w:cs="Arial"/>
          <w:bCs/>
          <w:lang w:val="en-GB"/>
        </w:rPr>
        <w:t xml:space="preserve">quality of </w:t>
      </w:r>
      <w:r w:rsidR="00BE3130">
        <w:rPr>
          <w:rFonts w:ascii="Arial" w:hAnsi="Arial" w:cs="Arial"/>
          <w:bCs/>
          <w:lang w:val="en-GB"/>
        </w:rPr>
        <w:t xml:space="preserve">pastures available for the park’s herbivores, </w:t>
      </w:r>
      <w:r>
        <w:rPr>
          <w:rFonts w:ascii="Arial" w:hAnsi="Arial" w:cs="Arial"/>
          <w:bCs/>
          <w:lang w:val="en-GB"/>
        </w:rPr>
        <w:t xml:space="preserve">who are also </w:t>
      </w:r>
      <w:r w:rsidR="002E6CBE">
        <w:rPr>
          <w:rFonts w:ascii="Arial" w:hAnsi="Arial" w:cs="Arial"/>
          <w:bCs/>
          <w:lang w:val="en-GB"/>
        </w:rPr>
        <w:t xml:space="preserve">monitored values. </w:t>
      </w:r>
    </w:p>
    <w:p w14:paraId="4902BE46" w14:textId="77777777" w:rsidR="00010FCD" w:rsidRDefault="00010FCD" w:rsidP="002E6CB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lang w:val="en-GB"/>
        </w:rPr>
      </w:pPr>
    </w:p>
    <w:p w14:paraId="5BCF72DC" w14:textId="774FB48A" w:rsidR="002F6310" w:rsidRDefault="00010FCD" w:rsidP="002E6CB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lang w:val="en-GB"/>
        </w:rPr>
      </w:pPr>
      <w:r>
        <w:rPr>
          <w:rFonts w:ascii="Arial" w:hAnsi="Arial" w:cs="Arial"/>
          <w:bCs/>
          <w:lang w:val="en-GB"/>
        </w:rPr>
        <w:t>C</w:t>
      </w:r>
      <w:r w:rsidR="002E6CBE">
        <w:rPr>
          <w:rFonts w:ascii="Arial" w:hAnsi="Arial" w:cs="Arial"/>
          <w:bCs/>
          <w:lang w:val="en-GB"/>
        </w:rPr>
        <w:t xml:space="preserve">limatic factors </w:t>
      </w:r>
      <w:r>
        <w:rPr>
          <w:rFonts w:ascii="Arial" w:hAnsi="Arial" w:cs="Arial"/>
          <w:bCs/>
          <w:lang w:val="en-GB"/>
        </w:rPr>
        <w:t xml:space="preserve">are monitored </w:t>
      </w:r>
      <w:r w:rsidR="002E6CBE">
        <w:rPr>
          <w:rFonts w:ascii="Arial" w:hAnsi="Arial" w:cs="Arial"/>
          <w:bCs/>
          <w:lang w:val="en-GB"/>
        </w:rPr>
        <w:t xml:space="preserve">through the weather station </w:t>
      </w:r>
      <w:r>
        <w:rPr>
          <w:rFonts w:ascii="Arial" w:hAnsi="Arial" w:cs="Arial"/>
          <w:bCs/>
          <w:lang w:val="en-GB"/>
        </w:rPr>
        <w:t xml:space="preserve">located in the Ranch, as well as another station located </w:t>
      </w:r>
      <w:r w:rsidR="002E6CBE">
        <w:rPr>
          <w:rFonts w:ascii="Arial" w:hAnsi="Arial" w:cs="Arial"/>
          <w:bCs/>
          <w:lang w:val="en-GB"/>
        </w:rPr>
        <w:t xml:space="preserve">in </w:t>
      </w:r>
      <w:proofErr w:type="spellStart"/>
      <w:r w:rsidR="002E6CBE">
        <w:rPr>
          <w:rFonts w:ascii="Arial" w:hAnsi="Arial" w:cs="Arial"/>
          <w:bCs/>
          <w:lang w:val="en-GB"/>
        </w:rPr>
        <w:t>P</w:t>
      </w:r>
      <w:r>
        <w:rPr>
          <w:rFonts w:ascii="Arial" w:hAnsi="Arial" w:cs="Arial"/>
          <w:bCs/>
          <w:lang w:val="en-GB"/>
        </w:rPr>
        <w:t>ô</w:t>
      </w:r>
      <w:proofErr w:type="spellEnd"/>
      <w:r w:rsidR="002E6CBE">
        <w:rPr>
          <w:rFonts w:ascii="Arial" w:hAnsi="Arial" w:cs="Arial"/>
          <w:bCs/>
          <w:lang w:val="en-GB"/>
        </w:rPr>
        <w:t>, a city near the PA</w:t>
      </w:r>
      <w:r>
        <w:rPr>
          <w:rFonts w:ascii="Arial" w:hAnsi="Arial" w:cs="Arial"/>
          <w:bCs/>
          <w:lang w:val="en-GB"/>
        </w:rPr>
        <w:t>, a</w:t>
      </w:r>
      <w:r w:rsidR="002E6CBE">
        <w:rPr>
          <w:rFonts w:ascii="Arial" w:hAnsi="Arial" w:cs="Arial"/>
          <w:bCs/>
          <w:lang w:val="en-GB"/>
        </w:rPr>
        <w:t>nd more recently</w:t>
      </w:r>
      <w:r>
        <w:rPr>
          <w:rFonts w:ascii="Arial" w:hAnsi="Arial" w:cs="Arial"/>
          <w:bCs/>
          <w:lang w:val="en-GB"/>
        </w:rPr>
        <w:t>,</w:t>
      </w:r>
      <w:r w:rsidR="002E6CBE">
        <w:rPr>
          <w:rFonts w:ascii="Arial" w:hAnsi="Arial" w:cs="Arial"/>
          <w:bCs/>
          <w:lang w:val="en-GB"/>
        </w:rPr>
        <w:t xml:space="preserve"> via the station set up by </w:t>
      </w:r>
      <w:r>
        <w:rPr>
          <w:rFonts w:ascii="Arial" w:hAnsi="Arial" w:cs="Arial"/>
          <w:bCs/>
          <w:lang w:val="en-GB"/>
        </w:rPr>
        <w:t xml:space="preserve">WASCAL, a research program studying </w:t>
      </w:r>
      <w:r w:rsidR="002E6CBE">
        <w:rPr>
          <w:rFonts w:ascii="Arial" w:hAnsi="Arial" w:cs="Arial"/>
          <w:bCs/>
          <w:lang w:val="en-GB"/>
        </w:rPr>
        <w:t>climate change.</w:t>
      </w:r>
    </w:p>
    <w:p w14:paraId="2F0C3588" w14:textId="026E6A0B" w:rsidR="002E6CBE" w:rsidRDefault="002E6CBE" w:rsidP="002E6CB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lang w:val="en-GB"/>
        </w:rPr>
      </w:pPr>
    </w:p>
    <w:p w14:paraId="407651B7" w14:textId="13EBAC8A" w:rsidR="002F6310" w:rsidRDefault="002E6CBE" w:rsidP="002E6CB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lang w:val="en-GB"/>
        </w:rPr>
      </w:pPr>
      <w:r w:rsidRPr="00010FCD">
        <w:rPr>
          <w:rFonts w:ascii="Arial" w:hAnsi="Arial" w:cs="Arial"/>
          <w:b/>
          <w:bCs/>
          <w:lang w:val="en-GB"/>
        </w:rPr>
        <w:t>Monitoring water points</w:t>
      </w:r>
      <w:r>
        <w:rPr>
          <w:rFonts w:ascii="Arial" w:hAnsi="Arial" w:cs="Arial"/>
          <w:bCs/>
          <w:lang w:val="en-GB"/>
        </w:rPr>
        <w:t xml:space="preserve"> is also considered when monitoring certain habitats. This type of monitoring aims at controlling the presence of surface water over time to know its availability for </w:t>
      </w:r>
      <w:r w:rsidR="00010FCD">
        <w:rPr>
          <w:rFonts w:ascii="Arial" w:hAnsi="Arial" w:cs="Arial"/>
          <w:bCs/>
          <w:lang w:val="en-GB"/>
        </w:rPr>
        <w:t xml:space="preserve">the park’s </w:t>
      </w:r>
      <w:r>
        <w:rPr>
          <w:rFonts w:ascii="Arial" w:hAnsi="Arial" w:cs="Arial"/>
          <w:bCs/>
          <w:lang w:val="en-GB"/>
        </w:rPr>
        <w:t xml:space="preserve">animal species, especially elephants which are also one of the </w:t>
      </w:r>
      <w:r w:rsidR="002675E7">
        <w:rPr>
          <w:rFonts w:ascii="Arial" w:hAnsi="Arial" w:cs="Arial"/>
          <w:bCs/>
          <w:lang w:val="en-GB"/>
        </w:rPr>
        <w:t>R</w:t>
      </w:r>
      <w:r>
        <w:rPr>
          <w:rFonts w:ascii="Arial" w:hAnsi="Arial" w:cs="Arial"/>
          <w:bCs/>
          <w:lang w:val="en-GB"/>
        </w:rPr>
        <w:t xml:space="preserve">anch’s values. To do this, the water level progression of the main dams and watercourses is assessed </w:t>
      </w:r>
      <w:r w:rsidR="002675E7">
        <w:rPr>
          <w:rFonts w:ascii="Arial" w:hAnsi="Arial" w:cs="Arial"/>
          <w:bCs/>
          <w:lang w:val="en-GB"/>
        </w:rPr>
        <w:t xml:space="preserve">every season </w:t>
      </w:r>
      <w:r>
        <w:rPr>
          <w:rFonts w:ascii="Arial" w:hAnsi="Arial" w:cs="Arial"/>
          <w:bCs/>
          <w:lang w:val="en-GB"/>
        </w:rPr>
        <w:t xml:space="preserve">through direct observation. If water runs out, the decision can be made to fill it up artificially to avoid animals dispersing outside the park. </w:t>
      </w:r>
    </w:p>
    <w:p w14:paraId="02A14A25" w14:textId="00A631F8" w:rsidR="002E6CBE" w:rsidRDefault="002E6CBE" w:rsidP="002E6CB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lang w:val="en-GB"/>
        </w:rPr>
      </w:pPr>
    </w:p>
    <w:p w14:paraId="2DAA47F6" w14:textId="2C115DA7" w:rsidR="007D3AF1" w:rsidRDefault="002E6CBE" w:rsidP="001B656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lang w:val="en-GB"/>
        </w:rPr>
      </w:pPr>
      <w:r w:rsidRPr="00010FCD">
        <w:rPr>
          <w:rFonts w:ascii="Arial" w:hAnsi="Arial" w:cs="Arial"/>
          <w:b/>
          <w:bCs/>
          <w:lang w:val="en-GB"/>
        </w:rPr>
        <w:t>The fauna dynamic</w:t>
      </w:r>
      <w:r w:rsidR="00010FCD" w:rsidRPr="00010FCD">
        <w:rPr>
          <w:rFonts w:ascii="Arial" w:hAnsi="Arial" w:cs="Arial"/>
          <w:b/>
          <w:bCs/>
          <w:lang w:val="en-GB"/>
        </w:rPr>
        <w:t>s</w:t>
      </w:r>
      <w:r>
        <w:rPr>
          <w:rFonts w:ascii="Arial" w:hAnsi="Arial" w:cs="Arial"/>
          <w:bCs/>
          <w:lang w:val="en-GB"/>
        </w:rPr>
        <w:t xml:space="preserve"> </w:t>
      </w:r>
      <w:r w:rsidR="00010FCD">
        <w:rPr>
          <w:rFonts w:ascii="Arial" w:hAnsi="Arial" w:cs="Arial"/>
          <w:bCs/>
          <w:lang w:val="en-GB"/>
        </w:rPr>
        <w:t>are</w:t>
      </w:r>
      <w:r>
        <w:rPr>
          <w:rFonts w:ascii="Arial" w:hAnsi="Arial" w:cs="Arial"/>
          <w:bCs/>
          <w:lang w:val="en-GB"/>
        </w:rPr>
        <w:t xml:space="preserve"> also monitored</w:t>
      </w:r>
      <w:r w:rsidR="00010FCD">
        <w:rPr>
          <w:rFonts w:ascii="Arial" w:hAnsi="Arial" w:cs="Arial"/>
          <w:bCs/>
          <w:lang w:val="en-GB"/>
        </w:rPr>
        <w:t xml:space="preserve"> to set collection limits</w:t>
      </w:r>
      <w:r>
        <w:rPr>
          <w:rFonts w:ascii="Arial" w:hAnsi="Arial" w:cs="Arial"/>
          <w:bCs/>
          <w:lang w:val="en-GB"/>
        </w:rPr>
        <w:t xml:space="preserve">, especially </w:t>
      </w:r>
      <w:r w:rsidR="00010FCD">
        <w:rPr>
          <w:rFonts w:ascii="Arial" w:hAnsi="Arial" w:cs="Arial"/>
          <w:bCs/>
          <w:lang w:val="en-GB"/>
        </w:rPr>
        <w:t xml:space="preserve">when it comes to </w:t>
      </w:r>
      <w:proofErr w:type="spellStart"/>
      <w:r w:rsidR="001B656E">
        <w:rPr>
          <w:rFonts w:ascii="Arial" w:hAnsi="Arial" w:cs="Arial"/>
          <w:bCs/>
          <w:lang w:val="en-GB"/>
        </w:rPr>
        <w:t>huntable</w:t>
      </w:r>
      <w:proofErr w:type="spellEnd"/>
      <w:r w:rsidR="001B656E">
        <w:rPr>
          <w:rFonts w:ascii="Arial" w:hAnsi="Arial" w:cs="Arial"/>
          <w:bCs/>
          <w:lang w:val="en-GB"/>
        </w:rPr>
        <w:t xml:space="preserve"> species (roan antelopes, warthogs, waterbucks…). After several </w:t>
      </w:r>
      <w:r w:rsidR="007D3AF1">
        <w:rPr>
          <w:rFonts w:ascii="Arial" w:hAnsi="Arial" w:cs="Arial"/>
          <w:bCs/>
          <w:lang w:val="en-GB"/>
        </w:rPr>
        <w:t>tests, the line-</w:t>
      </w:r>
      <w:r w:rsidR="001B656E">
        <w:rPr>
          <w:rFonts w:ascii="Arial" w:hAnsi="Arial" w:cs="Arial"/>
          <w:bCs/>
          <w:lang w:val="en-GB"/>
        </w:rPr>
        <w:t xml:space="preserve">transect </w:t>
      </w:r>
      <w:r w:rsidR="007D3AF1">
        <w:rPr>
          <w:rFonts w:ascii="Arial" w:hAnsi="Arial" w:cs="Arial"/>
          <w:bCs/>
          <w:lang w:val="en-GB"/>
        </w:rPr>
        <w:t xml:space="preserve">walking sampling </w:t>
      </w:r>
      <w:r w:rsidR="002675E7">
        <w:rPr>
          <w:rFonts w:ascii="Arial" w:hAnsi="Arial" w:cs="Arial"/>
          <w:bCs/>
          <w:lang w:val="en-GB"/>
        </w:rPr>
        <w:t xml:space="preserve">method </w:t>
      </w:r>
      <w:r w:rsidR="001B656E">
        <w:rPr>
          <w:rFonts w:ascii="Arial" w:hAnsi="Arial" w:cs="Arial"/>
          <w:bCs/>
          <w:lang w:val="en-GB"/>
        </w:rPr>
        <w:t xml:space="preserve">was chosen as the one giving the best </w:t>
      </w:r>
      <w:r w:rsidR="007D3AF1">
        <w:rPr>
          <w:rFonts w:ascii="Arial" w:hAnsi="Arial" w:cs="Arial"/>
          <w:bCs/>
          <w:lang w:val="en-GB"/>
        </w:rPr>
        <w:t xml:space="preserve">sampling </w:t>
      </w:r>
      <w:r w:rsidR="001B656E">
        <w:rPr>
          <w:rFonts w:ascii="Arial" w:hAnsi="Arial" w:cs="Arial"/>
          <w:bCs/>
          <w:lang w:val="en-GB"/>
        </w:rPr>
        <w:t xml:space="preserve">results at the lowest cost. </w:t>
      </w:r>
    </w:p>
    <w:p w14:paraId="67905B3E" w14:textId="77777777" w:rsidR="007D3AF1" w:rsidRDefault="007D3AF1" w:rsidP="001B656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lang w:val="en-GB"/>
        </w:rPr>
      </w:pPr>
    </w:p>
    <w:p w14:paraId="58DCA1F1" w14:textId="09FD664F" w:rsidR="002F6310" w:rsidRDefault="007D3AF1" w:rsidP="001B656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lang w:val="en-GB"/>
        </w:rPr>
      </w:pPr>
      <w:r>
        <w:rPr>
          <w:rFonts w:ascii="Arial" w:hAnsi="Arial" w:cs="Arial"/>
          <w:bCs/>
          <w:lang w:val="en-GB"/>
        </w:rPr>
        <w:t>To get even more information on the diversity of species in the park, s</w:t>
      </w:r>
      <w:r w:rsidR="001B656E">
        <w:rPr>
          <w:rFonts w:ascii="Arial" w:hAnsi="Arial" w:cs="Arial"/>
          <w:bCs/>
          <w:lang w:val="en-GB"/>
        </w:rPr>
        <w:t xml:space="preserve">cientific results are also used, as well as the data collected by tourists </w:t>
      </w:r>
      <w:r>
        <w:rPr>
          <w:rFonts w:ascii="Arial" w:hAnsi="Arial" w:cs="Arial"/>
          <w:bCs/>
          <w:lang w:val="en-GB"/>
        </w:rPr>
        <w:t xml:space="preserve">who monitor out of </w:t>
      </w:r>
      <w:r w:rsidR="001B656E">
        <w:rPr>
          <w:rFonts w:ascii="Arial" w:hAnsi="Arial" w:cs="Arial"/>
          <w:bCs/>
          <w:lang w:val="en-GB"/>
        </w:rPr>
        <w:t xml:space="preserve">curiosity. This is </w:t>
      </w:r>
      <w:r>
        <w:rPr>
          <w:rFonts w:ascii="Arial" w:hAnsi="Arial" w:cs="Arial"/>
          <w:bCs/>
          <w:lang w:val="en-GB"/>
        </w:rPr>
        <w:t xml:space="preserve">a way of completing </w:t>
      </w:r>
      <w:r w:rsidR="001B656E">
        <w:rPr>
          <w:rFonts w:ascii="Arial" w:hAnsi="Arial" w:cs="Arial"/>
          <w:bCs/>
          <w:lang w:val="en-GB"/>
        </w:rPr>
        <w:t xml:space="preserve">the already long list of 290 bird species of the </w:t>
      </w:r>
      <w:r>
        <w:rPr>
          <w:rFonts w:ascii="Arial" w:hAnsi="Arial" w:cs="Arial"/>
          <w:bCs/>
          <w:lang w:val="en-GB"/>
        </w:rPr>
        <w:t>R</w:t>
      </w:r>
      <w:r w:rsidR="001B656E">
        <w:rPr>
          <w:rFonts w:ascii="Arial" w:hAnsi="Arial" w:cs="Arial"/>
          <w:bCs/>
          <w:lang w:val="en-GB"/>
        </w:rPr>
        <w:t xml:space="preserve">anch for example. </w:t>
      </w:r>
    </w:p>
    <w:p w14:paraId="46CC409F" w14:textId="3DEA9DD7" w:rsidR="001B656E" w:rsidRDefault="001B656E" w:rsidP="001B656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lang w:val="en-GB"/>
        </w:rPr>
      </w:pPr>
    </w:p>
    <w:p w14:paraId="233D89D2" w14:textId="3A78884A" w:rsidR="002F6310" w:rsidRDefault="001B656E" w:rsidP="00831F0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lang w:val="en-GB"/>
        </w:rPr>
      </w:pPr>
      <w:r w:rsidRPr="007D3AF1">
        <w:rPr>
          <w:rFonts w:ascii="Arial" w:hAnsi="Arial" w:cs="Arial"/>
          <w:b/>
          <w:bCs/>
          <w:lang w:val="en-GB"/>
        </w:rPr>
        <w:t xml:space="preserve">Hunting </w:t>
      </w:r>
      <w:r w:rsidR="007D3AF1">
        <w:rPr>
          <w:rFonts w:ascii="Arial" w:hAnsi="Arial" w:cs="Arial"/>
          <w:b/>
          <w:bCs/>
          <w:lang w:val="en-GB"/>
        </w:rPr>
        <w:t xml:space="preserve">enables the </w:t>
      </w:r>
      <w:r w:rsidRPr="007D3AF1">
        <w:rPr>
          <w:rFonts w:ascii="Arial" w:hAnsi="Arial" w:cs="Arial"/>
          <w:b/>
          <w:bCs/>
          <w:lang w:val="en-GB"/>
        </w:rPr>
        <w:t>collect</w:t>
      </w:r>
      <w:r w:rsidR="007D3AF1">
        <w:rPr>
          <w:rFonts w:ascii="Arial" w:hAnsi="Arial" w:cs="Arial"/>
          <w:b/>
          <w:bCs/>
          <w:lang w:val="en-GB"/>
        </w:rPr>
        <w:t>ion</w:t>
      </w:r>
      <w:r w:rsidRPr="007D3AF1">
        <w:rPr>
          <w:rFonts w:ascii="Arial" w:hAnsi="Arial" w:cs="Arial"/>
          <w:b/>
          <w:bCs/>
          <w:lang w:val="en-GB"/>
        </w:rPr>
        <w:t xml:space="preserve"> </w:t>
      </w:r>
      <w:r w:rsidR="007D3AF1">
        <w:rPr>
          <w:rFonts w:ascii="Arial" w:hAnsi="Arial" w:cs="Arial"/>
          <w:b/>
          <w:bCs/>
          <w:lang w:val="en-GB"/>
        </w:rPr>
        <w:t xml:space="preserve">of species </w:t>
      </w:r>
      <w:r w:rsidRPr="007D3AF1">
        <w:rPr>
          <w:rFonts w:ascii="Arial" w:hAnsi="Arial" w:cs="Arial"/>
          <w:b/>
          <w:bCs/>
          <w:lang w:val="en-GB"/>
        </w:rPr>
        <w:t xml:space="preserve">biometric data </w:t>
      </w:r>
      <w:r w:rsidR="007D3AF1">
        <w:rPr>
          <w:rFonts w:ascii="Arial" w:hAnsi="Arial" w:cs="Arial"/>
          <w:b/>
          <w:bCs/>
          <w:lang w:val="en-GB"/>
        </w:rPr>
        <w:t xml:space="preserve">from </w:t>
      </w:r>
      <w:r w:rsidRPr="007D3AF1">
        <w:rPr>
          <w:rFonts w:ascii="Arial" w:hAnsi="Arial" w:cs="Arial"/>
          <w:b/>
          <w:bCs/>
          <w:lang w:val="en-GB"/>
        </w:rPr>
        <w:t>killed animals</w:t>
      </w:r>
      <w:r>
        <w:rPr>
          <w:rFonts w:ascii="Arial" w:hAnsi="Arial" w:cs="Arial"/>
          <w:bCs/>
          <w:lang w:val="en-GB"/>
        </w:rPr>
        <w:t xml:space="preserve"> (weight, height, horn size etc.). This gives information on the health condition of the species such as the waterbucks or the </w:t>
      </w:r>
      <w:r w:rsidR="00831F03">
        <w:rPr>
          <w:rFonts w:ascii="Arial" w:hAnsi="Arial" w:cs="Arial"/>
          <w:bCs/>
          <w:lang w:val="en-GB"/>
        </w:rPr>
        <w:t xml:space="preserve">roan antelopes, and indirectly on the food availability inside the park over the years. </w:t>
      </w:r>
    </w:p>
    <w:p w14:paraId="3D114B89" w14:textId="77777777" w:rsidR="007D3AF1" w:rsidRDefault="007D3AF1" w:rsidP="00831F0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lang w:val="en-GB"/>
        </w:rPr>
      </w:pPr>
    </w:p>
    <w:p w14:paraId="0ADD0D04" w14:textId="6C3B3525" w:rsidR="002F6310" w:rsidRDefault="00831F03" w:rsidP="00831F0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lang w:val="en-GB"/>
        </w:rPr>
      </w:pPr>
      <w:r w:rsidRPr="007D3AF1">
        <w:rPr>
          <w:rFonts w:ascii="Arial" w:hAnsi="Arial" w:cs="Arial"/>
          <w:b/>
          <w:bCs/>
          <w:lang w:val="en-GB"/>
        </w:rPr>
        <w:t>Monitoring the anthropic pressures</w:t>
      </w:r>
      <w:r>
        <w:rPr>
          <w:rFonts w:ascii="Arial" w:hAnsi="Arial" w:cs="Arial"/>
          <w:bCs/>
          <w:lang w:val="en-GB"/>
        </w:rPr>
        <w:t xml:space="preserve"> on different animal and plant values listed until now, is essentially conducted through surveillance</w:t>
      </w:r>
      <w:r w:rsidR="007D3AF1">
        <w:rPr>
          <w:rFonts w:ascii="Arial" w:hAnsi="Arial" w:cs="Arial"/>
          <w:bCs/>
          <w:lang w:val="en-GB"/>
        </w:rPr>
        <w:t>. This g</w:t>
      </w:r>
      <w:r>
        <w:rPr>
          <w:rFonts w:ascii="Arial" w:hAnsi="Arial" w:cs="Arial"/>
          <w:bCs/>
          <w:lang w:val="en-GB"/>
        </w:rPr>
        <w:t>ive</w:t>
      </w:r>
      <w:r w:rsidR="007D3AF1">
        <w:rPr>
          <w:rFonts w:ascii="Arial" w:hAnsi="Arial" w:cs="Arial"/>
          <w:bCs/>
          <w:lang w:val="en-GB"/>
        </w:rPr>
        <w:t>s</w:t>
      </w:r>
      <w:r>
        <w:rPr>
          <w:rFonts w:ascii="Arial" w:hAnsi="Arial" w:cs="Arial"/>
          <w:bCs/>
          <w:lang w:val="en-GB"/>
        </w:rPr>
        <w:t xml:space="preserve"> the possibility of specifically recording any form of harm done to the targeted species, namely signs of poaching or wood cutting and collection.</w:t>
      </w:r>
    </w:p>
    <w:p w14:paraId="0C011017" w14:textId="7996060C" w:rsidR="00831F03" w:rsidRDefault="00831F03" w:rsidP="00831F0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lang w:val="en-GB"/>
        </w:rPr>
      </w:pPr>
    </w:p>
    <w:p w14:paraId="0B72F0C0" w14:textId="76355957" w:rsidR="00831F03" w:rsidRPr="00831F03" w:rsidRDefault="00831F03" w:rsidP="00831F0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lang w:val="en-GB"/>
        </w:rPr>
      </w:pPr>
      <w:r w:rsidRPr="007D3AF1">
        <w:rPr>
          <w:rFonts w:ascii="Arial" w:hAnsi="Arial" w:cs="Arial"/>
          <w:b/>
          <w:bCs/>
          <w:lang w:val="en-GB"/>
        </w:rPr>
        <w:t>Monitoring habitat and flora</w:t>
      </w:r>
      <w:r>
        <w:rPr>
          <w:rFonts w:ascii="Arial" w:hAnsi="Arial" w:cs="Arial"/>
          <w:bCs/>
          <w:lang w:val="en-GB"/>
        </w:rPr>
        <w:t xml:space="preserve"> is </w:t>
      </w:r>
      <w:r w:rsidR="007D3AF1">
        <w:rPr>
          <w:rFonts w:ascii="Arial" w:hAnsi="Arial" w:cs="Arial"/>
          <w:bCs/>
          <w:lang w:val="en-GB"/>
        </w:rPr>
        <w:t xml:space="preserve">enhanced </w:t>
      </w:r>
      <w:r>
        <w:rPr>
          <w:rFonts w:ascii="Arial" w:hAnsi="Arial" w:cs="Arial"/>
          <w:bCs/>
          <w:lang w:val="en-GB"/>
        </w:rPr>
        <w:t xml:space="preserve">by research activities that are focused on specific themes identified during </w:t>
      </w:r>
      <w:r w:rsidR="007D3AF1">
        <w:rPr>
          <w:rFonts w:ascii="Arial" w:hAnsi="Arial" w:cs="Arial"/>
          <w:bCs/>
          <w:lang w:val="en-GB"/>
        </w:rPr>
        <w:t xml:space="preserve">the </w:t>
      </w:r>
      <w:r>
        <w:rPr>
          <w:rFonts w:ascii="Arial" w:hAnsi="Arial" w:cs="Arial"/>
          <w:bCs/>
          <w:lang w:val="en-GB"/>
        </w:rPr>
        <w:t>ecological monitoring</w:t>
      </w:r>
      <w:r w:rsidR="007D3AF1">
        <w:rPr>
          <w:rFonts w:ascii="Arial" w:hAnsi="Arial" w:cs="Arial"/>
          <w:bCs/>
          <w:lang w:val="en-GB"/>
        </w:rPr>
        <w:t xml:space="preserve"> process</w:t>
      </w:r>
      <w:r w:rsidR="00447581">
        <w:rPr>
          <w:rFonts w:ascii="Arial" w:hAnsi="Arial" w:cs="Arial"/>
          <w:bCs/>
          <w:lang w:val="en-GB"/>
        </w:rPr>
        <w:t xml:space="preserve">. They </w:t>
      </w:r>
      <w:r>
        <w:rPr>
          <w:rFonts w:ascii="Arial" w:hAnsi="Arial" w:cs="Arial"/>
          <w:bCs/>
          <w:lang w:val="en-GB"/>
        </w:rPr>
        <w:t>are mostly carried out by students or researchers in direct link with the park staff</w:t>
      </w:r>
      <w:r w:rsidR="007D3AF1">
        <w:rPr>
          <w:rFonts w:ascii="Arial" w:hAnsi="Arial" w:cs="Arial"/>
          <w:bCs/>
          <w:lang w:val="en-GB"/>
        </w:rPr>
        <w:t xml:space="preserve"> and</w:t>
      </w:r>
      <w:r>
        <w:rPr>
          <w:rFonts w:ascii="Arial" w:hAnsi="Arial" w:cs="Arial"/>
          <w:bCs/>
          <w:lang w:val="en-GB"/>
        </w:rPr>
        <w:t xml:space="preserve"> </w:t>
      </w:r>
      <w:r w:rsidR="00447581">
        <w:rPr>
          <w:rFonts w:ascii="Arial" w:hAnsi="Arial" w:cs="Arial"/>
          <w:bCs/>
          <w:lang w:val="en-GB"/>
        </w:rPr>
        <w:t xml:space="preserve">are </w:t>
      </w:r>
      <w:r>
        <w:rPr>
          <w:rFonts w:ascii="Arial" w:hAnsi="Arial" w:cs="Arial"/>
          <w:bCs/>
          <w:lang w:val="en-GB"/>
        </w:rPr>
        <w:t xml:space="preserve">coordinated by the park manager.  </w:t>
      </w:r>
    </w:p>
    <w:p w14:paraId="694600FC" w14:textId="51601747" w:rsidR="00831F03" w:rsidRPr="007D3AF1" w:rsidRDefault="00831F03" w:rsidP="00BE313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lang w:val="en-GB"/>
        </w:rPr>
      </w:pPr>
    </w:p>
    <w:p w14:paraId="56FC3B8B" w14:textId="646F8ADD" w:rsidR="002F6310" w:rsidRDefault="00831F03" w:rsidP="00831F0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lang w:val="en-GB"/>
        </w:rPr>
      </w:pPr>
      <w:r w:rsidRPr="00447581">
        <w:rPr>
          <w:rFonts w:ascii="Arial" w:hAnsi="Arial" w:cs="Arial"/>
          <w:b/>
          <w:bCs/>
          <w:lang w:val="en-GB"/>
        </w:rPr>
        <w:t xml:space="preserve">One of </w:t>
      </w:r>
      <w:proofErr w:type="spellStart"/>
      <w:r w:rsidRPr="00447581">
        <w:rPr>
          <w:rFonts w:ascii="Arial" w:hAnsi="Arial" w:cs="Arial"/>
          <w:b/>
          <w:bCs/>
          <w:lang w:val="en-GB"/>
        </w:rPr>
        <w:t>Nazinga’s</w:t>
      </w:r>
      <w:proofErr w:type="spellEnd"/>
      <w:r w:rsidRPr="00447581">
        <w:rPr>
          <w:rFonts w:ascii="Arial" w:hAnsi="Arial" w:cs="Arial"/>
          <w:b/>
          <w:bCs/>
          <w:lang w:val="en-GB"/>
        </w:rPr>
        <w:t xml:space="preserve"> main problems is </w:t>
      </w:r>
      <w:r w:rsidR="00447581" w:rsidRPr="00447581">
        <w:rPr>
          <w:rFonts w:ascii="Arial" w:hAnsi="Arial" w:cs="Arial"/>
          <w:b/>
          <w:bCs/>
          <w:lang w:val="en-GB"/>
        </w:rPr>
        <w:t>r</w:t>
      </w:r>
      <w:r w:rsidR="002675E7">
        <w:rPr>
          <w:rFonts w:ascii="Arial" w:hAnsi="Arial" w:cs="Arial"/>
          <w:b/>
          <w:bCs/>
          <w:lang w:val="en-GB"/>
        </w:rPr>
        <w:t>elated to</w:t>
      </w:r>
      <w:r w:rsidR="00E01BF0">
        <w:rPr>
          <w:rFonts w:ascii="Arial" w:hAnsi="Arial" w:cs="Arial"/>
          <w:b/>
          <w:bCs/>
          <w:lang w:val="en-GB"/>
        </w:rPr>
        <w:t xml:space="preserve"> elephants</w:t>
      </w:r>
      <w:r w:rsidR="002675E7">
        <w:rPr>
          <w:rFonts w:ascii="Arial" w:hAnsi="Arial" w:cs="Arial"/>
          <w:b/>
          <w:bCs/>
          <w:lang w:val="en-GB"/>
        </w:rPr>
        <w:t xml:space="preserve"> </w:t>
      </w:r>
      <w:r w:rsidR="002675E7" w:rsidRPr="002675E7">
        <w:rPr>
          <w:rFonts w:ascii="Arial" w:hAnsi="Arial" w:cs="Arial"/>
          <w:bCs/>
          <w:lang w:val="en-GB"/>
        </w:rPr>
        <w:t>-</w:t>
      </w:r>
      <w:r w:rsidR="002675E7">
        <w:rPr>
          <w:rFonts w:ascii="Arial" w:hAnsi="Arial" w:cs="Arial"/>
          <w:b/>
          <w:bCs/>
          <w:lang w:val="en-GB"/>
        </w:rPr>
        <w:t xml:space="preserve"> </w:t>
      </w:r>
      <w:r w:rsidRPr="00831F03">
        <w:rPr>
          <w:rFonts w:ascii="Arial" w:hAnsi="Arial" w:cs="Arial"/>
          <w:bCs/>
          <w:lang w:val="en-GB"/>
        </w:rPr>
        <w:t>which are one of the monitored values of the PA</w:t>
      </w:r>
      <w:r w:rsidR="002675E7">
        <w:rPr>
          <w:rFonts w:ascii="Arial" w:hAnsi="Arial" w:cs="Arial"/>
          <w:bCs/>
          <w:lang w:val="en-GB"/>
        </w:rPr>
        <w:t xml:space="preserve"> - as they </w:t>
      </w:r>
      <w:r w:rsidR="00447581">
        <w:rPr>
          <w:rFonts w:ascii="Arial" w:hAnsi="Arial" w:cs="Arial"/>
          <w:bCs/>
          <w:lang w:val="en-GB"/>
        </w:rPr>
        <w:t xml:space="preserve">create conflict </w:t>
      </w:r>
      <w:r>
        <w:rPr>
          <w:rFonts w:ascii="Arial" w:hAnsi="Arial" w:cs="Arial"/>
          <w:bCs/>
          <w:lang w:val="en-GB"/>
        </w:rPr>
        <w:t xml:space="preserve">in </w:t>
      </w:r>
      <w:r w:rsidR="00447581">
        <w:rPr>
          <w:rFonts w:ascii="Arial" w:hAnsi="Arial" w:cs="Arial"/>
          <w:bCs/>
          <w:lang w:val="en-GB"/>
        </w:rPr>
        <w:t>the villages surrounding the park</w:t>
      </w:r>
      <w:r>
        <w:rPr>
          <w:rFonts w:ascii="Arial" w:hAnsi="Arial" w:cs="Arial"/>
          <w:bCs/>
          <w:lang w:val="en-GB"/>
        </w:rPr>
        <w:t>.</w:t>
      </w:r>
      <w:r w:rsidR="00447581">
        <w:rPr>
          <w:rFonts w:ascii="Arial" w:hAnsi="Arial" w:cs="Arial"/>
          <w:bCs/>
          <w:lang w:val="en-GB"/>
        </w:rPr>
        <w:t xml:space="preserve"> This threat is monitored by collecting</w:t>
      </w:r>
      <w:r>
        <w:rPr>
          <w:rFonts w:ascii="Arial" w:hAnsi="Arial" w:cs="Arial"/>
          <w:bCs/>
          <w:lang w:val="en-GB"/>
        </w:rPr>
        <w:t xml:space="preserve"> information on the damages around the </w:t>
      </w:r>
      <w:r w:rsidR="00447581">
        <w:rPr>
          <w:rFonts w:ascii="Arial" w:hAnsi="Arial" w:cs="Arial"/>
          <w:bCs/>
          <w:lang w:val="en-GB"/>
        </w:rPr>
        <w:t>R</w:t>
      </w:r>
      <w:r>
        <w:rPr>
          <w:rFonts w:ascii="Arial" w:hAnsi="Arial" w:cs="Arial"/>
          <w:bCs/>
          <w:lang w:val="en-GB"/>
        </w:rPr>
        <w:t>anch, which are systematically recorded and allow to understand the elephant population dynamics, their movements and the damage</w:t>
      </w:r>
      <w:r w:rsidR="00447581" w:rsidRPr="00447581">
        <w:rPr>
          <w:rFonts w:ascii="Arial" w:hAnsi="Arial" w:cs="Arial"/>
          <w:bCs/>
          <w:lang w:val="en-GB"/>
        </w:rPr>
        <w:t xml:space="preserve"> </w:t>
      </w:r>
      <w:r w:rsidR="00447581">
        <w:rPr>
          <w:rFonts w:ascii="Arial" w:hAnsi="Arial" w:cs="Arial"/>
          <w:bCs/>
          <w:lang w:val="en-GB"/>
        </w:rPr>
        <w:t>frequency</w:t>
      </w:r>
      <w:r>
        <w:rPr>
          <w:rFonts w:ascii="Arial" w:hAnsi="Arial" w:cs="Arial"/>
          <w:bCs/>
          <w:lang w:val="en-GB"/>
        </w:rPr>
        <w:t>. This will eventually help to implement suitable preventive measures.</w:t>
      </w:r>
    </w:p>
    <w:p w14:paraId="246EF9AD" w14:textId="2A10A8FF" w:rsidR="00831F03" w:rsidRDefault="00831F03" w:rsidP="00831F0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lang w:val="en-GB"/>
        </w:rPr>
      </w:pPr>
    </w:p>
    <w:p w14:paraId="2F591627" w14:textId="1EEF1D0C" w:rsidR="00C15DA2" w:rsidRPr="00DF1029" w:rsidRDefault="00447581" w:rsidP="00BE313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lang w:val="en-GB"/>
        </w:rPr>
      </w:pPr>
      <w:r>
        <w:rPr>
          <w:rFonts w:ascii="Arial" w:hAnsi="Arial" w:cs="Arial"/>
          <w:bCs/>
          <w:lang w:val="en-GB"/>
        </w:rPr>
        <w:t>All in all, t</w:t>
      </w:r>
      <w:r w:rsidR="00831F03">
        <w:rPr>
          <w:rFonts w:ascii="Arial" w:hAnsi="Arial" w:cs="Arial"/>
          <w:bCs/>
          <w:lang w:val="en-GB"/>
        </w:rPr>
        <w:t xml:space="preserve">he ecological monitoring system implemented in </w:t>
      </w:r>
      <w:proofErr w:type="spellStart"/>
      <w:r w:rsidR="00831F03">
        <w:rPr>
          <w:rFonts w:ascii="Arial" w:hAnsi="Arial" w:cs="Arial"/>
          <w:bCs/>
          <w:lang w:val="en-GB"/>
        </w:rPr>
        <w:t>Nazinga</w:t>
      </w:r>
      <w:proofErr w:type="spellEnd"/>
      <w:r w:rsidR="00831F03">
        <w:rPr>
          <w:rFonts w:ascii="Arial" w:hAnsi="Arial" w:cs="Arial"/>
          <w:bCs/>
          <w:lang w:val="en-GB"/>
        </w:rPr>
        <w:t xml:space="preserve"> enables </w:t>
      </w:r>
      <w:r>
        <w:rPr>
          <w:rFonts w:ascii="Arial" w:hAnsi="Arial" w:cs="Arial"/>
          <w:bCs/>
          <w:lang w:val="en-GB"/>
        </w:rPr>
        <w:t>R</w:t>
      </w:r>
      <w:r w:rsidR="00831F03">
        <w:rPr>
          <w:rFonts w:ascii="Arial" w:hAnsi="Arial" w:cs="Arial"/>
          <w:bCs/>
          <w:lang w:val="en-GB"/>
        </w:rPr>
        <w:t xml:space="preserve">anch managers to obtain both </w:t>
      </w:r>
      <w:r>
        <w:rPr>
          <w:rFonts w:ascii="Arial" w:hAnsi="Arial" w:cs="Arial"/>
          <w:bCs/>
          <w:lang w:val="en-GB"/>
        </w:rPr>
        <w:t xml:space="preserve">the </w:t>
      </w:r>
      <w:r w:rsidR="00831F03">
        <w:rPr>
          <w:rFonts w:ascii="Arial" w:hAnsi="Arial" w:cs="Arial"/>
          <w:bCs/>
          <w:lang w:val="en-GB"/>
        </w:rPr>
        <w:t xml:space="preserve">qualitative and quantitative information </w:t>
      </w:r>
      <w:r>
        <w:rPr>
          <w:rFonts w:ascii="Arial" w:hAnsi="Arial" w:cs="Arial"/>
          <w:bCs/>
          <w:lang w:val="en-GB"/>
        </w:rPr>
        <w:t xml:space="preserve">they need </w:t>
      </w:r>
      <w:r w:rsidR="00831F03">
        <w:rPr>
          <w:rFonts w:ascii="Arial" w:hAnsi="Arial" w:cs="Arial"/>
          <w:bCs/>
          <w:lang w:val="en-GB"/>
        </w:rPr>
        <w:t xml:space="preserve">to carry out inter-annual comparisons, and to evaluate the shifting trends of PA values (in terms of number of animals or habitat quality), </w:t>
      </w:r>
      <w:r>
        <w:rPr>
          <w:rFonts w:ascii="Arial" w:hAnsi="Arial" w:cs="Arial"/>
          <w:bCs/>
          <w:lang w:val="en-GB"/>
        </w:rPr>
        <w:t>or</w:t>
      </w:r>
      <w:r w:rsidR="00165446">
        <w:rPr>
          <w:rFonts w:ascii="Arial" w:hAnsi="Arial" w:cs="Arial"/>
          <w:bCs/>
          <w:lang w:val="en-GB"/>
        </w:rPr>
        <w:t xml:space="preserve"> the anthropic pressures they face. This also allows to evaluate and adjust management and valorisation </w:t>
      </w:r>
      <w:r>
        <w:rPr>
          <w:rFonts w:ascii="Arial" w:hAnsi="Arial" w:cs="Arial"/>
          <w:bCs/>
          <w:lang w:val="en-GB"/>
        </w:rPr>
        <w:t xml:space="preserve">decisions </w:t>
      </w:r>
      <w:r w:rsidR="00165446">
        <w:rPr>
          <w:rFonts w:ascii="Arial" w:hAnsi="Arial" w:cs="Arial"/>
          <w:bCs/>
          <w:lang w:val="en-GB"/>
        </w:rPr>
        <w:t>of natural resources in</w:t>
      </w:r>
      <w:r>
        <w:rPr>
          <w:rFonts w:ascii="Arial" w:hAnsi="Arial" w:cs="Arial"/>
          <w:bCs/>
          <w:lang w:val="en-GB"/>
        </w:rPr>
        <w:t xml:space="preserve">side </w:t>
      </w:r>
      <w:r w:rsidR="00165446">
        <w:rPr>
          <w:rFonts w:ascii="Arial" w:hAnsi="Arial" w:cs="Arial"/>
          <w:bCs/>
          <w:lang w:val="en-GB"/>
        </w:rPr>
        <w:t xml:space="preserve">the </w:t>
      </w:r>
      <w:r>
        <w:rPr>
          <w:rFonts w:ascii="Arial" w:hAnsi="Arial" w:cs="Arial"/>
          <w:bCs/>
          <w:lang w:val="en-GB"/>
        </w:rPr>
        <w:t>PA</w:t>
      </w:r>
      <w:r w:rsidR="00165446">
        <w:rPr>
          <w:rFonts w:ascii="Arial" w:hAnsi="Arial" w:cs="Arial"/>
          <w:bCs/>
          <w:lang w:val="en-GB"/>
        </w:rPr>
        <w:t xml:space="preserve">, </w:t>
      </w:r>
      <w:r>
        <w:rPr>
          <w:rFonts w:ascii="Arial" w:hAnsi="Arial" w:cs="Arial"/>
          <w:bCs/>
          <w:lang w:val="en-GB"/>
        </w:rPr>
        <w:t xml:space="preserve">especially when it comes to hunting </w:t>
      </w:r>
      <w:r w:rsidR="00165446">
        <w:rPr>
          <w:rFonts w:ascii="Arial" w:hAnsi="Arial" w:cs="Arial"/>
          <w:bCs/>
          <w:lang w:val="en-GB"/>
        </w:rPr>
        <w:t>game</w:t>
      </w:r>
      <w:r>
        <w:rPr>
          <w:rFonts w:ascii="Arial" w:hAnsi="Arial" w:cs="Arial"/>
          <w:bCs/>
          <w:lang w:val="en-GB"/>
        </w:rPr>
        <w:t xml:space="preserve"> -</w:t>
      </w:r>
      <w:r w:rsidR="00165446">
        <w:rPr>
          <w:rFonts w:ascii="Arial" w:hAnsi="Arial" w:cs="Arial"/>
          <w:bCs/>
          <w:lang w:val="en-GB"/>
        </w:rPr>
        <w:t xml:space="preserve"> a key value of the </w:t>
      </w:r>
      <w:r>
        <w:rPr>
          <w:rFonts w:ascii="Arial" w:hAnsi="Arial" w:cs="Arial"/>
          <w:bCs/>
          <w:lang w:val="en-GB"/>
        </w:rPr>
        <w:t>park</w:t>
      </w:r>
      <w:r w:rsidR="00165446">
        <w:rPr>
          <w:rFonts w:ascii="Arial" w:hAnsi="Arial" w:cs="Arial"/>
          <w:bCs/>
          <w:lang w:val="en-GB"/>
        </w:rPr>
        <w:t>.</w:t>
      </w:r>
      <w:r w:rsidR="00165446" w:rsidRPr="00DF1029">
        <w:rPr>
          <w:rFonts w:ascii="Arial" w:hAnsi="Arial" w:cs="Arial"/>
          <w:bCs/>
          <w:lang w:val="en-GB"/>
        </w:rPr>
        <w:t xml:space="preserve"> </w:t>
      </w:r>
    </w:p>
    <w:sectPr w:rsidR="00C15DA2" w:rsidRPr="00DF1029" w:rsidSect="008B30C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37A9A0E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268190" w14:textId="77777777" w:rsidR="00F360C0" w:rsidRDefault="00F360C0" w:rsidP="006A17A7">
      <w:pPr>
        <w:spacing w:after="0" w:line="240" w:lineRule="auto"/>
      </w:pPr>
      <w:r>
        <w:separator/>
      </w:r>
    </w:p>
  </w:endnote>
  <w:endnote w:type="continuationSeparator" w:id="0">
    <w:p w14:paraId="7710C37A" w14:textId="77777777" w:rsidR="00F360C0" w:rsidRDefault="00F360C0" w:rsidP="006A17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600678" w14:textId="77777777" w:rsidR="00F360C0" w:rsidRDefault="00F360C0" w:rsidP="006A17A7">
      <w:pPr>
        <w:spacing w:after="0" w:line="240" w:lineRule="auto"/>
      </w:pPr>
      <w:r>
        <w:separator/>
      </w:r>
    </w:p>
  </w:footnote>
  <w:footnote w:type="continuationSeparator" w:id="0">
    <w:p w14:paraId="3859B8A2" w14:textId="77777777" w:rsidR="00F360C0" w:rsidRDefault="00F360C0" w:rsidP="006A17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401F7"/>
    <w:multiLevelType w:val="hybridMultilevel"/>
    <w:tmpl w:val="249AAB48"/>
    <w:lvl w:ilvl="0" w:tplc="801AD1F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FB676B2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2C0AB7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AAAD76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8EF49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8585A8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D60F96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49A7E1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776198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09C569B"/>
    <w:multiLevelType w:val="hybridMultilevel"/>
    <w:tmpl w:val="7F02D8BC"/>
    <w:lvl w:ilvl="0" w:tplc="6E0A022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i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F33FF4"/>
    <w:multiLevelType w:val="hybridMultilevel"/>
    <w:tmpl w:val="67D6EF8A"/>
    <w:lvl w:ilvl="0" w:tplc="3E68AD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5541C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5A06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552D7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708F9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F3C2B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6AACD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02D1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D50DC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226125D9"/>
    <w:multiLevelType w:val="hybridMultilevel"/>
    <w:tmpl w:val="6FE2C354"/>
    <w:lvl w:ilvl="0" w:tplc="11F415C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B80612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9788FF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250F1A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2BCE5F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3206CD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2E475C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7D8C77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F04953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>
    <w:nsid w:val="236179B2"/>
    <w:multiLevelType w:val="hybridMultilevel"/>
    <w:tmpl w:val="F84AE09A"/>
    <w:lvl w:ilvl="0" w:tplc="2FF65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A6D6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4673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C47A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E0CA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9845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A8F7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1747A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10ACC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23E12433"/>
    <w:multiLevelType w:val="hybridMultilevel"/>
    <w:tmpl w:val="13E46C96"/>
    <w:lvl w:ilvl="0" w:tplc="3DC072F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1D22EF"/>
    <w:multiLevelType w:val="hybridMultilevel"/>
    <w:tmpl w:val="DF183AA8"/>
    <w:lvl w:ilvl="0" w:tplc="1026C93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A870C2"/>
    <w:multiLevelType w:val="hybridMultilevel"/>
    <w:tmpl w:val="114A9548"/>
    <w:lvl w:ilvl="0" w:tplc="F82EB1D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073F90"/>
    <w:multiLevelType w:val="hybridMultilevel"/>
    <w:tmpl w:val="7C2E93E2"/>
    <w:lvl w:ilvl="0" w:tplc="EDB4C85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1E8394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7D6EE9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04CD7D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352077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290C7C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818CAD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62C6D9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9A4B75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>
    <w:nsid w:val="3B2B18F2"/>
    <w:multiLevelType w:val="hybridMultilevel"/>
    <w:tmpl w:val="2D14CD84"/>
    <w:lvl w:ilvl="0" w:tplc="8B0E0C1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4E2D19"/>
    <w:multiLevelType w:val="hybridMultilevel"/>
    <w:tmpl w:val="C13CB12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ABF1A67"/>
    <w:multiLevelType w:val="hybridMultilevel"/>
    <w:tmpl w:val="0B3EBC2A"/>
    <w:lvl w:ilvl="0" w:tplc="066E170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C44546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B96744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6843B3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A98D89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994A48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E26111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027D3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66CDF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4975052"/>
    <w:multiLevelType w:val="hybridMultilevel"/>
    <w:tmpl w:val="5D0E7D4E"/>
    <w:lvl w:ilvl="0" w:tplc="1B502A2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8414EEE"/>
    <w:multiLevelType w:val="hybridMultilevel"/>
    <w:tmpl w:val="93D008E0"/>
    <w:lvl w:ilvl="0" w:tplc="BAC0E65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B186C2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43EA8A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A1A2FB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B6A79C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A9C20A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36A6D3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74A6E6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D6E08C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4">
    <w:nsid w:val="77D867AF"/>
    <w:multiLevelType w:val="hybridMultilevel"/>
    <w:tmpl w:val="DA5A694A"/>
    <w:lvl w:ilvl="0" w:tplc="9C40BD0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4BEB9E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2EA577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596746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A8781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4F87EF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8B0B0D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25A946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230F89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2"/>
  </w:num>
  <w:num w:numId="4">
    <w:abstractNumId w:val="4"/>
  </w:num>
  <w:num w:numId="5">
    <w:abstractNumId w:val="0"/>
  </w:num>
  <w:num w:numId="6">
    <w:abstractNumId w:val="14"/>
  </w:num>
  <w:num w:numId="7">
    <w:abstractNumId w:val="11"/>
  </w:num>
  <w:num w:numId="8">
    <w:abstractNumId w:val="3"/>
  </w:num>
  <w:num w:numId="9">
    <w:abstractNumId w:val="13"/>
  </w:num>
  <w:num w:numId="10">
    <w:abstractNumId w:val="8"/>
  </w:num>
  <w:num w:numId="11">
    <w:abstractNumId w:val="5"/>
  </w:num>
  <w:num w:numId="12">
    <w:abstractNumId w:val="1"/>
  </w:num>
  <w:num w:numId="13">
    <w:abstractNumId w:val="6"/>
  </w:num>
  <w:num w:numId="14">
    <w:abstractNumId w:val="12"/>
  </w:num>
  <w:num w:numId="15">
    <w:abstractNumId w:val="7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arion Langrand">
    <w15:presenceInfo w15:providerId="Windows Live" w15:userId="ad81c124c7f6bdb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1B40"/>
    <w:rsid w:val="00010FCD"/>
    <w:rsid w:val="00014834"/>
    <w:rsid w:val="00023529"/>
    <w:rsid w:val="0003111F"/>
    <w:rsid w:val="0004674E"/>
    <w:rsid w:val="00066C18"/>
    <w:rsid w:val="00081573"/>
    <w:rsid w:val="000842D6"/>
    <w:rsid w:val="00085132"/>
    <w:rsid w:val="000A3A2A"/>
    <w:rsid w:val="000B7885"/>
    <w:rsid w:val="000C6BFE"/>
    <w:rsid w:val="000C77E4"/>
    <w:rsid w:val="000D591C"/>
    <w:rsid w:val="000D69D6"/>
    <w:rsid w:val="000E5E32"/>
    <w:rsid w:val="000F03CF"/>
    <w:rsid w:val="00101F30"/>
    <w:rsid w:val="001053D4"/>
    <w:rsid w:val="00125A2A"/>
    <w:rsid w:val="00137BD2"/>
    <w:rsid w:val="00150254"/>
    <w:rsid w:val="00165446"/>
    <w:rsid w:val="00181001"/>
    <w:rsid w:val="001832E6"/>
    <w:rsid w:val="001B656E"/>
    <w:rsid w:val="001B6E59"/>
    <w:rsid w:val="001E62ED"/>
    <w:rsid w:val="002426B8"/>
    <w:rsid w:val="002675E7"/>
    <w:rsid w:val="00272098"/>
    <w:rsid w:val="00281A44"/>
    <w:rsid w:val="00292733"/>
    <w:rsid w:val="0029735C"/>
    <w:rsid w:val="002A46B0"/>
    <w:rsid w:val="002B6C66"/>
    <w:rsid w:val="002C7421"/>
    <w:rsid w:val="002E6CBE"/>
    <w:rsid w:val="002F6310"/>
    <w:rsid w:val="00304210"/>
    <w:rsid w:val="003222EA"/>
    <w:rsid w:val="00352C10"/>
    <w:rsid w:val="0035430E"/>
    <w:rsid w:val="003741BD"/>
    <w:rsid w:val="003B6F7A"/>
    <w:rsid w:val="003E31B3"/>
    <w:rsid w:val="003E5BDD"/>
    <w:rsid w:val="00404FA1"/>
    <w:rsid w:val="0043172F"/>
    <w:rsid w:val="00447581"/>
    <w:rsid w:val="00464E29"/>
    <w:rsid w:val="00477F67"/>
    <w:rsid w:val="00480E9E"/>
    <w:rsid w:val="004E7391"/>
    <w:rsid w:val="004F0FF0"/>
    <w:rsid w:val="005127D6"/>
    <w:rsid w:val="005563FC"/>
    <w:rsid w:val="005635B3"/>
    <w:rsid w:val="00565901"/>
    <w:rsid w:val="00567F0B"/>
    <w:rsid w:val="005749BE"/>
    <w:rsid w:val="005815E8"/>
    <w:rsid w:val="005873AD"/>
    <w:rsid w:val="005C07FB"/>
    <w:rsid w:val="005C25E4"/>
    <w:rsid w:val="00627491"/>
    <w:rsid w:val="0062751B"/>
    <w:rsid w:val="00663262"/>
    <w:rsid w:val="0068292F"/>
    <w:rsid w:val="00683224"/>
    <w:rsid w:val="006A17A7"/>
    <w:rsid w:val="006B0945"/>
    <w:rsid w:val="006B1B40"/>
    <w:rsid w:val="006B2F74"/>
    <w:rsid w:val="006D5130"/>
    <w:rsid w:val="006D6F88"/>
    <w:rsid w:val="006D7B39"/>
    <w:rsid w:val="00702820"/>
    <w:rsid w:val="00702B5B"/>
    <w:rsid w:val="00720B24"/>
    <w:rsid w:val="00725B37"/>
    <w:rsid w:val="00726826"/>
    <w:rsid w:val="0074460C"/>
    <w:rsid w:val="00756AF7"/>
    <w:rsid w:val="00787446"/>
    <w:rsid w:val="007C48D0"/>
    <w:rsid w:val="007D355F"/>
    <w:rsid w:val="007D3AF1"/>
    <w:rsid w:val="007D43CF"/>
    <w:rsid w:val="007F768C"/>
    <w:rsid w:val="00803F1E"/>
    <w:rsid w:val="008046C5"/>
    <w:rsid w:val="00821B37"/>
    <w:rsid w:val="00831506"/>
    <w:rsid w:val="00831F03"/>
    <w:rsid w:val="0083638D"/>
    <w:rsid w:val="00853CDE"/>
    <w:rsid w:val="00864F4C"/>
    <w:rsid w:val="00874647"/>
    <w:rsid w:val="00881997"/>
    <w:rsid w:val="00893611"/>
    <w:rsid w:val="0089387D"/>
    <w:rsid w:val="008B30C1"/>
    <w:rsid w:val="008C7B45"/>
    <w:rsid w:val="008F4CF6"/>
    <w:rsid w:val="00901914"/>
    <w:rsid w:val="009145E9"/>
    <w:rsid w:val="0092102C"/>
    <w:rsid w:val="009242C7"/>
    <w:rsid w:val="009249D0"/>
    <w:rsid w:val="00931E9F"/>
    <w:rsid w:val="00945DB5"/>
    <w:rsid w:val="00946FED"/>
    <w:rsid w:val="00970BEA"/>
    <w:rsid w:val="009867AC"/>
    <w:rsid w:val="009A226D"/>
    <w:rsid w:val="009E4AB1"/>
    <w:rsid w:val="009E7AF9"/>
    <w:rsid w:val="009F1281"/>
    <w:rsid w:val="00A124B9"/>
    <w:rsid w:val="00A344F1"/>
    <w:rsid w:val="00A44D88"/>
    <w:rsid w:val="00A83F87"/>
    <w:rsid w:val="00A86CA9"/>
    <w:rsid w:val="00A907A6"/>
    <w:rsid w:val="00A91C43"/>
    <w:rsid w:val="00AB077D"/>
    <w:rsid w:val="00AB572D"/>
    <w:rsid w:val="00AD290C"/>
    <w:rsid w:val="00AD77DD"/>
    <w:rsid w:val="00AE5D76"/>
    <w:rsid w:val="00AE7748"/>
    <w:rsid w:val="00B079B7"/>
    <w:rsid w:val="00B36E94"/>
    <w:rsid w:val="00B5207B"/>
    <w:rsid w:val="00B54217"/>
    <w:rsid w:val="00B67448"/>
    <w:rsid w:val="00B740E8"/>
    <w:rsid w:val="00B75621"/>
    <w:rsid w:val="00B76208"/>
    <w:rsid w:val="00B8387E"/>
    <w:rsid w:val="00B909BD"/>
    <w:rsid w:val="00BD7ED0"/>
    <w:rsid w:val="00BE3130"/>
    <w:rsid w:val="00C15DA2"/>
    <w:rsid w:val="00C1681B"/>
    <w:rsid w:val="00C21373"/>
    <w:rsid w:val="00C533A2"/>
    <w:rsid w:val="00C54ECF"/>
    <w:rsid w:val="00C724D7"/>
    <w:rsid w:val="00C728AF"/>
    <w:rsid w:val="00C81F04"/>
    <w:rsid w:val="00C82D18"/>
    <w:rsid w:val="00C913AF"/>
    <w:rsid w:val="00CD7D2B"/>
    <w:rsid w:val="00CE206D"/>
    <w:rsid w:val="00D07A7B"/>
    <w:rsid w:val="00D377C9"/>
    <w:rsid w:val="00D403D3"/>
    <w:rsid w:val="00D55D82"/>
    <w:rsid w:val="00D577AD"/>
    <w:rsid w:val="00D744FB"/>
    <w:rsid w:val="00D75390"/>
    <w:rsid w:val="00D76C74"/>
    <w:rsid w:val="00DA61FA"/>
    <w:rsid w:val="00DB1EDE"/>
    <w:rsid w:val="00DC578D"/>
    <w:rsid w:val="00DE1FC1"/>
    <w:rsid w:val="00DF019A"/>
    <w:rsid w:val="00DF1029"/>
    <w:rsid w:val="00E01BF0"/>
    <w:rsid w:val="00E3281A"/>
    <w:rsid w:val="00E679BB"/>
    <w:rsid w:val="00EA55AE"/>
    <w:rsid w:val="00EC41C3"/>
    <w:rsid w:val="00ED01FD"/>
    <w:rsid w:val="00ED05B6"/>
    <w:rsid w:val="00EF254B"/>
    <w:rsid w:val="00F01C61"/>
    <w:rsid w:val="00F21789"/>
    <w:rsid w:val="00F360C0"/>
    <w:rsid w:val="00F47A34"/>
    <w:rsid w:val="00F724B2"/>
    <w:rsid w:val="00F738FA"/>
    <w:rsid w:val="00FB7B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C6E8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30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F4CF6"/>
    <w:pPr>
      <w:ind w:left="720"/>
      <w:contextualSpacing/>
    </w:pPr>
  </w:style>
  <w:style w:type="paragraph" w:customStyle="1" w:styleId="Default">
    <w:name w:val="Default"/>
    <w:rsid w:val="00A91C43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01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19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749BE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A17A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A17A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A17A7"/>
    <w:rPr>
      <w:vertAlign w:val="superscript"/>
    </w:rPr>
  </w:style>
  <w:style w:type="character" w:customStyle="1" w:styleId="ircsu">
    <w:name w:val="irc_su"/>
    <w:basedOn w:val="DefaultParagraphFont"/>
    <w:rsid w:val="006A17A7"/>
  </w:style>
  <w:style w:type="character" w:styleId="CommentReference">
    <w:name w:val="annotation reference"/>
    <w:basedOn w:val="DefaultParagraphFont"/>
    <w:uiPriority w:val="99"/>
    <w:semiHidden/>
    <w:unhideWhenUsed/>
    <w:rsid w:val="0035430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5430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5430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5430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5430E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30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F4CF6"/>
    <w:pPr>
      <w:ind w:left="720"/>
      <w:contextualSpacing/>
    </w:pPr>
  </w:style>
  <w:style w:type="paragraph" w:customStyle="1" w:styleId="Default">
    <w:name w:val="Default"/>
    <w:rsid w:val="00A91C43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01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19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749BE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A17A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A17A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A17A7"/>
    <w:rPr>
      <w:vertAlign w:val="superscript"/>
    </w:rPr>
  </w:style>
  <w:style w:type="character" w:customStyle="1" w:styleId="ircsu">
    <w:name w:val="irc_su"/>
    <w:basedOn w:val="DefaultParagraphFont"/>
    <w:rsid w:val="006A17A7"/>
  </w:style>
  <w:style w:type="character" w:styleId="CommentReference">
    <w:name w:val="annotation reference"/>
    <w:basedOn w:val="DefaultParagraphFont"/>
    <w:uiPriority w:val="99"/>
    <w:semiHidden/>
    <w:unhideWhenUsed/>
    <w:rsid w:val="0035430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5430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5430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5430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5430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02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34317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44813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81540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0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32368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0382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80852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4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8146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781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435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34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7674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5643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7969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6967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46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8847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1678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0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7937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6207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64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87376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0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1/relationships/people" Target="people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8B6FF7-E8C5-42CD-BACC-C381DA413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654</Words>
  <Characters>3733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4379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Geoffroy Mauvais</dc:creator>
  <cp:lastModifiedBy>Geoffroy Mauvais</cp:lastModifiedBy>
  <cp:revision>2</cp:revision>
  <dcterms:created xsi:type="dcterms:W3CDTF">2016-10-21T13:45:00Z</dcterms:created>
  <dcterms:modified xsi:type="dcterms:W3CDTF">2016-10-21T13:45:00Z</dcterms:modified>
</cp:coreProperties>
</file>