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0337" w14:textId="5435BF61" w:rsidR="00AB59B5" w:rsidRPr="00AB59B5" w:rsidRDefault="00FA1A27" w:rsidP="002F02FD">
      <w:pPr>
        <w:jc w:val="both"/>
        <w:rPr>
          <w:b/>
          <w:sz w:val="28"/>
          <w:lang w:val="en-GB"/>
        </w:rPr>
      </w:pPr>
      <w:r w:rsidRPr="00AB59B5">
        <w:rPr>
          <w:b/>
          <w:sz w:val="28"/>
          <w:lang w:val="en-GB"/>
        </w:rPr>
        <w:t>4.8</w:t>
      </w:r>
      <w:r w:rsidR="00151E26" w:rsidRPr="00AB59B5">
        <w:rPr>
          <w:b/>
          <w:sz w:val="28"/>
          <w:lang w:val="en-GB"/>
        </w:rPr>
        <w:t xml:space="preserve">. </w:t>
      </w:r>
      <w:r w:rsidR="00AB59B5" w:rsidRPr="00AB59B5">
        <w:rPr>
          <w:b/>
          <w:sz w:val="28"/>
          <w:lang w:val="en-GB"/>
        </w:rPr>
        <w:t>Example of population monitoring</w:t>
      </w:r>
      <w:r w:rsidR="00151E26" w:rsidRPr="00AB59B5">
        <w:rPr>
          <w:b/>
          <w:sz w:val="28"/>
          <w:lang w:val="en-GB"/>
        </w:rPr>
        <w:t xml:space="preserve">: </w:t>
      </w:r>
      <w:proofErr w:type="spellStart"/>
      <w:r w:rsidR="00AB59B5" w:rsidRPr="00AB59B5">
        <w:rPr>
          <w:b/>
          <w:sz w:val="28"/>
          <w:lang w:val="en-GB"/>
        </w:rPr>
        <w:t>waterbirds</w:t>
      </w:r>
      <w:proofErr w:type="spellEnd"/>
    </w:p>
    <w:p w14:paraId="174AFC25" w14:textId="7EDAE466" w:rsidR="00AB59B5" w:rsidRPr="00AB59B5" w:rsidRDefault="00345818" w:rsidP="002F02FD">
      <w:pPr>
        <w:jc w:val="both"/>
        <w:rPr>
          <w:lang w:val="en-GB"/>
        </w:rPr>
      </w:pPr>
      <w:r w:rsidRPr="00AB59B5">
        <w:rPr>
          <w:lang w:val="en-GB"/>
        </w:rPr>
        <w:t xml:space="preserve">I </w:t>
      </w:r>
      <w:r w:rsidR="00AB59B5" w:rsidRPr="00AB59B5">
        <w:rPr>
          <w:lang w:val="en-GB"/>
        </w:rPr>
        <w:t>–</w:t>
      </w:r>
      <w:r w:rsidRPr="00AB59B5">
        <w:rPr>
          <w:lang w:val="en-GB"/>
        </w:rPr>
        <w:t xml:space="preserve"> </w:t>
      </w:r>
      <w:r w:rsidR="00AB59B5" w:rsidRPr="00AB59B5">
        <w:rPr>
          <w:lang w:val="en-GB"/>
        </w:rPr>
        <w:t xml:space="preserve">Wetlands are ecotones, areas </w:t>
      </w:r>
      <w:r w:rsidR="00AB59B5">
        <w:rPr>
          <w:lang w:val="en-GB"/>
        </w:rPr>
        <w:t xml:space="preserve">of transition </w:t>
      </w:r>
      <w:r w:rsidR="00AB59B5" w:rsidRPr="00AB59B5">
        <w:rPr>
          <w:lang w:val="en-GB"/>
        </w:rPr>
        <w:t>between water and land</w:t>
      </w:r>
      <w:r w:rsidR="00AB59B5">
        <w:rPr>
          <w:lang w:val="en-GB"/>
        </w:rPr>
        <w:t xml:space="preserve"> which diverse functions give them remarkable biological, hydrological, economical and sociological values. </w:t>
      </w:r>
    </w:p>
    <w:p w14:paraId="2D5E28C9" w14:textId="01C44741" w:rsidR="00AB59B5" w:rsidRPr="00AB59B5" w:rsidRDefault="00345818" w:rsidP="002F02FD">
      <w:pPr>
        <w:jc w:val="both"/>
        <w:rPr>
          <w:lang w:val="en-GB"/>
        </w:rPr>
      </w:pPr>
      <w:r w:rsidRPr="00AB59B5">
        <w:rPr>
          <w:lang w:val="en-GB"/>
        </w:rPr>
        <w:t xml:space="preserve">G </w:t>
      </w:r>
      <w:r w:rsidR="00AB59B5" w:rsidRPr="00AB59B5">
        <w:rPr>
          <w:lang w:val="en-GB"/>
        </w:rPr>
        <w:t>–</w:t>
      </w:r>
      <w:r w:rsidRPr="00AB59B5">
        <w:rPr>
          <w:lang w:val="en-GB"/>
        </w:rPr>
        <w:t xml:space="preserve"> </w:t>
      </w:r>
      <w:r w:rsidR="00AB59B5" w:rsidRPr="00AB59B5">
        <w:rPr>
          <w:lang w:val="en-GB"/>
        </w:rPr>
        <w:t>In the MOOC</w:t>
      </w:r>
      <w:r w:rsidR="00231AC3">
        <w:rPr>
          <w:lang w:val="en-GB"/>
        </w:rPr>
        <w:t xml:space="preserve"> on PA management</w:t>
      </w:r>
      <w:r w:rsidR="00AB59B5" w:rsidRPr="00AB59B5">
        <w:rPr>
          <w:lang w:val="en-GB"/>
        </w:rPr>
        <w:t>, we’</w:t>
      </w:r>
      <w:r w:rsidR="00AB59B5">
        <w:rPr>
          <w:lang w:val="en-GB"/>
        </w:rPr>
        <w:t xml:space="preserve">ve seen that wetlands face many threats (drainage, industrialisation, pollution, embankment, urbanisation…) </w:t>
      </w:r>
      <w:r w:rsidR="00A060CA">
        <w:rPr>
          <w:lang w:val="en-GB"/>
        </w:rPr>
        <w:t>which keep</w:t>
      </w:r>
      <w:r w:rsidR="00AB59B5">
        <w:rPr>
          <w:lang w:val="en-GB"/>
        </w:rPr>
        <w:t xml:space="preserve"> reducing their size.</w:t>
      </w:r>
    </w:p>
    <w:p w14:paraId="6DDED003" w14:textId="0B083C0A" w:rsidR="00345818" w:rsidRPr="00AB59B5" w:rsidRDefault="00345818" w:rsidP="002F02FD">
      <w:pPr>
        <w:jc w:val="both"/>
        <w:rPr>
          <w:lang w:val="en-GB"/>
        </w:rPr>
      </w:pPr>
      <w:r w:rsidRPr="00AB59B5">
        <w:rPr>
          <w:lang w:val="en-GB"/>
        </w:rPr>
        <w:t xml:space="preserve">I </w:t>
      </w:r>
      <w:r w:rsidR="00AB59B5" w:rsidRPr="00AB59B5">
        <w:rPr>
          <w:lang w:val="en-GB"/>
        </w:rPr>
        <w:t>–</w:t>
      </w:r>
      <w:r w:rsidRPr="00AB59B5">
        <w:rPr>
          <w:lang w:val="en-GB"/>
        </w:rPr>
        <w:t xml:space="preserve"> </w:t>
      </w:r>
      <w:r w:rsidR="00AB59B5" w:rsidRPr="00AB59B5">
        <w:rPr>
          <w:lang w:val="en-GB"/>
        </w:rPr>
        <w:t xml:space="preserve">According to the </w:t>
      </w:r>
      <w:proofErr w:type="spellStart"/>
      <w:r w:rsidR="00AB59B5" w:rsidRPr="00AB59B5">
        <w:rPr>
          <w:lang w:val="en-GB"/>
        </w:rPr>
        <w:t>Ramsar</w:t>
      </w:r>
      <w:proofErr w:type="spellEnd"/>
      <w:r w:rsidR="00AB59B5" w:rsidRPr="00AB59B5">
        <w:rPr>
          <w:lang w:val="en-GB"/>
        </w:rPr>
        <w:t xml:space="preserve"> Convention, </w:t>
      </w:r>
      <w:proofErr w:type="spellStart"/>
      <w:r w:rsidR="00AB59B5" w:rsidRPr="00AB59B5">
        <w:rPr>
          <w:lang w:val="en-GB"/>
        </w:rPr>
        <w:t>waterbirds</w:t>
      </w:r>
      <w:proofErr w:type="spellEnd"/>
      <w:r w:rsidR="00AB59B5" w:rsidRPr="00AB59B5">
        <w:rPr>
          <w:lang w:val="en-GB"/>
        </w:rPr>
        <w:t xml:space="preserve"> are </w:t>
      </w:r>
      <w:r w:rsidR="00AB59B5">
        <w:rPr>
          <w:lang w:val="en-GB"/>
        </w:rPr>
        <w:t>species of birds that are “ecologically dependent upon wetlands”.</w:t>
      </w:r>
      <w:r w:rsidRPr="00AB59B5">
        <w:rPr>
          <w:lang w:val="en-GB"/>
        </w:rPr>
        <w:t xml:space="preserve"> </w:t>
      </w:r>
    </w:p>
    <w:p w14:paraId="0AE3EBA3" w14:textId="10CF33F5" w:rsidR="00AB59B5" w:rsidRPr="002F02FD" w:rsidRDefault="00345818" w:rsidP="002F02FD">
      <w:pPr>
        <w:jc w:val="both"/>
        <w:rPr>
          <w:lang w:val="en-GB"/>
        </w:rPr>
      </w:pPr>
      <w:r w:rsidRPr="00AB59B5">
        <w:rPr>
          <w:lang w:val="en-GB"/>
        </w:rPr>
        <w:t xml:space="preserve">G </w:t>
      </w:r>
      <w:r w:rsidR="00AB59B5" w:rsidRPr="00AB59B5">
        <w:rPr>
          <w:lang w:val="en-GB"/>
        </w:rPr>
        <w:t>–</w:t>
      </w:r>
      <w:r w:rsidRPr="00AB59B5">
        <w:rPr>
          <w:lang w:val="en-GB"/>
        </w:rPr>
        <w:t xml:space="preserve"> </w:t>
      </w:r>
      <w:r w:rsidR="00AB59B5">
        <w:rPr>
          <w:lang w:val="en-GB"/>
        </w:rPr>
        <w:t xml:space="preserve">Here, we consider </w:t>
      </w:r>
      <w:proofErr w:type="spellStart"/>
      <w:r w:rsidR="00AB59B5">
        <w:rPr>
          <w:lang w:val="en-GB"/>
        </w:rPr>
        <w:t>waterbird</w:t>
      </w:r>
      <w:proofErr w:type="spellEnd"/>
      <w:r w:rsidR="00AB59B5">
        <w:rPr>
          <w:lang w:val="en-GB"/>
        </w:rPr>
        <w:t xml:space="preserve"> species a value of wetlands, and we will see how </w:t>
      </w:r>
      <w:r w:rsidR="002F02FD">
        <w:rPr>
          <w:lang w:val="en-GB"/>
        </w:rPr>
        <w:t xml:space="preserve">their attributes ought to be </w:t>
      </w:r>
      <w:r w:rsidR="00AB59B5">
        <w:rPr>
          <w:lang w:val="en-GB"/>
        </w:rPr>
        <w:t>monitor</w:t>
      </w:r>
      <w:r w:rsidR="002F02FD">
        <w:rPr>
          <w:lang w:val="en-GB"/>
        </w:rPr>
        <w:t xml:space="preserve">ed, </w:t>
      </w:r>
      <w:r w:rsidR="00AB59B5">
        <w:rPr>
          <w:lang w:val="en-GB"/>
        </w:rPr>
        <w:t>especially the diversity of species and their number</w:t>
      </w:r>
      <w:r w:rsidR="002F02FD">
        <w:rPr>
          <w:lang w:val="en-GB"/>
        </w:rPr>
        <w:t xml:space="preserve"> of individuals per species</w:t>
      </w:r>
      <w:r w:rsidR="00AB59B5">
        <w:rPr>
          <w:lang w:val="en-GB"/>
        </w:rPr>
        <w:t>.</w:t>
      </w:r>
    </w:p>
    <w:p w14:paraId="17DEFCDA" w14:textId="19A7EFAE" w:rsidR="00345818" w:rsidRPr="00AB59B5" w:rsidRDefault="00AB59B5" w:rsidP="002B2F11">
      <w:pPr>
        <w:jc w:val="both"/>
        <w:rPr>
          <w:lang w:val="en-GB"/>
        </w:rPr>
      </w:pPr>
      <w:r w:rsidRPr="00AB59B5">
        <w:rPr>
          <w:lang w:val="en-GB"/>
        </w:rPr>
        <w:t xml:space="preserve">I – </w:t>
      </w:r>
      <w:proofErr w:type="spellStart"/>
      <w:r w:rsidRPr="00AB59B5">
        <w:rPr>
          <w:lang w:val="en-GB"/>
        </w:rPr>
        <w:t>Waterbirds</w:t>
      </w:r>
      <w:proofErr w:type="spellEnd"/>
      <w:r w:rsidRPr="00AB59B5">
        <w:rPr>
          <w:lang w:val="en-GB"/>
        </w:rPr>
        <w:t xml:space="preserve"> are monitored</w:t>
      </w:r>
      <w:r>
        <w:rPr>
          <w:lang w:val="en-GB"/>
        </w:rPr>
        <w:t xml:space="preserve"> because they</w:t>
      </w:r>
      <w:r w:rsidRPr="00AB59B5">
        <w:rPr>
          <w:lang w:val="en-GB"/>
        </w:rPr>
        <w:t xml:space="preserve"> are indicators of the quality of wetlands.</w:t>
      </w:r>
      <w:r>
        <w:rPr>
          <w:lang w:val="en-GB"/>
        </w:rPr>
        <w:t xml:space="preserve"> Thus, according to the RAMSAR Convention, </w:t>
      </w:r>
      <w:r w:rsidR="002B2F11">
        <w:rPr>
          <w:lang w:val="en-GB"/>
        </w:rPr>
        <w:t xml:space="preserve">a wetland is considered globally important when it includes at least 1% of </w:t>
      </w:r>
      <w:proofErr w:type="spellStart"/>
      <w:r w:rsidR="002B2F11">
        <w:rPr>
          <w:lang w:val="en-GB"/>
        </w:rPr>
        <w:t>waterbird</w:t>
      </w:r>
      <w:proofErr w:type="spellEnd"/>
      <w:r w:rsidR="002B2F11">
        <w:rPr>
          <w:lang w:val="en-GB"/>
        </w:rPr>
        <w:t xml:space="preserve"> population</w:t>
      </w:r>
      <w:r w:rsidR="00A060CA">
        <w:rPr>
          <w:lang w:val="en-GB"/>
        </w:rPr>
        <w:t>s</w:t>
      </w:r>
      <w:r w:rsidR="002B2F11">
        <w:rPr>
          <w:lang w:val="en-GB"/>
        </w:rPr>
        <w:t>.</w:t>
      </w:r>
    </w:p>
    <w:p w14:paraId="487E6972" w14:textId="21AFD2C3" w:rsidR="00AB59B5" w:rsidRPr="00AB59B5" w:rsidRDefault="00AB59B5" w:rsidP="002F02FD">
      <w:pPr>
        <w:jc w:val="both"/>
        <w:rPr>
          <w:lang w:val="en-GB"/>
        </w:rPr>
      </w:pPr>
      <w:r w:rsidRPr="00AB59B5">
        <w:rPr>
          <w:lang w:val="en-GB"/>
        </w:rPr>
        <w:t>G – They can als</w:t>
      </w:r>
      <w:r w:rsidR="00B06948">
        <w:rPr>
          <w:lang w:val="en-GB"/>
        </w:rPr>
        <w:t xml:space="preserve">o be monitored </w:t>
      </w:r>
      <w:r w:rsidR="002B2F11">
        <w:rPr>
          <w:lang w:val="en-GB"/>
        </w:rPr>
        <w:t xml:space="preserve">because of their sustainable use for </w:t>
      </w:r>
      <w:r w:rsidR="00B06948">
        <w:rPr>
          <w:lang w:val="en-GB"/>
        </w:rPr>
        <w:t xml:space="preserve">vision tourism or hunting. </w:t>
      </w:r>
    </w:p>
    <w:p w14:paraId="72B014B0" w14:textId="13469BF7" w:rsidR="00B06948" w:rsidRPr="00B06948" w:rsidRDefault="00B06948" w:rsidP="002F02FD">
      <w:pPr>
        <w:jc w:val="both"/>
        <w:rPr>
          <w:lang w:val="en-GB"/>
        </w:rPr>
      </w:pPr>
      <w:r w:rsidRPr="00B06948">
        <w:rPr>
          <w:lang w:val="en-GB"/>
        </w:rPr>
        <w:t xml:space="preserve">I – </w:t>
      </w:r>
      <w:r w:rsidR="002B2F11">
        <w:rPr>
          <w:lang w:val="en-GB"/>
        </w:rPr>
        <w:t>M</w:t>
      </w:r>
      <w:r w:rsidRPr="00B06948">
        <w:rPr>
          <w:lang w:val="en-GB"/>
        </w:rPr>
        <w:t xml:space="preserve">onitoring namely helps to </w:t>
      </w:r>
      <w:r>
        <w:rPr>
          <w:lang w:val="en-GB"/>
        </w:rPr>
        <w:t>draw up or update wetland management plans.</w:t>
      </w:r>
    </w:p>
    <w:p w14:paraId="37DD2266" w14:textId="570BEA2D" w:rsidR="00345818" w:rsidRDefault="00345818" w:rsidP="002F02FD">
      <w:pPr>
        <w:jc w:val="both"/>
        <w:rPr>
          <w:lang w:val="en-GB"/>
        </w:rPr>
      </w:pPr>
      <w:r w:rsidRPr="00B06948">
        <w:rPr>
          <w:lang w:val="en-GB"/>
        </w:rPr>
        <w:t xml:space="preserve">G – </w:t>
      </w:r>
      <w:r w:rsidR="00B06948" w:rsidRPr="00B06948">
        <w:rPr>
          <w:lang w:val="en-GB"/>
        </w:rPr>
        <w:t>Or</w:t>
      </w:r>
      <w:r w:rsidR="002B2F11">
        <w:rPr>
          <w:lang w:val="en-GB"/>
        </w:rPr>
        <w:t xml:space="preserve"> to</w:t>
      </w:r>
      <w:r w:rsidR="00B06948" w:rsidRPr="00B06948">
        <w:rPr>
          <w:lang w:val="en-GB"/>
        </w:rPr>
        <w:t xml:space="preserve"> design coherent sampling plans with the</w:t>
      </w:r>
      <w:r w:rsidR="00B06948">
        <w:rPr>
          <w:lang w:val="en-GB"/>
        </w:rPr>
        <w:t xml:space="preserve"> available resources.</w:t>
      </w:r>
    </w:p>
    <w:p w14:paraId="397D72DB" w14:textId="24BD007B" w:rsidR="00345818" w:rsidRDefault="00B06948" w:rsidP="002F02FD">
      <w:pPr>
        <w:jc w:val="both"/>
        <w:rPr>
          <w:lang w:val="en-GB"/>
        </w:rPr>
      </w:pPr>
      <w:r>
        <w:rPr>
          <w:lang w:val="en-GB"/>
        </w:rPr>
        <w:t xml:space="preserve">I – In this unit, we will talk about direct monitoring methods. These methods depend on many factors such as: (i) the monitored species, (ii) the size of the site, (iii) coastal accessibility, (iv) observation points giving an overall view, (v) the time available to carry out the count, (vi) the number of people </w:t>
      </w:r>
      <w:r w:rsidR="002B2F11">
        <w:rPr>
          <w:lang w:val="en-GB"/>
        </w:rPr>
        <w:t>to include</w:t>
      </w:r>
      <w:r>
        <w:rPr>
          <w:lang w:val="en-GB"/>
        </w:rPr>
        <w:t>, (vii) the equipment available.</w:t>
      </w:r>
    </w:p>
    <w:p w14:paraId="1CAC0032" w14:textId="57894CD7" w:rsidR="00345818" w:rsidRDefault="00B06948" w:rsidP="002F02FD">
      <w:pPr>
        <w:jc w:val="both"/>
        <w:rPr>
          <w:lang w:val="en-GB"/>
        </w:rPr>
      </w:pPr>
      <w:r>
        <w:rPr>
          <w:lang w:val="en-GB"/>
        </w:rPr>
        <w:t xml:space="preserve">G – In all cases, monitoring requires experienced staff and meticulously </w:t>
      </w:r>
      <w:r w:rsidR="00A060CA">
        <w:rPr>
          <w:lang w:val="en-GB"/>
        </w:rPr>
        <w:t>preparation</w:t>
      </w:r>
      <w:r>
        <w:rPr>
          <w:lang w:val="en-GB"/>
        </w:rPr>
        <w:t xml:space="preserve">. </w:t>
      </w:r>
    </w:p>
    <w:p w14:paraId="0D904054" w14:textId="265FC8B4" w:rsidR="00345818" w:rsidRPr="00B06948" w:rsidRDefault="00B06948" w:rsidP="002F02FD">
      <w:pPr>
        <w:jc w:val="both"/>
        <w:rPr>
          <w:lang w:val="en-GB"/>
        </w:rPr>
      </w:pPr>
      <w:r>
        <w:rPr>
          <w:lang w:val="en-GB"/>
        </w:rPr>
        <w:t>I – If possible, apply the same monitoring protocol during each site visit</w:t>
      </w:r>
      <w:r w:rsidR="00A060CA">
        <w:rPr>
          <w:lang w:val="en-GB"/>
        </w:rPr>
        <w:t>.</w:t>
      </w:r>
      <w:r w:rsidR="002B2F11">
        <w:rPr>
          <w:lang w:val="en-GB"/>
        </w:rPr>
        <w:t xml:space="preserve"> </w:t>
      </w:r>
      <w:r w:rsidR="00A060CA">
        <w:rPr>
          <w:lang w:val="en-GB"/>
        </w:rPr>
        <w:t>I</w:t>
      </w:r>
      <w:r>
        <w:rPr>
          <w:lang w:val="en-GB"/>
        </w:rPr>
        <w:t xml:space="preserve">t can </w:t>
      </w:r>
      <w:r w:rsidR="00A060CA">
        <w:rPr>
          <w:lang w:val="en-GB"/>
        </w:rPr>
        <w:t xml:space="preserve">however </w:t>
      </w:r>
      <w:r>
        <w:rPr>
          <w:lang w:val="en-GB"/>
        </w:rPr>
        <w:t xml:space="preserve">be </w:t>
      </w:r>
      <w:r w:rsidR="002B2F11">
        <w:rPr>
          <w:lang w:val="en-GB"/>
        </w:rPr>
        <w:t xml:space="preserve">difficult </w:t>
      </w:r>
      <w:r>
        <w:rPr>
          <w:lang w:val="en-GB"/>
        </w:rPr>
        <w:t xml:space="preserve">to standardise counting protocols on sites undergoing important changes over time. </w:t>
      </w:r>
    </w:p>
    <w:p w14:paraId="0FE74432" w14:textId="2120B8E1" w:rsidR="00B06948" w:rsidRDefault="00B06948" w:rsidP="002F02FD">
      <w:pPr>
        <w:jc w:val="both"/>
        <w:rPr>
          <w:lang w:val="en-GB"/>
        </w:rPr>
      </w:pPr>
      <w:r w:rsidRPr="00B06948">
        <w:rPr>
          <w:lang w:val="en-GB"/>
        </w:rPr>
        <w:t xml:space="preserve">G – </w:t>
      </w:r>
      <w:r w:rsidR="002B2F11">
        <w:rPr>
          <w:lang w:val="en-GB"/>
        </w:rPr>
        <w:t xml:space="preserve">Indeed, </w:t>
      </w:r>
      <w:r w:rsidRPr="00B06948">
        <w:rPr>
          <w:lang w:val="en-GB"/>
        </w:rPr>
        <w:t>frost, drought or flood</w:t>
      </w:r>
      <w:r w:rsidR="002B2F11">
        <w:rPr>
          <w:lang w:val="en-GB"/>
        </w:rPr>
        <w:t>s</w:t>
      </w:r>
      <w:r w:rsidRPr="00B06948">
        <w:rPr>
          <w:lang w:val="en-GB"/>
        </w:rPr>
        <w:t xml:space="preserve"> can </w:t>
      </w:r>
      <w:r>
        <w:rPr>
          <w:lang w:val="en-GB"/>
        </w:rPr>
        <w:t>greatly influence the counting conditions from a year to the next, and the</w:t>
      </w:r>
      <w:r w:rsidR="002B2F11">
        <w:rPr>
          <w:lang w:val="en-GB"/>
        </w:rPr>
        <w:t>se factors</w:t>
      </w:r>
      <w:r>
        <w:rPr>
          <w:lang w:val="en-GB"/>
        </w:rPr>
        <w:t xml:space="preserve"> should be considered when drawing up protocols and data analyses. </w:t>
      </w:r>
    </w:p>
    <w:p w14:paraId="720098E6" w14:textId="476B9087" w:rsidR="00345818" w:rsidRDefault="00B06948" w:rsidP="002F02FD">
      <w:pPr>
        <w:jc w:val="both"/>
        <w:rPr>
          <w:lang w:val="en-GB"/>
        </w:rPr>
      </w:pPr>
      <w:r>
        <w:rPr>
          <w:lang w:val="en-GB"/>
        </w:rPr>
        <w:t xml:space="preserve">I – </w:t>
      </w:r>
      <w:proofErr w:type="spellStart"/>
      <w:r w:rsidR="002B2F11">
        <w:rPr>
          <w:lang w:val="en-GB"/>
        </w:rPr>
        <w:t>W</w:t>
      </w:r>
      <w:r>
        <w:rPr>
          <w:lang w:val="en-GB"/>
        </w:rPr>
        <w:t>aterbirds</w:t>
      </w:r>
      <w:proofErr w:type="spellEnd"/>
      <w:r>
        <w:rPr>
          <w:lang w:val="en-GB"/>
        </w:rPr>
        <w:t xml:space="preserve"> can be </w:t>
      </w:r>
      <w:r w:rsidR="002B2F11">
        <w:rPr>
          <w:lang w:val="en-GB"/>
        </w:rPr>
        <w:t xml:space="preserve">monitored directly </w:t>
      </w:r>
      <w:r>
        <w:rPr>
          <w:lang w:val="en-GB"/>
        </w:rPr>
        <w:t>in three different ways:</w:t>
      </w:r>
      <w:r w:rsidR="00345818" w:rsidRPr="00B06948">
        <w:rPr>
          <w:lang w:val="en-GB"/>
        </w:rPr>
        <w:t xml:space="preserve"> </w:t>
      </w:r>
    </w:p>
    <w:p w14:paraId="755291E3" w14:textId="77777777" w:rsidR="00B06948" w:rsidRPr="00231AC3" w:rsidRDefault="00B06948" w:rsidP="002F02FD">
      <w:pPr>
        <w:pStyle w:val="ListParagraph"/>
        <w:numPr>
          <w:ilvl w:val="0"/>
          <w:numId w:val="9"/>
        </w:numPr>
        <w:jc w:val="both"/>
        <w:rPr>
          <w:lang w:val="en-US"/>
        </w:rPr>
      </w:pPr>
      <w:r>
        <w:rPr>
          <w:lang w:val="en-GB"/>
        </w:rPr>
        <w:t>Ground counts, usually done on foot, sometimes by bicycle or by car.</w:t>
      </w:r>
    </w:p>
    <w:p w14:paraId="711CA80B" w14:textId="77777777" w:rsidR="00B06948" w:rsidRDefault="00B06948" w:rsidP="002F02FD">
      <w:pPr>
        <w:pStyle w:val="ListParagraph"/>
        <w:numPr>
          <w:ilvl w:val="0"/>
          <w:numId w:val="9"/>
        </w:numPr>
        <w:jc w:val="both"/>
      </w:pPr>
      <w:r w:rsidRPr="00B06948">
        <w:t xml:space="preserve">Monitoring </w:t>
      </w:r>
      <w:proofErr w:type="spellStart"/>
      <w:r>
        <w:t>from</w:t>
      </w:r>
      <w:proofErr w:type="spellEnd"/>
      <w:r>
        <w:t xml:space="preserve"> a boat</w:t>
      </w:r>
    </w:p>
    <w:p w14:paraId="0E57FD64" w14:textId="5C81BF7E" w:rsidR="00345818" w:rsidRPr="00B06948" w:rsidRDefault="00B06948" w:rsidP="002F02FD">
      <w:pPr>
        <w:pStyle w:val="ListParagraph"/>
        <w:numPr>
          <w:ilvl w:val="0"/>
          <w:numId w:val="9"/>
        </w:numPr>
        <w:jc w:val="both"/>
        <w:rPr>
          <w:lang w:val="en-GB"/>
        </w:rPr>
      </w:pPr>
      <w:r w:rsidRPr="00B06948">
        <w:rPr>
          <w:lang w:val="en-GB"/>
        </w:rPr>
        <w:t>Aerial monitoring from a plane or a helicopter…</w:t>
      </w:r>
    </w:p>
    <w:p w14:paraId="60A08FBC" w14:textId="1FE4A0B4" w:rsidR="00345818" w:rsidRDefault="006212D6" w:rsidP="002F02FD">
      <w:pPr>
        <w:jc w:val="both"/>
        <w:rPr>
          <w:lang w:val="en-GB"/>
        </w:rPr>
      </w:pPr>
      <w:r w:rsidRPr="006212D6">
        <w:rPr>
          <w:lang w:val="en-GB"/>
        </w:rPr>
        <w:t>Ground counts are the easiest and most commonly used protocol</w:t>
      </w:r>
      <w:r>
        <w:rPr>
          <w:lang w:val="en-GB"/>
        </w:rPr>
        <w:t>.</w:t>
      </w:r>
    </w:p>
    <w:p w14:paraId="20F5E645" w14:textId="00C6015A" w:rsidR="006212D6" w:rsidRPr="006212D6" w:rsidRDefault="006212D6" w:rsidP="002F02FD">
      <w:pPr>
        <w:jc w:val="both"/>
        <w:rPr>
          <w:lang w:val="en-GB"/>
        </w:rPr>
      </w:pPr>
      <w:r>
        <w:rPr>
          <w:lang w:val="en-GB"/>
        </w:rPr>
        <w:t xml:space="preserve">G – You can also take photographs or films and use these to individually count birds, or simply verify the observers’ estimates. </w:t>
      </w:r>
    </w:p>
    <w:p w14:paraId="13D943BB" w14:textId="53739EF3" w:rsidR="00811810" w:rsidRPr="002B2F11" w:rsidRDefault="00345818" w:rsidP="002F02FD">
      <w:pPr>
        <w:jc w:val="both"/>
        <w:rPr>
          <w:lang w:val="en-GB"/>
        </w:rPr>
      </w:pPr>
      <w:r w:rsidRPr="006212D6">
        <w:rPr>
          <w:lang w:val="en-GB"/>
        </w:rPr>
        <w:t xml:space="preserve">I </w:t>
      </w:r>
      <w:r w:rsidR="006212D6" w:rsidRPr="006212D6">
        <w:rPr>
          <w:lang w:val="en-GB"/>
        </w:rPr>
        <w:t>–</w:t>
      </w:r>
      <w:r w:rsidRPr="006212D6">
        <w:rPr>
          <w:lang w:val="en-GB"/>
        </w:rPr>
        <w:t xml:space="preserve"> </w:t>
      </w:r>
      <w:r w:rsidR="006212D6" w:rsidRPr="006212D6">
        <w:rPr>
          <w:lang w:val="en-GB"/>
        </w:rPr>
        <w:t xml:space="preserve"> </w:t>
      </w:r>
      <w:r w:rsidR="006212D6">
        <w:rPr>
          <w:lang w:val="en-GB"/>
        </w:rPr>
        <w:t>During each visit</w:t>
      </w:r>
      <w:r w:rsidR="006212D6" w:rsidRPr="006212D6">
        <w:rPr>
          <w:lang w:val="en-GB"/>
        </w:rPr>
        <w:t xml:space="preserve">, </w:t>
      </w:r>
      <w:r w:rsidR="006212D6">
        <w:rPr>
          <w:lang w:val="en-GB"/>
        </w:rPr>
        <w:t>the site should systematically be covered on foot following an identical pre-determined route</w:t>
      </w:r>
      <w:r w:rsidR="00811810">
        <w:rPr>
          <w:lang w:val="en-GB"/>
        </w:rPr>
        <w:t>,</w:t>
      </w:r>
      <w:r w:rsidR="006212D6">
        <w:rPr>
          <w:lang w:val="en-GB"/>
        </w:rPr>
        <w:t xml:space="preserve"> </w:t>
      </w:r>
      <w:r w:rsidR="002B2F11">
        <w:rPr>
          <w:lang w:val="en-GB"/>
        </w:rPr>
        <w:t xml:space="preserve">following the </w:t>
      </w:r>
      <w:r w:rsidR="00811810">
        <w:rPr>
          <w:lang w:val="en-GB"/>
        </w:rPr>
        <w:t>transect</w:t>
      </w:r>
      <w:r w:rsidR="002B2F11">
        <w:rPr>
          <w:lang w:val="en-GB"/>
        </w:rPr>
        <w:t xml:space="preserve"> model</w:t>
      </w:r>
      <w:r w:rsidR="006212D6">
        <w:rPr>
          <w:lang w:val="en-GB"/>
        </w:rPr>
        <w:t>.</w:t>
      </w:r>
      <w:r w:rsidR="00231AC3">
        <w:rPr>
          <w:lang w:val="en-GB"/>
        </w:rPr>
        <w:t xml:space="preserve"> Use binoculars t</w:t>
      </w:r>
      <w:bookmarkStart w:id="0" w:name="_GoBack"/>
      <w:bookmarkEnd w:id="0"/>
      <w:r w:rsidR="00811810">
        <w:rPr>
          <w:lang w:val="en-GB"/>
        </w:rPr>
        <w:t>o identify the birds.</w:t>
      </w:r>
    </w:p>
    <w:p w14:paraId="1520EDDE" w14:textId="2D56C6B6" w:rsidR="00811810" w:rsidRPr="002B2F11" w:rsidRDefault="00811810" w:rsidP="002F02FD">
      <w:pPr>
        <w:jc w:val="both"/>
        <w:rPr>
          <w:lang w:val="en-GB"/>
        </w:rPr>
      </w:pPr>
      <w:r w:rsidRPr="00811810">
        <w:rPr>
          <w:lang w:val="en-GB"/>
        </w:rPr>
        <w:lastRenderedPageBreak/>
        <w:t xml:space="preserve">G – Identify the species, count individuals of each species, determine the </w:t>
      </w:r>
      <w:r>
        <w:rPr>
          <w:lang w:val="en-GB"/>
        </w:rPr>
        <w:t xml:space="preserve">gender ratio for some of them, observe inter-specific combinations, note </w:t>
      </w:r>
      <w:r w:rsidR="002B2F11">
        <w:rPr>
          <w:lang w:val="en-GB"/>
        </w:rPr>
        <w:t>feeding</w:t>
      </w:r>
      <w:r>
        <w:rPr>
          <w:lang w:val="en-GB"/>
        </w:rPr>
        <w:t xml:space="preserve"> behaviours etc.</w:t>
      </w:r>
    </w:p>
    <w:p w14:paraId="4FA6253A" w14:textId="01E96C53" w:rsidR="00345818" w:rsidRPr="0026414E" w:rsidRDefault="00811810" w:rsidP="002F02FD">
      <w:pPr>
        <w:jc w:val="both"/>
        <w:rPr>
          <w:lang w:val="en-GB"/>
        </w:rPr>
      </w:pPr>
      <w:r w:rsidRPr="00811810">
        <w:rPr>
          <w:lang w:val="en-GB"/>
        </w:rPr>
        <w:t xml:space="preserve">I – As there can be many individuals at the same place, bird </w:t>
      </w:r>
      <w:r>
        <w:rPr>
          <w:lang w:val="en-GB"/>
        </w:rPr>
        <w:t xml:space="preserve">counts are often done </w:t>
      </w:r>
      <w:r w:rsidR="00A060CA">
        <w:rPr>
          <w:lang w:val="en-GB"/>
        </w:rPr>
        <w:t xml:space="preserve">per </w:t>
      </w:r>
      <w:r>
        <w:rPr>
          <w:lang w:val="en-GB"/>
        </w:rPr>
        <w:t>bloc</w:t>
      </w:r>
      <w:r w:rsidR="002B2F11">
        <w:rPr>
          <w:lang w:val="en-GB"/>
        </w:rPr>
        <w:t>k</w:t>
      </w:r>
      <w:r>
        <w:rPr>
          <w:lang w:val="en-GB"/>
        </w:rPr>
        <w:t>. Experienced observers can count blocks of 10, 20, 50, 100 birds of more. Birds of the first bloc</w:t>
      </w:r>
      <w:r w:rsidR="0026414E">
        <w:rPr>
          <w:lang w:val="en-GB"/>
        </w:rPr>
        <w:t>k</w:t>
      </w:r>
      <w:r>
        <w:rPr>
          <w:lang w:val="en-GB"/>
        </w:rPr>
        <w:t xml:space="preserve"> are generally counted one by one, then, the mental image of this first bloc</w:t>
      </w:r>
      <w:r w:rsidR="002B2F11">
        <w:rPr>
          <w:lang w:val="en-GB"/>
        </w:rPr>
        <w:t>k</w:t>
      </w:r>
      <w:r>
        <w:rPr>
          <w:lang w:val="en-GB"/>
        </w:rPr>
        <w:t xml:space="preserve"> is carried forward to the entire group to estimate the total number. </w:t>
      </w:r>
    </w:p>
    <w:p w14:paraId="2F584103" w14:textId="06A1E499" w:rsidR="00811810" w:rsidRPr="00811810" w:rsidRDefault="00811810" w:rsidP="002F02FD">
      <w:pPr>
        <w:jc w:val="both"/>
        <w:rPr>
          <w:lang w:val="en-GB"/>
        </w:rPr>
      </w:pPr>
      <w:r w:rsidRPr="00811810">
        <w:rPr>
          <w:lang w:val="en-GB"/>
        </w:rPr>
        <w:t>G – Most observers use</w:t>
      </w:r>
      <w:r w:rsidR="002B2F11">
        <w:rPr>
          <w:lang w:val="en-GB"/>
        </w:rPr>
        <w:t xml:space="preserve"> blocks of 10 birds – it can be complicated to go</w:t>
      </w:r>
      <w:r>
        <w:rPr>
          <w:lang w:val="en-GB"/>
        </w:rPr>
        <w:t xml:space="preserve"> above that </w:t>
      </w:r>
      <w:r w:rsidRPr="00811810">
        <w:rPr>
          <w:lang w:val="en-GB"/>
        </w:rPr>
        <w:t>number</w:t>
      </w:r>
      <w:r>
        <w:rPr>
          <w:lang w:val="en-GB"/>
        </w:rPr>
        <w:t xml:space="preserve">. A </w:t>
      </w:r>
      <w:r w:rsidR="0026414E">
        <w:rPr>
          <w:lang w:val="en-GB"/>
        </w:rPr>
        <w:t>tally</w:t>
      </w:r>
      <w:r>
        <w:rPr>
          <w:lang w:val="en-GB"/>
        </w:rPr>
        <w:t xml:space="preserve"> counter record</w:t>
      </w:r>
      <w:r w:rsidR="0026414E">
        <w:rPr>
          <w:lang w:val="en-GB"/>
        </w:rPr>
        <w:t>ing</w:t>
      </w:r>
      <w:r>
        <w:rPr>
          <w:lang w:val="en-GB"/>
        </w:rPr>
        <w:t xml:space="preserve"> the number of birds or blocks can improve precision and avoid forgetting an individual or a block. Of course, </w:t>
      </w:r>
      <w:r w:rsidR="0026414E">
        <w:rPr>
          <w:lang w:val="en-GB"/>
        </w:rPr>
        <w:t xml:space="preserve">you can use a voice recorder or ask help from a colleague. </w:t>
      </w:r>
    </w:p>
    <w:p w14:paraId="75E081AC" w14:textId="373C4720" w:rsidR="00345818" w:rsidRDefault="0026414E" w:rsidP="002F02FD">
      <w:pPr>
        <w:jc w:val="both"/>
        <w:rPr>
          <w:lang w:val="en-GB"/>
        </w:rPr>
      </w:pPr>
      <w:r w:rsidRPr="0026414E">
        <w:rPr>
          <w:lang w:val="en-GB"/>
        </w:rPr>
        <w:t xml:space="preserve">I – Blocks of 100 birds or more are generally </w:t>
      </w:r>
      <w:r>
        <w:rPr>
          <w:lang w:val="en-GB"/>
        </w:rPr>
        <w:t>only applied to birds flying, when the time at hand to count is very limited. In this case, it is usually eas</w:t>
      </w:r>
      <w:r w:rsidR="002B2F11">
        <w:rPr>
          <w:lang w:val="en-GB"/>
        </w:rPr>
        <w:t>ier to proceed from the back</w:t>
      </w:r>
      <w:r>
        <w:rPr>
          <w:lang w:val="en-GB"/>
        </w:rPr>
        <w:t xml:space="preserve"> of the fleet, by examining the group in </w:t>
      </w:r>
      <w:r w:rsidR="002B2F11">
        <w:rPr>
          <w:lang w:val="en-GB"/>
        </w:rPr>
        <w:t>its</w:t>
      </w:r>
      <w:r>
        <w:rPr>
          <w:lang w:val="en-GB"/>
        </w:rPr>
        <w:t xml:space="preserve"> flying direction </w:t>
      </w:r>
      <w:r w:rsidR="002B2F11">
        <w:rPr>
          <w:lang w:val="en-GB"/>
        </w:rPr>
        <w:t xml:space="preserve">using </w:t>
      </w:r>
      <w:r>
        <w:rPr>
          <w:lang w:val="en-GB"/>
        </w:rPr>
        <w:t>binoculars or a telescope.</w:t>
      </w:r>
    </w:p>
    <w:p w14:paraId="40DB8C9C" w14:textId="76A6B8BF" w:rsidR="00345818" w:rsidRDefault="0026414E" w:rsidP="002F02FD">
      <w:pPr>
        <w:jc w:val="both"/>
        <w:rPr>
          <w:lang w:val="en-GB"/>
        </w:rPr>
      </w:pPr>
      <w:r w:rsidRPr="0026414E">
        <w:rPr>
          <w:lang w:val="en-GB"/>
        </w:rPr>
        <w:t xml:space="preserve">G – Of course, on small sites, it is better to count birds </w:t>
      </w:r>
      <w:r>
        <w:rPr>
          <w:lang w:val="en-GB"/>
        </w:rPr>
        <w:t>one by one. It is usually easier to count birds that are resting or feeding themselves, standing on the ground or on the water.</w:t>
      </w:r>
    </w:p>
    <w:p w14:paraId="4E35887F" w14:textId="681D4762" w:rsidR="0026414E" w:rsidRDefault="0026414E" w:rsidP="002F02FD">
      <w:pPr>
        <w:jc w:val="both"/>
        <w:rPr>
          <w:lang w:val="en-GB"/>
        </w:rPr>
      </w:pPr>
      <w:r>
        <w:rPr>
          <w:lang w:val="en-GB"/>
        </w:rPr>
        <w:t>I – If you wish to monitor a colony of breeding birds, it is crucial to minimise risks of disturbing the</w:t>
      </w:r>
      <w:r w:rsidR="002B2F11">
        <w:rPr>
          <w:lang w:val="en-GB"/>
        </w:rPr>
        <w:t>m</w:t>
      </w:r>
      <w:r>
        <w:rPr>
          <w:lang w:val="en-GB"/>
        </w:rPr>
        <w:t>, and the observers should avoid getting to close, be that on foot, by car, boat or plane.</w:t>
      </w:r>
    </w:p>
    <w:p w14:paraId="4DBC7B9B" w14:textId="66D16187" w:rsidR="00345818" w:rsidRDefault="0026414E" w:rsidP="002F02FD">
      <w:pPr>
        <w:jc w:val="both"/>
        <w:rPr>
          <w:lang w:val="en-GB"/>
        </w:rPr>
      </w:pPr>
      <w:r>
        <w:rPr>
          <w:lang w:val="en-GB"/>
        </w:rPr>
        <w:t>G – Just like it is for all types of monitoring aiming at detecting temporal variations, the same sites should be counted, season after season following the same standardised protocol.</w:t>
      </w:r>
    </w:p>
    <w:p w14:paraId="0E8A9E55" w14:textId="324F33E9" w:rsidR="0026414E" w:rsidRPr="0026414E" w:rsidRDefault="0026414E" w:rsidP="002F02FD">
      <w:pPr>
        <w:jc w:val="both"/>
        <w:rPr>
          <w:lang w:val="en-GB"/>
        </w:rPr>
      </w:pPr>
      <w:r>
        <w:rPr>
          <w:lang w:val="en-GB"/>
        </w:rPr>
        <w:t>I – The different methods can</w:t>
      </w:r>
      <w:r w:rsidR="004C476E">
        <w:rPr>
          <w:lang w:val="en-GB"/>
        </w:rPr>
        <w:t xml:space="preserve"> go from a</w:t>
      </w:r>
      <w:r>
        <w:rPr>
          <w:lang w:val="en-GB"/>
        </w:rPr>
        <w:t xml:space="preserve"> rough estimate of the total number of breeding birds present, to a total count of occupied nests. </w:t>
      </w:r>
      <w:r w:rsidR="004C476E">
        <w:rPr>
          <w:lang w:val="en-GB"/>
        </w:rPr>
        <w:t xml:space="preserve">If the colony is counted only once during breeding season, all the occupied nests </w:t>
      </w:r>
      <w:r w:rsidR="002B2F11">
        <w:rPr>
          <w:lang w:val="en-GB"/>
        </w:rPr>
        <w:t xml:space="preserve">occupied by eggs or chicks </w:t>
      </w:r>
      <w:r w:rsidR="004C476E">
        <w:rPr>
          <w:lang w:val="en-GB"/>
        </w:rPr>
        <w:t>should be counted. If the count takes place month</w:t>
      </w:r>
      <w:r w:rsidR="002B2F11">
        <w:rPr>
          <w:lang w:val="en-GB"/>
        </w:rPr>
        <w:t>ly</w:t>
      </w:r>
      <w:r w:rsidR="004C476E">
        <w:rPr>
          <w:lang w:val="en-GB"/>
        </w:rPr>
        <w:t>, only nests occupied by eggs should be counted.</w:t>
      </w:r>
    </w:p>
    <w:p w14:paraId="4A49F3F0" w14:textId="18A52914" w:rsidR="00345818" w:rsidRDefault="004C476E" w:rsidP="002F02FD">
      <w:pPr>
        <w:jc w:val="both"/>
        <w:rPr>
          <w:lang w:val="en-GB"/>
        </w:rPr>
      </w:pPr>
      <w:r w:rsidRPr="004C476E">
        <w:rPr>
          <w:lang w:val="en-GB"/>
        </w:rPr>
        <w:t xml:space="preserve">G – As for larger colonies, proceed once more </w:t>
      </w:r>
      <w:r>
        <w:rPr>
          <w:lang w:val="en-GB"/>
        </w:rPr>
        <w:t>to estimate</w:t>
      </w:r>
      <w:r w:rsidR="002B2F11">
        <w:rPr>
          <w:lang w:val="en-GB"/>
        </w:rPr>
        <w:t>s</w:t>
      </w:r>
      <w:r>
        <w:rPr>
          <w:lang w:val="en-GB"/>
        </w:rPr>
        <w:t xml:space="preserve"> by counting in blocks. For birds breeding on large surfaces, </w:t>
      </w:r>
      <w:r w:rsidR="002B2F11">
        <w:rPr>
          <w:lang w:val="en-GB"/>
        </w:rPr>
        <w:t xml:space="preserve">the total number of birds can be estimated </w:t>
      </w:r>
      <w:r>
        <w:rPr>
          <w:lang w:val="en-GB"/>
        </w:rPr>
        <w:t>through quadrat sampling and extrapolations.</w:t>
      </w:r>
    </w:p>
    <w:p w14:paraId="1661012A" w14:textId="2B87CE9A" w:rsidR="005C0D6F" w:rsidRPr="004C476E" w:rsidRDefault="004C476E" w:rsidP="002F02FD">
      <w:pPr>
        <w:jc w:val="both"/>
        <w:rPr>
          <w:rFonts w:ascii="Arial" w:hAnsi="Arial" w:cs="Arial"/>
          <w:bCs/>
          <w:lang w:val="en-GB"/>
        </w:rPr>
      </w:pPr>
      <w:r w:rsidRPr="004C476E">
        <w:rPr>
          <w:lang w:val="en-GB"/>
        </w:rPr>
        <w:t xml:space="preserve">I – In the end, good monitoring is above all based on </w:t>
      </w:r>
      <w:r>
        <w:rPr>
          <w:lang w:val="en-GB"/>
        </w:rPr>
        <w:t xml:space="preserve">the observers’ </w:t>
      </w:r>
      <w:r w:rsidRPr="004C476E">
        <w:rPr>
          <w:lang w:val="en-GB"/>
        </w:rPr>
        <w:t xml:space="preserve">quality and </w:t>
      </w:r>
      <w:r>
        <w:rPr>
          <w:lang w:val="en-GB"/>
        </w:rPr>
        <w:t xml:space="preserve">precision, but of course, this is </w:t>
      </w:r>
      <w:r w:rsidR="002B2F11">
        <w:rPr>
          <w:lang w:val="en-GB"/>
        </w:rPr>
        <w:t>true for all</w:t>
      </w:r>
      <w:r w:rsidR="00BB7C79">
        <w:rPr>
          <w:lang w:val="en-GB"/>
        </w:rPr>
        <w:t xml:space="preserve"> types of monitoring.</w:t>
      </w:r>
    </w:p>
    <w:p w14:paraId="3A002484" w14:textId="77777777" w:rsidR="002F592A" w:rsidRPr="004C476E" w:rsidRDefault="002F592A" w:rsidP="002F02FD">
      <w:pPr>
        <w:jc w:val="both"/>
        <w:rPr>
          <w:lang w:val="en-GB"/>
        </w:rPr>
      </w:pPr>
    </w:p>
    <w:sectPr w:rsidR="002F592A" w:rsidRPr="004C476E">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4212E" w15:done="0"/>
  <w15:commentEx w15:paraId="4637A2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5B3E"/>
    <w:multiLevelType w:val="hybridMultilevel"/>
    <w:tmpl w:val="63D410AA"/>
    <w:lvl w:ilvl="0" w:tplc="8B0E0C1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86B38BA"/>
    <w:multiLevelType w:val="hybridMultilevel"/>
    <w:tmpl w:val="1F60308A"/>
    <w:lvl w:ilvl="0" w:tplc="8A78998C">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530A6A6C"/>
    <w:multiLevelType w:val="hybridMultilevel"/>
    <w:tmpl w:val="1D6C3506"/>
    <w:lvl w:ilvl="0" w:tplc="3EB4CEA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E75CA3"/>
    <w:multiLevelType w:val="hybridMultilevel"/>
    <w:tmpl w:val="C074BD5A"/>
    <w:lvl w:ilvl="0" w:tplc="F4EEF6A6">
      <w:start w:val="1"/>
      <w:numFmt w:val="lowerRoman"/>
      <w:lvlText w:val="%1)"/>
      <w:lvlJc w:val="left"/>
      <w:pPr>
        <w:ind w:left="1428" w:hanging="72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4">
    <w:nsid w:val="58C96ABE"/>
    <w:multiLevelType w:val="hybridMultilevel"/>
    <w:tmpl w:val="A482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550B2"/>
    <w:multiLevelType w:val="hybridMultilevel"/>
    <w:tmpl w:val="70969678"/>
    <w:lvl w:ilvl="0" w:tplc="D938F60A">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649F6D98"/>
    <w:multiLevelType w:val="hybridMultilevel"/>
    <w:tmpl w:val="4732B8F8"/>
    <w:lvl w:ilvl="0" w:tplc="203E5B84">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7C6541B"/>
    <w:multiLevelType w:val="hybridMultilevel"/>
    <w:tmpl w:val="28B8A4DC"/>
    <w:lvl w:ilvl="0" w:tplc="4980070E">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FBD03AF"/>
    <w:multiLevelType w:val="hybridMultilevel"/>
    <w:tmpl w:val="65087920"/>
    <w:lvl w:ilvl="0" w:tplc="746A95CE">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5"/>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n Langrand">
    <w15:presenceInfo w15:providerId="Windows Live" w15:userId="ad81c124c7f6b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C2"/>
    <w:rsid w:val="00005C16"/>
    <w:rsid w:val="00077AAF"/>
    <w:rsid w:val="00151E26"/>
    <w:rsid w:val="00163F11"/>
    <w:rsid w:val="001E41C6"/>
    <w:rsid w:val="00216E5D"/>
    <w:rsid w:val="00231AC3"/>
    <w:rsid w:val="0026414E"/>
    <w:rsid w:val="002B2F11"/>
    <w:rsid w:val="002F02FD"/>
    <w:rsid w:val="002F592A"/>
    <w:rsid w:val="00306206"/>
    <w:rsid w:val="00345818"/>
    <w:rsid w:val="003A5EAF"/>
    <w:rsid w:val="003B1867"/>
    <w:rsid w:val="003B5B69"/>
    <w:rsid w:val="003D65BD"/>
    <w:rsid w:val="004266FF"/>
    <w:rsid w:val="00434CA4"/>
    <w:rsid w:val="004C476E"/>
    <w:rsid w:val="004D5680"/>
    <w:rsid w:val="00531C5B"/>
    <w:rsid w:val="005C0D6F"/>
    <w:rsid w:val="006212D6"/>
    <w:rsid w:val="00633C7D"/>
    <w:rsid w:val="006A6FD3"/>
    <w:rsid w:val="006C3F64"/>
    <w:rsid w:val="007874D5"/>
    <w:rsid w:val="007B6C4B"/>
    <w:rsid w:val="007E3F72"/>
    <w:rsid w:val="007E41E3"/>
    <w:rsid w:val="007E7AC9"/>
    <w:rsid w:val="007F7941"/>
    <w:rsid w:val="00811810"/>
    <w:rsid w:val="00844ABE"/>
    <w:rsid w:val="008A518F"/>
    <w:rsid w:val="00927699"/>
    <w:rsid w:val="009D110F"/>
    <w:rsid w:val="00A060CA"/>
    <w:rsid w:val="00A54DF9"/>
    <w:rsid w:val="00A61D67"/>
    <w:rsid w:val="00A916FC"/>
    <w:rsid w:val="00AB3FD4"/>
    <w:rsid w:val="00AB59B5"/>
    <w:rsid w:val="00AD3103"/>
    <w:rsid w:val="00B06948"/>
    <w:rsid w:val="00B241A4"/>
    <w:rsid w:val="00BB7C79"/>
    <w:rsid w:val="00C5275B"/>
    <w:rsid w:val="00C86F5B"/>
    <w:rsid w:val="00CB4926"/>
    <w:rsid w:val="00CE3D7F"/>
    <w:rsid w:val="00DA31E1"/>
    <w:rsid w:val="00E3217A"/>
    <w:rsid w:val="00F416C2"/>
    <w:rsid w:val="00F9573D"/>
    <w:rsid w:val="00FA1A27"/>
    <w:rsid w:val="00FD02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6C2"/>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26"/>
    <w:pPr>
      <w:ind w:left="720"/>
      <w:contextualSpacing/>
    </w:pPr>
  </w:style>
  <w:style w:type="character" w:customStyle="1" w:styleId="apple-converted-space">
    <w:name w:val="apple-converted-space"/>
    <w:basedOn w:val="DefaultParagraphFont"/>
    <w:rsid w:val="006A6FD3"/>
  </w:style>
  <w:style w:type="character" w:styleId="Hyperlink">
    <w:name w:val="Hyperlink"/>
    <w:basedOn w:val="DefaultParagraphFont"/>
    <w:uiPriority w:val="99"/>
    <w:semiHidden/>
    <w:unhideWhenUsed/>
    <w:rsid w:val="006A6FD3"/>
    <w:rPr>
      <w:color w:val="0000FF"/>
      <w:u w:val="single"/>
    </w:rPr>
  </w:style>
  <w:style w:type="character" w:styleId="CommentReference">
    <w:name w:val="annotation reference"/>
    <w:basedOn w:val="DefaultParagraphFont"/>
    <w:uiPriority w:val="99"/>
    <w:semiHidden/>
    <w:unhideWhenUsed/>
    <w:rsid w:val="00A61D67"/>
    <w:rPr>
      <w:sz w:val="16"/>
      <w:szCs w:val="16"/>
    </w:rPr>
  </w:style>
  <w:style w:type="paragraph" w:styleId="CommentText">
    <w:name w:val="annotation text"/>
    <w:basedOn w:val="Normal"/>
    <w:link w:val="CommentTextChar"/>
    <w:uiPriority w:val="99"/>
    <w:semiHidden/>
    <w:unhideWhenUsed/>
    <w:rsid w:val="00A61D67"/>
    <w:pPr>
      <w:spacing w:line="240" w:lineRule="auto"/>
    </w:pPr>
    <w:rPr>
      <w:sz w:val="20"/>
      <w:szCs w:val="20"/>
    </w:rPr>
  </w:style>
  <w:style w:type="character" w:customStyle="1" w:styleId="CommentTextChar">
    <w:name w:val="Comment Text Char"/>
    <w:basedOn w:val="DefaultParagraphFont"/>
    <w:link w:val="CommentText"/>
    <w:uiPriority w:val="99"/>
    <w:semiHidden/>
    <w:rsid w:val="00A61D67"/>
    <w:rPr>
      <w:rFonts w:ascii="Calibri" w:eastAsia="Calibri"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A61D67"/>
    <w:rPr>
      <w:b/>
      <w:bCs/>
    </w:rPr>
  </w:style>
  <w:style w:type="character" w:customStyle="1" w:styleId="CommentSubjectChar">
    <w:name w:val="Comment Subject Char"/>
    <w:basedOn w:val="CommentTextChar"/>
    <w:link w:val="CommentSubject"/>
    <w:uiPriority w:val="99"/>
    <w:semiHidden/>
    <w:rsid w:val="00A61D67"/>
    <w:rPr>
      <w:rFonts w:ascii="Calibri" w:eastAsia="Calibri" w:hAnsi="Calibri" w:cs="Times New Roman"/>
      <w:b/>
      <w:bCs/>
      <w:sz w:val="20"/>
      <w:szCs w:val="20"/>
      <w:lang w:val="fr-FR"/>
    </w:rPr>
  </w:style>
  <w:style w:type="paragraph" w:styleId="BalloonText">
    <w:name w:val="Balloon Text"/>
    <w:basedOn w:val="Normal"/>
    <w:link w:val="BalloonTextChar"/>
    <w:uiPriority w:val="99"/>
    <w:semiHidden/>
    <w:unhideWhenUsed/>
    <w:rsid w:val="00A61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D67"/>
    <w:rPr>
      <w:rFonts w:ascii="Segoe UI" w:eastAsia="Calibri" w:hAnsi="Segoe UI" w:cs="Segoe UI"/>
      <w:sz w:val="18"/>
      <w:szCs w:val="1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6C2"/>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26"/>
    <w:pPr>
      <w:ind w:left="720"/>
      <w:contextualSpacing/>
    </w:pPr>
  </w:style>
  <w:style w:type="character" w:customStyle="1" w:styleId="apple-converted-space">
    <w:name w:val="apple-converted-space"/>
    <w:basedOn w:val="DefaultParagraphFont"/>
    <w:rsid w:val="006A6FD3"/>
  </w:style>
  <w:style w:type="character" w:styleId="Hyperlink">
    <w:name w:val="Hyperlink"/>
    <w:basedOn w:val="DefaultParagraphFont"/>
    <w:uiPriority w:val="99"/>
    <w:semiHidden/>
    <w:unhideWhenUsed/>
    <w:rsid w:val="006A6FD3"/>
    <w:rPr>
      <w:color w:val="0000FF"/>
      <w:u w:val="single"/>
    </w:rPr>
  </w:style>
  <w:style w:type="character" w:styleId="CommentReference">
    <w:name w:val="annotation reference"/>
    <w:basedOn w:val="DefaultParagraphFont"/>
    <w:uiPriority w:val="99"/>
    <w:semiHidden/>
    <w:unhideWhenUsed/>
    <w:rsid w:val="00A61D67"/>
    <w:rPr>
      <w:sz w:val="16"/>
      <w:szCs w:val="16"/>
    </w:rPr>
  </w:style>
  <w:style w:type="paragraph" w:styleId="CommentText">
    <w:name w:val="annotation text"/>
    <w:basedOn w:val="Normal"/>
    <w:link w:val="CommentTextChar"/>
    <w:uiPriority w:val="99"/>
    <w:semiHidden/>
    <w:unhideWhenUsed/>
    <w:rsid w:val="00A61D67"/>
    <w:pPr>
      <w:spacing w:line="240" w:lineRule="auto"/>
    </w:pPr>
    <w:rPr>
      <w:sz w:val="20"/>
      <w:szCs w:val="20"/>
    </w:rPr>
  </w:style>
  <w:style w:type="character" w:customStyle="1" w:styleId="CommentTextChar">
    <w:name w:val="Comment Text Char"/>
    <w:basedOn w:val="DefaultParagraphFont"/>
    <w:link w:val="CommentText"/>
    <w:uiPriority w:val="99"/>
    <w:semiHidden/>
    <w:rsid w:val="00A61D67"/>
    <w:rPr>
      <w:rFonts w:ascii="Calibri" w:eastAsia="Calibri"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A61D67"/>
    <w:rPr>
      <w:b/>
      <w:bCs/>
    </w:rPr>
  </w:style>
  <w:style w:type="character" w:customStyle="1" w:styleId="CommentSubjectChar">
    <w:name w:val="Comment Subject Char"/>
    <w:basedOn w:val="CommentTextChar"/>
    <w:link w:val="CommentSubject"/>
    <w:uiPriority w:val="99"/>
    <w:semiHidden/>
    <w:rsid w:val="00A61D67"/>
    <w:rPr>
      <w:rFonts w:ascii="Calibri" w:eastAsia="Calibri" w:hAnsi="Calibri" w:cs="Times New Roman"/>
      <w:b/>
      <w:bCs/>
      <w:sz w:val="20"/>
      <w:szCs w:val="20"/>
      <w:lang w:val="fr-FR"/>
    </w:rPr>
  </w:style>
  <w:style w:type="paragraph" w:styleId="BalloonText">
    <w:name w:val="Balloon Text"/>
    <w:basedOn w:val="Normal"/>
    <w:link w:val="BalloonTextChar"/>
    <w:uiPriority w:val="99"/>
    <w:semiHidden/>
    <w:unhideWhenUsed/>
    <w:rsid w:val="00A61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D67"/>
    <w:rPr>
      <w:rFonts w:ascii="Segoe UI" w:eastAsia="Calibr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739</Words>
  <Characters>4218</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Geoffroy Mauvais</cp:lastModifiedBy>
  <cp:revision>3</cp:revision>
  <dcterms:created xsi:type="dcterms:W3CDTF">2016-10-25T06:37:00Z</dcterms:created>
  <dcterms:modified xsi:type="dcterms:W3CDTF">2016-10-25T15:04:00Z</dcterms:modified>
</cp:coreProperties>
</file>