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63BBE" w14:textId="216B0F0D" w:rsidR="003A75DF" w:rsidRPr="00D84EF0" w:rsidRDefault="00761ADA">
      <w:pPr>
        <w:rPr>
          <w:b/>
          <w:color w:val="1F497D" w:themeColor="text2"/>
          <w:sz w:val="24"/>
          <w:szCs w:val="24"/>
        </w:rPr>
      </w:pPr>
      <w:bookmarkStart w:id="0" w:name="_GoBack"/>
      <w:bookmarkEnd w:id="0"/>
      <w:proofErr w:type="spellStart"/>
      <w:r>
        <w:rPr>
          <w:b/>
          <w:color w:val="1F497D" w:themeColor="text2"/>
          <w:sz w:val="24"/>
          <w:szCs w:val="24"/>
        </w:rPr>
        <w:t>S</w:t>
      </w:r>
      <w:r w:rsidR="004079D6">
        <w:rPr>
          <w:b/>
          <w:color w:val="1F497D" w:themeColor="text2"/>
          <w:sz w:val="24"/>
          <w:szCs w:val="24"/>
        </w:rPr>
        <w:t>equence</w:t>
      </w:r>
      <w:proofErr w:type="spellEnd"/>
      <w:r w:rsidR="004079D6">
        <w:rPr>
          <w:b/>
          <w:color w:val="1F497D" w:themeColor="text2"/>
          <w:sz w:val="24"/>
          <w:szCs w:val="24"/>
        </w:rPr>
        <w:t xml:space="preserve"> 2.1</w:t>
      </w:r>
      <w:r>
        <w:rPr>
          <w:b/>
          <w:color w:val="1F497D" w:themeColor="text2"/>
          <w:sz w:val="24"/>
          <w:szCs w:val="24"/>
        </w:rPr>
        <w:t xml:space="preserve">: intro </w:t>
      </w:r>
      <w:r w:rsidR="004079D6">
        <w:rPr>
          <w:b/>
          <w:color w:val="1F497D" w:themeColor="text2"/>
          <w:sz w:val="24"/>
          <w:szCs w:val="24"/>
        </w:rPr>
        <w:t xml:space="preserve">of unit </w:t>
      </w:r>
      <w:r>
        <w:rPr>
          <w:b/>
          <w:color w:val="1F497D" w:themeColor="text2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  <w:gridCol w:w="3226"/>
      </w:tblGrid>
      <w:tr w:rsidR="00D84EF0" w14:paraId="48163BC1" w14:textId="77777777" w:rsidTr="000429AC">
        <w:tc>
          <w:tcPr>
            <w:tcW w:w="6062" w:type="dxa"/>
          </w:tcPr>
          <w:p w14:paraId="48163BBF" w14:textId="77777777" w:rsidR="00D84EF0" w:rsidRDefault="00D84EF0">
            <w:r>
              <w:t>Intro vidéo 10 sec</w:t>
            </w:r>
          </w:p>
        </w:tc>
        <w:tc>
          <w:tcPr>
            <w:tcW w:w="3226" w:type="dxa"/>
          </w:tcPr>
          <w:p w14:paraId="48163BC0" w14:textId="77777777" w:rsidR="00D84EF0" w:rsidRDefault="00F66428">
            <w:r>
              <w:t>Vidéo cormorans</w:t>
            </w:r>
          </w:p>
        </w:tc>
      </w:tr>
      <w:tr w:rsidR="000429AC" w14:paraId="48163BC4" w14:textId="77777777" w:rsidTr="000429AC">
        <w:tc>
          <w:tcPr>
            <w:tcW w:w="6062" w:type="dxa"/>
          </w:tcPr>
          <w:p w14:paraId="48163BC2" w14:textId="7438F450" w:rsidR="000429AC" w:rsidRPr="004079D6" w:rsidRDefault="004079D6" w:rsidP="004079D6">
            <w:pPr>
              <w:rPr>
                <w:lang w:val="en-GB"/>
              </w:rPr>
            </w:pPr>
            <w:r w:rsidRPr="004079D6">
              <w:rPr>
                <w:lang w:val="en-GB"/>
              </w:rPr>
              <w:t xml:space="preserve">Hello and welcome to the second unit </w:t>
            </w:r>
            <w:r>
              <w:rPr>
                <w:lang w:val="en-GB"/>
              </w:rPr>
              <w:t xml:space="preserve">of </w:t>
            </w:r>
            <w:r w:rsidRPr="004079D6">
              <w:rPr>
                <w:lang w:val="en-GB"/>
              </w:rPr>
              <w:t xml:space="preserve">our MOOC </w:t>
            </w:r>
            <w:r>
              <w:rPr>
                <w:lang w:val="en-GB"/>
              </w:rPr>
              <w:t>on ecological monitoring.</w:t>
            </w:r>
            <w:r w:rsidRPr="004079D6">
              <w:rPr>
                <w:lang w:val="en-GB"/>
              </w:rPr>
              <w:t xml:space="preserve"> </w:t>
            </w:r>
          </w:p>
        </w:tc>
        <w:tc>
          <w:tcPr>
            <w:tcW w:w="3226" w:type="dxa"/>
          </w:tcPr>
          <w:p w14:paraId="48163BC3" w14:textId="77777777" w:rsidR="000429AC" w:rsidRDefault="004844ED" w:rsidP="00047BFB">
            <w:r>
              <w:t xml:space="preserve">½ page </w:t>
            </w:r>
            <w:r w:rsidR="00047BFB">
              <w:t xml:space="preserve">caméra </w:t>
            </w:r>
            <w:proofErr w:type="spellStart"/>
            <w:r w:rsidR="00047BFB">
              <w:t>trap</w:t>
            </w:r>
            <w:proofErr w:type="spellEnd"/>
            <w:r>
              <w:t xml:space="preserve"> avec titre</w:t>
            </w:r>
            <w:r w:rsidR="00761ADA">
              <w:t> : Module 2</w:t>
            </w:r>
            <w:r w:rsidR="00D84EF0">
              <w:t xml:space="preserve"> - introduction</w:t>
            </w:r>
          </w:p>
        </w:tc>
      </w:tr>
      <w:tr w:rsidR="000429AC" w14:paraId="48163BC7" w14:textId="77777777" w:rsidTr="000429AC">
        <w:tc>
          <w:tcPr>
            <w:tcW w:w="6062" w:type="dxa"/>
          </w:tcPr>
          <w:p w14:paraId="48163BC5" w14:textId="3B11CF91" w:rsidR="000429AC" w:rsidRPr="004079D6" w:rsidRDefault="004079D6" w:rsidP="004079D6">
            <w:pPr>
              <w:rPr>
                <w:lang w:val="en-GB"/>
              </w:rPr>
            </w:pPr>
            <w:r w:rsidRPr="004079D6">
              <w:rPr>
                <w:lang w:val="en-GB"/>
              </w:rPr>
              <w:t xml:space="preserve">This unit is an </w:t>
            </w:r>
            <w:r>
              <w:rPr>
                <w:lang w:val="en-GB"/>
              </w:rPr>
              <w:t xml:space="preserve">introduction of statistical methods </w:t>
            </w:r>
            <w:r w:rsidR="00F42728">
              <w:rPr>
                <w:lang w:val="en-GB"/>
              </w:rPr>
              <w:t xml:space="preserve">that are useful to </w:t>
            </w:r>
            <w:r>
              <w:rPr>
                <w:lang w:val="en-GB"/>
              </w:rPr>
              <w:t xml:space="preserve">ecological monitoring. It will help </w:t>
            </w:r>
            <w:r w:rsidR="00567515">
              <w:rPr>
                <w:lang w:val="en-GB"/>
              </w:rPr>
              <w:t xml:space="preserve">you </w:t>
            </w:r>
            <w:r>
              <w:rPr>
                <w:lang w:val="en-GB"/>
              </w:rPr>
              <w:t xml:space="preserve">better understand these tools and </w:t>
            </w:r>
            <w:r w:rsidR="00567515">
              <w:rPr>
                <w:lang w:val="en-GB"/>
              </w:rPr>
              <w:t xml:space="preserve">see </w:t>
            </w:r>
            <w:r>
              <w:rPr>
                <w:lang w:val="en-GB"/>
              </w:rPr>
              <w:t>how they work. Victor Panaretos, XXX Professor at the EPFL will lead this unit.</w:t>
            </w:r>
            <w:r w:rsidRPr="004079D6">
              <w:rPr>
                <w:lang w:val="en-GB"/>
              </w:rPr>
              <w:t xml:space="preserve"> </w:t>
            </w:r>
          </w:p>
        </w:tc>
        <w:tc>
          <w:tcPr>
            <w:tcW w:w="3226" w:type="dxa"/>
          </w:tcPr>
          <w:p w14:paraId="48163BC6" w14:textId="77777777" w:rsidR="000429AC" w:rsidRDefault="00D84EF0" w:rsidP="004803F1">
            <w:r>
              <w:t xml:space="preserve">½ page avec photo de </w:t>
            </w:r>
            <w:r w:rsidR="004803F1">
              <w:t>buffles</w:t>
            </w:r>
            <w:r>
              <w:t xml:space="preserve"> et titre : </w:t>
            </w:r>
            <w:r w:rsidR="00761ADA">
              <w:t>Les statistiques appliquées au</w:t>
            </w:r>
            <w:r>
              <w:t xml:space="preserve"> suivi écologique</w:t>
            </w:r>
          </w:p>
        </w:tc>
      </w:tr>
      <w:tr w:rsidR="000429AC" w14:paraId="48163BCA" w14:textId="77777777" w:rsidTr="000429AC">
        <w:tc>
          <w:tcPr>
            <w:tcW w:w="6062" w:type="dxa"/>
          </w:tcPr>
          <w:p w14:paraId="48163BC8" w14:textId="627BDC70" w:rsidR="000429AC" w:rsidRPr="004079D6" w:rsidRDefault="004079D6" w:rsidP="004079D6">
            <w:pPr>
              <w:rPr>
                <w:lang w:val="en-GB"/>
              </w:rPr>
            </w:pPr>
            <w:r w:rsidRPr="004079D6">
              <w:rPr>
                <w:lang w:val="en-GB"/>
              </w:rPr>
              <w:t>Let’s monitor the rhino to see what the steps to follo</w:t>
            </w:r>
            <w:r>
              <w:rPr>
                <w:lang w:val="en-GB"/>
              </w:rPr>
              <w:t>w should be:</w:t>
            </w:r>
            <w:r w:rsidR="000429AC" w:rsidRPr="004079D6">
              <w:rPr>
                <w:lang w:val="en-GB"/>
              </w:rPr>
              <w:t xml:space="preserve"> </w:t>
            </w:r>
          </w:p>
        </w:tc>
        <w:tc>
          <w:tcPr>
            <w:tcW w:w="3226" w:type="dxa"/>
          </w:tcPr>
          <w:p w14:paraId="48163BC9" w14:textId="77777777" w:rsidR="000429AC" w:rsidRDefault="00D84EF0">
            <w:r>
              <w:t>½ page avec photo</w:t>
            </w:r>
            <w:r w:rsidR="00761ADA">
              <w:t xml:space="preserve"> de trace de rhino</w:t>
            </w:r>
          </w:p>
        </w:tc>
      </w:tr>
      <w:tr w:rsidR="000429AC" w14:paraId="48163BCE" w14:textId="77777777" w:rsidTr="000429AC">
        <w:tc>
          <w:tcPr>
            <w:tcW w:w="6062" w:type="dxa"/>
          </w:tcPr>
          <w:p w14:paraId="48163BCB" w14:textId="77777777" w:rsidR="000429AC" w:rsidRDefault="000429AC"/>
        </w:tc>
        <w:tc>
          <w:tcPr>
            <w:tcW w:w="3226" w:type="dxa"/>
          </w:tcPr>
          <w:p w14:paraId="48163BCC" w14:textId="77777777" w:rsidR="00D84EF0" w:rsidRDefault="00D84EF0">
            <w:r>
              <w:t>½ page avec photo</w:t>
            </w:r>
          </w:p>
          <w:p w14:paraId="48163BCD" w14:textId="77777777" w:rsidR="000429AC" w:rsidRDefault="00D84EF0">
            <w:r>
              <w:t>Ligne apparaît à chaque slide</w:t>
            </w:r>
          </w:p>
        </w:tc>
      </w:tr>
      <w:tr w:rsidR="000429AC" w14:paraId="48163BD1" w14:textId="77777777" w:rsidTr="000429AC">
        <w:tc>
          <w:tcPr>
            <w:tcW w:w="6062" w:type="dxa"/>
          </w:tcPr>
          <w:p w14:paraId="48163BCF" w14:textId="77777777" w:rsidR="000429AC" w:rsidRDefault="000429AC"/>
        </w:tc>
        <w:tc>
          <w:tcPr>
            <w:tcW w:w="3226" w:type="dxa"/>
          </w:tcPr>
          <w:p w14:paraId="48163BD0" w14:textId="77777777" w:rsidR="000429AC" w:rsidRDefault="000429AC"/>
        </w:tc>
      </w:tr>
      <w:tr w:rsidR="000429AC" w14:paraId="48163BD4" w14:textId="77777777" w:rsidTr="000429AC">
        <w:tc>
          <w:tcPr>
            <w:tcW w:w="6062" w:type="dxa"/>
          </w:tcPr>
          <w:p w14:paraId="48163BD2" w14:textId="77777777" w:rsidR="000429AC" w:rsidRDefault="000429AC" w:rsidP="004844ED"/>
        </w:tc>
        <w:tc>
          <w:tcPr>
            <w:tcW w:w="3226" w:type="dxa"/>
          </w:tcPr>
          <w:p w14:paraId="48163BD3" w14:textId="77777777" w:rsidR="000429AC" w:rsidRDefault="000429AC"/>
        </w:tc>
      </w:tr>
      <w:tr w:rsidR="000429AC" w14:paraId="48163BD7" w14:textId="77777777" w:rsidTr="000429AC">
        <w:tc>
          <w:tcPr>
            <w:tcW w:w="6062" w:type="dxa"/>
          </w:tcPr>
          <w:p w14:paraId="48163BD5" w14:textId="77777777" w:rsidR="000429AC" w:rsidRDefault="000429AC"/>
        </w:tc>
        <w:tc>
          <w:tcPr>
            <w:tcW w:w="3226" w:type="dxa"/>
          </w:tcPr>
          <w:p w14:paraId="48163BD6" w14:textId="77777777" w:rsidR="000429AC" w:rsidRDefault="000429AC"/>
        </w:tc>
      </w:tr>
      <w:tr w:rsidR="000429AC" w14:paraId="48163BDA" w14:textId="77777777" w:rsidTr="000429AC">
        <w:tc>
          <w:tcPr>
            <w:tcW w:w="6062" w:type="dxa"/>
          </w:tcPr>
          <w:p w14:paraId="48163BD8" w14:textId="77777777" w:rsidR="000429AC" w:rsidRDefault="000429AC" w:rsidP="001E36ED"/>
        </w:tc>
        <w:tc>
          <w:tcPr>
            <w:tcW w:w="3226" w:type="dxa"/>
          </w:tcPr>
          <w:p w14:paraId="48163BD9" w14:textId="77777777" w:rsidR="000429AC" w:rsidRDefault="000429AC" w:rsidP="001E36ED"/>
        </w:tc>
      </w:tr>
      <w:tr w:rsidR="000429AC" w14:paraId="48163BDD" w14:textId="77777777" w:rsidTr="000429AC">
        <w:tc>
          <w:tcPr>
            <w:tcW w:w="6062" w:type="dxa"/>
          </w:tcPr>
          <w:p w14:paraId="48163BDB" w14:textId="77777777" w:rsidR="000429AC" w:rsidRDefault="000429AC" w:rsidP="004844ED"/>
        </w:tc>
        <w:tc>
          <w:tcPr>
            <w:tcW w:w="3226" w:type="dxa"/>
          </w:tcPr>
          <w:p w14:paraId="48163BDC" w14:textId="77777777" w:rsidR="000429AC" w:rsidRDefault="000429AC" w:rsidP="001E36ED"/>
        </w:tc>
      </w:tr>
      <w:tr w:rsidR="000429AC" w14:paraId="48163BE0" w14:textId="77777777" w:rsidTr="000429AC">
        <w:tc>
          <w:tcPr>
            <w:tcW w:w="6062" w:type="dxa"/>
          </w:tcPr>
          <w:p w14:paraId="48163BDE" w14:textId="77777777" w:rsidR="000429AC" w:rsidRDefault="000429AC" w:rsidP="001E36ED"/>
        </w:tc>
        <w:tc>
          <w:tcPr>
            <w:tcW w:w="3226" w:type="dxa"/>
          </w:tcPr>
          <w:p w14:paraId="48163BDF" w14:textId="77777777" w:rsidR="000429AC" w:rsidRDefault="000429AC" w:rsidP="001E36ED"/>
        </w:tc>
      </w:tr>
      <w:tr w:rsidR="000429AC" w14:paraId="48163BE3" w14:textId="77777777" w:rsidTr="000429AC">
        <w:tc>
          <w:tcPr>
            <w:tcW w:w="6062" w:type="dxa"/>
          </w:tcPr>
          <w:p w14:paraId="48163BE1" w14:textId="77777777" w:rsidR="000429AC" w:rsidRDefault="000429AC" w:rsidP="001E36ED"/>
        </w:tc>
        <w:tc>
          <w:tcPr>
            <w:tcW w:w="3226" w:type="dxa"/>
          </w:tcPr>
          <w:p w14:paraId="48163BE2" w14:textId="77777777" w:rsidR="000429AC" w:rsidRDefault="000429AC" w:rsidP="001E36ED"/>
        </w:tc>
      </w:tr>
      <w:tr w:rsidR="005112B5" w14:paraId="48163BE6" w14:textId="77777777" w:rsidTr="000429AC">
        <w:tc>
          <w:tcPr>
            <w:tcW w:w="6062" w:type="dxa"/>
          </w:tcPr>
          <w:p w14:paraId="48163BE4" w14:textId="06E96503" w:rsidR="005112B5" w:rsidRPr="004079D6" w:rsidRDefault="004079D6" w:rsidP="004079D6">
            <w:pPr>
              <w:rPr>
                <w:lang w:val="en-GB"/>
              </w:rPr>
            </w:pPr>
            <w:r w:rsidRPr="004079D6">
              <w:rPr>
                <w:lang w:val="en-GB"/>
              </w:rPr>
              <w:t>There, now it’s your turn, don’</w:t>
            </w:r>
            <w:r>
              <w:rPr>
                <w:lang w:val="en-GB"/>
              </w:rPr>
              <w:t>t forget about the quizzes between the sequences, they will certainly help you better understand this seemingly thorny subject.</w:t>
            </w:r>
          </w:p>
        </w:tc>
        <w:tc>
          <w:tcPr>
            <w:tcW w:w="3226" w:type="dxa"/>
            <w:vMerge w:val="restart"/>
          </w:tcPr>
          <w:p w14:paraId="48163BE5" w14:textId="77777777" w:rsidR="005112B5" w:rsidRDefault="005112B5" w:rsidP="001E36ED">
            <w:r>
              <w:t>½ page avec photo d’étudiants</w:t>
            </w:r>
          </w:p>
        </w:tc>
      </w:tr>
      <w:tr w:rsidR="005112B5" w14:paraId="48163BE9" w14:textId="77777777" w:rsidTr="000429AC">
        <w:tc>
          <w:tcPr>
            <w:tcW w:w="6062" w:type="dxa"/>
          </w:tcPr>
          <w:p w14:paraId="48163BE7" w14:textId="0082A815" w:rsidR="005112B5" w:rsidRDefault="004079D6" w:rsidP="001E36ED">
            <w:r>
              <w:t xml:space="preserve">Excellent unit to </w:t>
            </w:r>
            <w:proofErr w:type="spellStart"/>
            <w:r>
              <w:t>you</w:t>
            </w:r>
            <w:proofErr w:type="spellEnd"/>
            <w:r>
              <w:t>!</w:t>
            </w:r>
          </w:p>
        </w:tc>
        <w:tc>
          <w:tcPr>
            <w:tcW w:w="3226" w:type="dxa"/>
            <w:vMerge/>
          </w:tcPr>
          <w:p w14:paraId="48163BE8" w14:textId="77777777" w:rsidR="005112B5" w:rsidRDefault="005112B5" w:rsidP="001E36ED"/>
        </w:tc>
      </w:tr>
    </w:tbl>
    <w:p w14:paraId="48163BEA" w14:textId="77777777" w:rsidR="000429AC" w:rsidRDefault="000429AC"/>
    <w:p w14:paraId="48163BEB" w14:textId="77777777" w:rsidR="000429AC" w:rsidRDefault="000429AC"/>
    <w:p w14:paraId="48163BEC" w14:textId="77777777" w:rsidR="000429AC" w:rsidRDefault="000429AC"/>
    <w:p w14:paraId="48163BED" w14:textId="77777777" w:rsidR="000429AC" w:rsidRDefault="000429AC"/>
    <w:sectPr w:rsidR="000429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AC"/>
    <w:rsid w:val="00007807"/>
    <w:rsid w:val="000429AC"/>
    <w:rsid w:val="00047BFB"/>
    <w:rsid w:val="003A75DF"/>
    <w:rsid w:val="004079D6"/>
    <w:rsid w:val="004803F1"/>
    <w:rsid w:val="004844ED"/>
    <w:rsid w:val="005112B5"/>
    <w:rsid w:val="00567515"/>
    <w:rsid w:val="00660405"/>
    <w:rsid w:val="00761ADA"/>
    <w:rsid w:val="00D84EF0"/>
    <w:rsid w:val="00EC0324"/>
    <w:rsid w:val="00F42728"/>
    <w:rsid w:val="00F6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63B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Geoffroy Mauvais</dc:creator>
  <cp:lastModifiedBy>Geoffroy Mauvais</cp:lastModifiedBy>
  <cp:revision>2</cp:revision>
  <dcterms:created xsi:type="dcterms:W3CDTF">2016-10-08T12:12:00Z</dcterms:created>
  <dcterms:modified xsi:type="dcterms:W3CDTF">2016-10-08T12:12:00Z</dcterms:modified>
</cp:coreProperties>
</file>