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7446" w:rsidRDefault="000D591C" w:rsidP="0062751B">
      <w:pPr>
        <w:spacing w:after="0" w:line="240" w:lineRule="auto"/>
        <w:rPr>
          <w:rFonts w:ascii="Arial" w:hAnsi="Arial" w:cs="Arial"/>
          <w:b/>
          <w:color w:val="1F497D" w:themeColor="text2"/>
        </w:rPr>
      </w:pPr>
      <w:r>
        <w:rPr>
          <w:rFonts w:ascii="Arial" w:hAnsi="Arial" w:cs="Arial"/>
          <w:b/>
          <w:color w:val="1F497D" w:themeColor="text2"/>
        </w:rPr>
        <w:t>3</w:t>
      </w:r>
      <w:r w:rsidR="00140F71">
        <w:rPr>
          <w:rFonts w:ascii="Arial" w:hAnsi="Arial" w:cs="Arial"/>
          <w:b/>
          <w:color w:val="1F497D" w:themeColor="text2"/>
        </w:rPr>
        <w:t>.4</w:t>
      </w:r>
      <w:r w:rsidR="008B30C1">
        <w:rPr>
          <w:rFonts w:ascii="Arial" w:hAnsi="Arial" w:cs="Arial"/>
          <w:b/>
          <w:color w:val="1F497D" w:themeColor="text2"/>
        </w:rPr>
        <w:t xml:space="preserve"> SCRIPT</w:t>
      </w:r>
      <w:r w:rsidR="00525A31">
        <w:rPr>
          <w:rFonts w:ascii="Arial" w:hAnsi="Arial" w:cs="Arial"/>
          <w:b/>
          <w:color w:val="1F497D" w:themeColor="text2"/>
        </w:rPr>
        <w:t xml:space="preserve"> </w:t>
      </w:r>
      <w:r w:rsidR="00DB1EDE">
        <w:rPr>
          <w:rFonts w:ascii="Arial" w:hAnsi="Arial" w:cs="Arial"/>
          <w:b/>
          <w:color w:val="1F497D" w:themeColor="text2"/>
        </w:rPr>
        <w:t>Le</w:t>
      </w:r>
      <w:r w:rsidR="006B1B40" w:rsidRPr="005815E8">
        <w:rPr>
          <w:rFonts w:ascii="Arial" w:hAnsi="Arial" w:cs="Arial"/>
          <w:b/>
          <w:color w:val="1F497D" w:themeColor="text2"/>
        </w:rPr>
        <w:t xml:space="preserve"> suivi </w:t>
      </w:r>
      <w:r w:rsidR="000F03CF">
        <w:rPr>
          <w:rFonts w:ascii="Arial" w:hAnsi="Arial" w:cs="Arial"/>
          <w:b/>
          <w:color w:val="1F497D" w:themeColor="text2"/>
        </w:rPr>
        <w:t>des facteurs abiotiques du milieu</w:t>
      </w:r>
    </w:p>
    <w:p w:rsidR="00B76208" w:rsidRDefault="00B76208" w:rsidP="0062751B">
      <w:pPr>
        <w:spacing w:after="0" w:line="240" w:lineRule="auto"/>
        <w:rPr>
          <w:rFonts w:ascii="Arial" w:hAnsi="Arial" w:cs="Arial"/>
          <w:b/>
          <w:shd w:val="clear" w:color="auto" w:fill="D6E3BC" w:themeFill="accent3" w:themeFillTint="66"/>
        </w:rPr>
      </w:pPr>
    </w:p>
    <w:p w:rsidR="00525A31" w:rsidRDefault="00525A31" w:rsidP="00525A31">
      <w:pPr>
        <w:shd w:val="clear" w:color="auto" w:fill="FFFFFF" w:themeFill="background1"/>
        <w:spacing w:after="0" w:line="240" w:lineRule="auto"/>
        <w:rPr>
          <w:rFonts w:ascii="Arial" w:hAnsi="Arial" w:cs="Arial"/>
          <w:b/>
          <w:shd w:val="clear" w:color="auto" w:fill="D6E3BC" w:themeFill="accent3" w:themeFillTint="66"/>
        </w:rPr>
      </w:pPr>
      <w:r w:rsidRPr="00525A31">
        <w:rPr>
          <w:rFonts w:ascii="Arial" w:hAnsi="Arial" w:cs="Arial"/>
          <w:b/>
          <w:shd w:val="clear" w:color="auto" w:fill="D6E3BC" w:themeFill="accent3" w:themeFillTint="66"/>
        </w:rPr>
        <w:t>Emmanuel seul orateur</w:t>
      </w:r>
    </w:p>
    <w:p w:rsidR="0062751B" w:rsidRPr="00B75621" w:rsidRDefault="0062751B" w:rsidP="0062751B">
      <w:pPr>
        <w:spacing w:after="0" w:line="240" w:lineRule="auto"/>
        <w:rPr>
          <w:rFonts w:ascii="Arial" w:hAnsi="Arial" w:cs="Arial"/>
          <w:b/>
        </w:rPr>
      </w:pPr>
    </w:p>
    <w:tbl>
      <w:tblPr>
        <w:tblStyle w:val="TableGrid"/>
        <w:tblW w:w="0" w:type="auto"/>
        <w:shd w:val="clear" w:color="auto" w:fill="FFFFFF" w:themeFill="background1"/>
        <w:tblLook w:val="04A0" w:firstRow="1" w:lastRow="0" w:firstColumn="1" w:lastColumn="0" w:noHBand="0" w:noVBand="1"/>
      </w:tblPr>
      <w:tblGrid>
        <w:gridCol w:w="8330"/>
        <w:gridCol w:w="2268"/>
      </w:tblGrid>
      <w:tr w:rsidR="00AE5D76" w:rsidRPr="006C03F2" w:rsidTr="006C03F2">
        <w:tc>
          <w:tcPr>
            <w:tcW w:w="8330" w:type="dxa"/>
            <w:shd w:val="clear" w:color="auto" w:fill="FFFFFF" w:themeFill="background1"/>
          </w:tcPr>
          <w:p w:rsidR="00AE5D76" w:rsidRPr="006C03F2" w:rsidRDefault="00AE5D76" w:rsidP="00F97948">
            <w:pPr>
              <w:autoSpaceDE w:val="0"/>
              <w:autoSpaceDN w:val="0"/>
              <w:adjustRightInd w:val="0"/>
              <w:rPr>
                <w:rFonts w:ascii="Arial" w:hAnsi="Arial" w:cs="Arial"/>
                <w:bCs/>
              </w:rPr>
            </w:pPr>
            <w:r w:rsidRPr="006C03F2">
              <w:rPr>
                <w:rFonts w:ascii="Arial" w:hAnsi="Arial" w:cs="Arial"/>
                <w:bCs/>
              </w:rPr>
              <w:t>Les facteurs abiotiques (de a = privatif et bios = vie) désignent l’ensemble des éléments inertes du milieu. Ils regroupent les facteurs physico-chimiques en l’occurrence les facteurs climatiques (la pluviométrie, la Température, l’humidité, le vent, la lumière), les facteurs édaphiques (texture, structure, pH, …. du sol) et les facteurs hydrologiques (propriétés physico-chimiques des eaux ; écoulement ; envasement; hauteur d’eau ; …) qui exercent une action sur les êtres vivants du milieu.</w:t>
            </w:r>
            <w:r w:rsidR="00634152">
              <w:rPr>
                <w:rFonts w:ascii="Arial" w:hAnsi="Arial" w:cs="Arial"/>
                <w:bCs/>
              </w:rPr>
              <w:t xml:space="preserve"> Les facteurs abiotiques sont donc potentiellement des attributs écologiques clés important pour </w:t>
            </w:r>
            <w:r w:rsidR="00F97948">
              <w:rPr>
                <w:rFonts w:ascii="Arial" w:hAnsi="Arial" w:cs="Arial"/>
                <w:bCs/>
              </w:rPr>
              <w:t>mesurer</w:t>
            </w:r>
            <w:r w:rsidR="00634152">
              <w:rPr>
                <w:rFonts w:ascii="Arial" w:hAnsi="Arial" w:cs="Arial"/>
                <w:bCs/>
              </w:rPr>
              <w:t xml:space="preserve"> l’état de santé de certains habitats.</w:t>
            </w:r>
          </w:p>
        </w:tc>
        <w:tc>
          <w:tcPr>
            <w:tcW w:w="2268" w:type="dxa"/>
            <w:shd w:val="clear" w:color="auto" w:fill="FFFFFF" w:themeFill="background1"/>
          </w:tcPr>
          <w:p w:rsidR="00AE5D76" w:rsidRPr="006C03F2" w:rsidRDefault="00DF019A" w:rsidP="006B1B40">
            <w:pPr>
              <w:autoSpaceDE w:val="0"/>
              <w:autoSpaceDN w:val="0"/>
              <w:adjustRightInd w:val="0"/>
              <w:rPr>
                <w:rFonts w:ascii="Arial" w:hAnsi="Arial" w:cs="Arial"/>
                <w:bCs/>
              </w:rPr>
            </w:pPr>
            <w:r w:rsidRPr="006C03F2">
              <w:rPr>
                <w:rFonts w:ascii="Arial" w:hAnsi="Arial" w:cs="Arial"/>
                <w:bCs/>
              </w:rPr>
              <w:t>Figure 1</w:t>
            </w:r>
          </w:p>
          <w:p w:rsidR="006C03F2" w:rsidRPr="006C03F2" w:rsidRDefault="006C03F2" w:rsidP="006B1B40">
            <w:pPr>
              <w:autoSpaceDE w:val="0"/>
              <w:autoSpaceDN w:val="0"/>
              <w:adjustRightInd w:val="0"/>
              <w:rPr>
                <w:rFonts w:ascii="Arial" w:hAnsi="Arial" w:cs="Arial"/>
                <w:bCs/>
              </w:rPr>
            </w:pPr>
            <w:r w:rsidRPr="006C03F2">
              <w:rPr>
                <w:rFonts w:ascii="Arial" w:hAnsi="Arial" w:cs="Arial"/>
                <w:bCs/>
                <w:highlight w:val="yellow"/>
              </w:rPr>
              <w:t>Penser à mettre quelques mots clefs sur les photos si cela fait sens</w:t>
            </w:r>
          </w:p>
        </w:tc>
      </w:tr>
      <w:tr w:rsidR="006C03F2" w:rsidRPr="006C03F2" w:rsidTr="006C03F2">
        <w:tc>
          <w:tcPr>
            <w:tcW w:w="8330" w:type="dxa"/>
            <w:shd w:val="clear" w:color="auto" w:fill="FFFFFF" w:themeFill="background1"/>
          </w:tcPr>
          <w:p w:rsidR="00150254" w:rsidRPr="006C03F2" w:rsidRDefault="008F4CF6" w:rsidP="006C03F2">
            <w:pPr>
              <w:autoSpaceDE w:val="0"/>
              <w:autoSpaceDN w:val="0"/>
              <w:adjustRightInd w:val="0"/>
              <w:rPr>
                <w:rFonts w:ascii="Arial" w:hAnsi="Arial" w:cs="Arial"/>
                <w:bCs/>
              </w:rPr>
            </w:pPr>
            <w:r w:rsidRPr="006C03F2">
              <w:rPr>
                <w:rFonts w:ascii="Arial" w:hAnsi="Arial" w:cs="Arial"/>
              </w:rPr>
              <w:t>Par exemple</w:t>
            </w:r>
            <w:r w:rsidR="006C03F2" w:rsidRPr="006C03F2">
              <w:rPr>
                <w:rFonts w:ascii="Arial" w:hAnsi="Arial" w:cs="Arial"/>
              </w:rPr>
              <w:t>, l</w:t>
            </w:r>
            <w:r w:rsidRPr="006C03F2">
              <w:rPr>
                <w:rFonts w:ascii="Arial" w:hAnsi="Arial" w:cs="Arial"/>
              </w:rPr>
              <w:t xml:space="preserve">es facteurs climatiques en général et ceux relatifs aux précipitations, aux vents, aux températures et au degré hygrométrique de l’air en particulier influencent fortement la phénologie des plantes (périodes de floraison, de fructification et de renouvellement des feuilles d’espèces végétales). </w:t>
            </w:r>
            <w:r w:rsidR="006C03F2" w:rsidRPr="006C03F2">
              <w:rPr>
                <w:rFonts w:ascii="Arial" w:hAnsi="Arial" w:cs="Arial"/>
              </w:rPr>
              <w:t>Ils</w:t>
            </w:r>
            <w:r w:rsidRPr="006C03F2">
              <w:rPr>
                <w:rFonts w:ascii="Arial" w:hAnsi="Arial" w:cs="Arial"/>
              </w:rPr>
              <w:t xml:space="preserve"> influencent également la production des fruits et la germination des plantules.</w:t>
            </w:r>
          </w:p>
        </w:tc>
        <w:tc>
          <w:tcPr>
            <w:tcW w:w="2268" w:type="dxa"/>
            <w:shd w:val="clear" w:color="auto" w:fill="FFFFFF" w:themeFill="background1"/>
          </w:tcPr>
          <w:p w:rsidR="008B30C1" w:rsidRPr="006C03F2" w:rsidRDefault="00ED05B6" w:rsidP="006B1B40">
            <w:pPr>
              <w:autoSpaceDE w:val="0"/>
              <w:autoSpaceDN w:val="0"/>
              <w:adjustRightInd w:val="0"/>
              <w:rPr>
                <w:rFonts w:ascii="Arial" w:hAnsi="Arial" w:cs="Arial"/>
                <w:bCs/>
              </w:rPr>
            </w:pPr>
            <w:r w:rsidRPr="006C03F2">
              <w:rPr>
                <w:rFonts w:ascii="Arial" w:hAnsi="Arial" w:cs="Arial"/>
                <w:bCs/>
              </w:rPr>
              <w:t>Figure 2</w:t>
            </w:r>
          </w:p>
        </w:tc>
      </w:tr>
      <w:tr w:rsidR="00B740E8" w:rsidRPr="006C03F2" w:rsidTr="006C03F2">
        <w:tc>
          <w:tcPr>
            <w:tcW w:w="8330" w:type="dxa"/>
            <w:shd w:val="clear" w:color="auto" w:fill="FFFFFF" w:themeFill="background1"/>
          </w:tcPr>
          <w:p w:rsidR="00B740E8" w:rsidRPr="006C03F2" w:rsidRDefault="00B740E8" w:rsidP="00383E8D">
            <w:pPr>
              <w:autoSpaceDE w:val="0"/>
              <w:autoSpaceDN w:val="0"/>
              <w:adjustRightInd w:val="0"/>
              <w:jc w:val="both"/>
              <w:rPr>
                <w:rFonts w:ascii="Arial" w:hAnsi="Arial" w:cs="Arial"/>
              </w:rPr>
            </w:pPr>
            <w:r w:rsidRPr="006C03F2">
              <w:rPr>
                <w:rFonts w:ascii="Arial" w:hAnsi="Arial" w:cs="Arial"/>
                <w:bCs/>
              </w:rPr>
              <w:t xml:space="preserve">Le suivi de ces facteurs consistera à mettre en place </w:t>
            </w:r>
            <w:r w:rsidRPr="006C03F2">
              <w:rPr>
                <w:rFonts w:ascii="Arial" w:hAnsi="Arial" w:cs="Arial"/>
              </w:rPr>
              <w:t>un dispositif d’observation sur le terrain intégrant une démarche d’observation synchronique</w:t>
            </w:r>
            <w:r w:rsidR="00383E8D">
              <w:rPr>
                <w:rFonts w:ascii="Arial" w:hAnsi="Arial" w:cs="Arial"/>
              </w:rPr>
              <w:t xml:space="preserve"> c’est-à-dire la </w:t>
            </w:r>
            <w:r w:rsidRPr="006C03F2">
              <w:rPr>
                <w:rFonts w:ascii="Arial" w:hAnsi="Arial" w:cs="Arial"/>
              </w:rPr>
              <w:t>comparaison de l’état de l’environnement à un moment donné à l’intérieur du même</w:t>
            </w:r>
            <w:r w:rsidR="00383E8D">
              <w:rPr>
                <w:rFonts w:ascii="Arial" w:hAnsi="Arial" w:cs="Arial"/>
              </w:rPr>
              <w:t xml:space="preserve"> territoire et entre territoire</w:t>
            </w:r>
            <w:r w:rsidRPr="006C03F2">
              <w:rPr>
                <w:rFonts w:ascii="Arial" w:hAnsi="Arial" w:cs="Arial"/>
              </w:rPr>
              <w:t xml:space="preserve"> et des démarc</w:t>
            </w:r>
            <w:r w:rsidR="00383E8D">
              <w:rPr>
                <w:rFonts w:ascii="Arial" w:hAnsi="Arial" w:cs="Arial"/>
              </w:rPr>
              <w:t xml:space="preserve">hes d’observation diachronique c’est-à-dire la </w:t>
            </w:r>
            <w:r w:rsidRPr="006C03F2">
              <w:rPr>
                <w:rFonts w:ascii="Arial" w:hAnsi="Arial" w:cs="Arial"/>
              </w:rPr>
              <w:t>compara</w:t>
            </w:r>
            <w:r w:rsidR="00383E8D">
              <w:rPr>
                <w:rFonts w:ascii="Arial" w:hAnsi="Arial" w:cs="Arial"/>
              </w:rPr>
              <w:t>ison à long terme dans le temps</w:t>
            </w:r>
            <w:r w:rsidRPr="006C03F2">
              <w:rPr>
                <w:rFonts w:ascii="Arial" w:hAnsi="Arial" w:cs="Arial"/>
              </w:rPr>
              <w:t>.</w:t>
            </w:r>
            <w:r w:rsidRPr="006C03F2">
              <w:rPr>
                <w:rFonts w:ascii="Arial" w:hAnsi="Arial" w:cs="Arial"/>
                <w:bCs/>
              </w:rPr>
              <w:t xml:space="preserve"> </w:t>
            </w:r>
          </w:p>
        </w:tc>
        <w:tc>
          <w:tcPr>
            <w:tcW w:w="2268" w:type="dxa"/>
            <w:vMerge w:val="restart"/>
            <w:shd w:val="clear" w:color="auto" w:fill="FFFFFF" w:themeFill="background1"/>
          </w:tcPr>
          <w:p w:rsidR="00B740E8" w:rsidRPr="006C03F2" w:rsidRDefault="00B740E8" w:rsidP="006B1B40">
            <w:pPr>
              <w:autoSpaceDE w:val="0"/>
              <w:autoSpaceDN w:val="0"/>
              <w:adjustRightInd w:val="0"/>
              <w:rPr>
                <w:rFonts w:ascii="Arial" w:hAnsi="Arial" w:cs="Arial"/>
                <w:bCs/>
              </w:rPr>
            </w:pPr>
            <w:r w:rsidRPr="006C03F2">
              <w:rPr>
                <w:rFonts w:ascii="Arial" w:hAnsi="Arial" w:cs="Arial"/>
                <w:bCs/>
              </w:rPr>
              <w:t>Figure 3</w:t>
            </w:r>
          </w:p>
          <w:p w:rsidR="006C03F2" w:rsidRPr="006C03F2" w:rsidRDefault="006C03F2" w:rsidP="006B1B40">
            <w:pPr>
              <w:autoSpaceDE w:val="0"/>
              <w:autoSpaceDN w:val="0"/>
              <w:adjustRightInd w:val="0"/>
              <w:rPr>
                <w:rFonts w:ascii="Arial" w:hAnsi="Arial" w:cs="Arial"/>
                <w:bCs/>
              </w:rPr>
            </w:pPr>
            <w:r w:rsidRPr="006C03F2">
              <w:rPr>
                <w:rFonts w:ascii="Arial" w:hAnsi="Arial" w:cs="Arial"/>
                <w:bCs/>
                <w:highlight w:val="yellow"/>
              </w:rPr>
              <w:t>Si possible, utiliser des photos en accès libre pour éviter une longue légende…</w:t>
            </w:r>
          </w:p>
        </w:tc>
      </w:tr>
      <w:tr w:rsidR="00B740E8" w:rsidRPr="006C03F2" w:rsidTr="006C03F2">
        <w:tc>
          <w:tcPr>
            <w:tcW w:w="8330" w:type="dxa"/>
            <w:shd w:val="clear" w:color="auto" w:fill="FFFFFF" w:themeFill="background1"/>
          </w:tcPr>
          <w:p w:rsidR="00B740E8" w:rsidRPr="006C03F2" w:rsidRDefault="00B740E8" w:rsidP="00A91C43">
            <w:pPr>
              <w:rPr>
                <w:rFonts w:ascii="Arial" w:hAnsi="Arial" w:cs="Arial"/>
                <w:bCs/>
              </w:rPr>
            </w:pPr>
            <w:r w:rsidRPr="006C03F2">
              <w:rPr>
                <w:rFonts w:ascii="Arial" w:hAnsi="Arial" w:cs="Arial"/>
                <w:bCs/>
              </w:rPr>
              <w:t>Dans la pratique, l’hétérogénéité de l’écosystème impose</w:t>
            </w:r>
            <w:r w:rsidR="006C03F2" w:rsidRPr="006C03F2">
              <w:rPr>
                <w:rFonts w:ascii="Arial" w:hAnsi="Arial" w:cs="Arial"/>
                <w:bCs/>
              </w:rPr>
              <w:t xml:space="preserve"> en général</w:t>
            </w:r>
            <w:r w:rsidRPr="006C03F2">
              <w:rPr>
                <w:rFonts w:ascii="Arial" w:hAnsi="Arial" w:cs="Arial"/>
                <w:bCs/>
              </w:rPr>
              <w:t xml:space="preserve"> une approche par prise d’échantillons représentatifs. </w:t>
            </w:r>
            <w:r w:rsidR="006C03F2" w:rsidRPr="006C03F2">
              <w:rPr>
                <w:rFonts w:ascii="Arial" w:hAnsi="Arial" w:cs="Arial"/>
                <w:bCs/>
              </w:rPr>
              <w:t>Ainsi, on</w:t>
            </w:r>
            <w:r w:rsidRPr="006C03F2">
              <w:rPr>
                <w:rFonts w:ascii="Arial" w:hAnsi="Arial" w:cs="Arial"/>
                <w:bCs/>
              </w:rPr>
              <w:t xml:space="preserve"> tiendra compte de questions simples telles que:</w:t>
            </w:r>
          </w:p>
          <w:p w:rsidR="00B740E8" w:rsidRPr="006C03F2" w:rsidRDefault="00B740E8" w:rsidP="00A91C43">
            <w:pPr>
              <w:pStyle w:val="ListParagraph"/>
              <w:numPr>
                <w:ilvl w:val="0"/>
                <w:numId w:val="1"/>
              </w:numPr>
              <w:rPr>
                <w:rFonts w:ascii="Arial" w:hAnsi="Arial" w:cs="Arial"/>
              </w:rPr>
            </w:pPr>
            <w:r w:rsidRPr="006C03F2">
              <w:rPr>
                <w:rFonts w:ascii="Arial" w:hAnsi="Arial" w:cs="Arial"/>
              </w:rPr>
              <w:t xml:space="preserve">Quelles sont les variables et indicateurs de changement à suivre ? </w:t>
            </w:r>
          </w:p>
          <w:p w:rsidR="00B740E8" w:rsidRPr="006C03F2" w:rsidRDefault="00B740E8" w:rsidP="00A91C43">
            <w:pPr>
              <w:pStyle w:val="ListParagraph"/>
              <w:numPr>
                <w:ilvl w:val="0"/>
                <w:numId w:val="1"/>
              </w:numPr>
              <w:rPr>
                <w:rFonts w:ascii="Arial" w:hAnsi="Arial" w:cs="Arial"/>
              </w:rPr>
            </w:pPr>
            <w:r w:rsidRPr="006C03F2">
              <w:rPr>
                <w:rFonts w:ascii="Arial" w:hAnsi="Arial" w:cs="Arial"/>
              </w:rPr>
              <w:t xml:space="preserve">Quel est le minimum de données nécessaires </w:t>
            </w:r>
            <w:r w:rsidR="00FF1B69">
              <w:rPr>
                <w:rFonts w:ascii="Arial" w:hAnsi="Arial" w:cs="Arial"/>
              </w:rPr>
              <w:t>pour détecter ces changements</w:t>
            </w:r>
            <w:r w:rsidRPr="006C03F2">
              <w:rPr>
                <w:rFonts w:ascii="Arial" w:hAnsi="Arial" w:cs="Arial"/>
              </w:rPr>
              <w:t>?</w:t>
            </w:r>
          </w:p>
          <w:p w:rsidR="00B740E8" w:rsidRPr="006C03F2" w:rsidRDefault="00B740E8" w:rsidP="00A91C43">
            <w:pPr>
              <w:pStyle w:val="ListParagraph"/>
              <w:numPr>
                <w:ilvl w:val="0"/>
                <w:numId w:val="1"/>
              </w:numPr>
              <w:rPr>
                <w:rFonts w:ascii="Arial" w:hAnsi="Arial" w:cs="Arial"/>
              </w:rPr>
            </w:pPr>
            <w:r w:rsidRPr="006C03F2">
              <w:rPr>
                <w:rFonts w:ascii="Arial" w:hAnsi="Arial" w:cs="Arial"/>
              </w:rPr>
              <w:t>Comment rendre compte du processus de collecte des données (Fiche technique adéquate) ?</w:t>
            </w:r>
            <w:r w:rsidR="006C03F2" w:rsidRPr="006C03F2">
              <w:rPr>
                <w:rFonts w:ascii="Arial" w:hAnsi="Arial" w:cs="Arial"/>
              </w:rPr>
              <w:t xml:space="preserve"> Etc.</w:t>
            </w:r>
          </w:p>
        </w:tc>
        <w:tc>
          <w:tcPr>
            <w:tcW w:w="2268" w:type="dxa"/>
            <w:vMerge/>
            <w:shd w:val="clear" w:color="auto" w:fill="FFFFFF" w:themeFill="background1"/>
          </w:tcPr>
          <w:p w:rsidR="00B740E8" w:rsidRPr="006C03F2" w:rsidRDefault="00B740E8" w:rsidP="006B1B40">
            <w:pPr>
              <w:autoSpaceDE w:val="0"/>
              <w:autoSpaceDN w:val="0"/>
              <w:adjustRightInd w:val="0"/>
              <w:rPr>
                <w:rFonts w:ascii="Arial" w:hAnsi="Arial" w:cs="Arial"/>
                <w:bCs/>
              </w:rPr>
            </w:pPr>
          </w:p>
        </w:tc>
      </w:tr>
      <w:tr w:rsidR="008B30C1" w:rsidRPr="006C03F2" w:rsidTr="006C03F2">
        <w:tc>
          <w:tcPr>
            <w:tcW w:w="8330" w:type="dxa"/>
            <w:shd w:val="clear" w:color="auto" w:fill="FFFFFF" w:themeFill="background1"/>
          </w:tcPr>
          <w:p w:rsidR="008B30C1" w:rsidRDefault="00A91C43" w:rsidP="00F01C61">
            <w:pPr>
              <w:autoSpaceDE w:val="0"/>
              <w:autoSpaceDN w:val="0"/>
              <w:adjustRightInd w:val="0"/>
              <w:jc w:val="both"/>
              <w:rPr>
                <w:rFonts w:ascii="Arial" w:hAnsi="Arial" w:cs="Arial"/>
                <w:bCs/>
              </w:rPr>
            </w:pPr>
            <w:r w:rsidRPr="006C03F2">
              <w:rPr>
                <w:rFonts w:ascii="Arial" w:hAnsi="Arial" w:cs="Arial"/>
                <w:bCs/>
              </w:rPr>
              <w:t>Salon les facteurs, l’on distinguera alors 3 grand axes de suivi des facteurs abiotiques qui sont :</w:t>
            </w:r>
          </w:p>
          <w:p w:rsidR="006C03F2" w:rsidRDefault="006C03F2" w:rsidP="00F01C61">
            <w:pPr>
              <w:autoSpaceDE w:val="0"/>
              <w:autoSpaceDN w:val="0"/>
              <w:adjustRightInd w:val="0"/>
              <w:jc w:val="both"/>
              <w:rPr>
                <w:rFonts w:ascii="Arial" w:hAnsi="Arial" w:cs="Arial"/>
                <w:bCs/>
              </w:rPr>
            </w:pPr>
            <w:r w:rsidRPr="006C03F2">
              <w:rPr>
                <w:rFonts w:ascii="Arial" w:hAnsi="Arial" w:cs="Arial"/>
                <w:bCs/>
              </w:rPr>
              <w:t>Axe 1 : le suivi météorologique qui rend compte des facteurs climatiques </w:t>
            </w:r>
          </w:p>
          <w:p w:rsidR="006C03F2" w:rsidRDefault="006C03F2" w:rsidP="00F01C61">
            <w:pPr>
              <w:autoSpaceDE w:val="0"/>
              <w:autoSpaceDN w:val="0"/>
              <w:adjustRightInd w:val="0"/>
              <w:jc w:val="both"/>
              <w:rPr>
                <w:rFonts w:ascii="Arial" w:hAnsi="Arial" w:cs="Arial"/>
                <w:bCs/>
              </w:rPr>
            </w:pPr>
            <w:r w:rsidRPr="006C03F2">
              <w:rPr>
                <w:rFonts w:ascii="Arial" w:hAnsi="Arial" w:cs="Arial"/>
                <w:bCs/>
              </w:rPr>
              <w:t xml:space="preserve">Axe 2 : le suivi hydrologique qui rend compte des facteurs hydrologiques </w:t>
            </w:r>
          </w:p>
          <w:p w:rsidR="006C03F2" w:rsidRPr="006C03F2" w:rsidRDefault="006C03F2" w:rsidP="00F01C61">
            <w:pPr>
              <w:autoSpaceDE w:val="0"/>
              <w:autoSpaceDN w:val="0"/>
              <w:adjustRightInd w:val="0"/>
              <w:jc w:val="both"/>
              <w:rPr>
                <w:rFonts w:ascii="Arial" w:hAnsi="Arial" w:cs="Arial"/>
                <w:bCs/>
              </w:rPr>
            </w:pPr>
            <w:r w:rsidRPr="006C03F2">
              <w:rPr>
                <w:rFonts w:ascii="Arial" w:hAnsi="Arial" w:cs="Arial"/>
                <w:bCs/>
              </w:rPr>
              <w:t>Axe 3 : le suivi pédologique qui rend compte des facteurs édaphiques </w:t>
            </w:r>
          </w:p>
        </w:tc>
        <w:tc>
          <w:tcPr>
            <w:tcW w:w="2268" w:type="dxa"/>
            <w:shd w:val="clear" w:color="auto" w:fill="FFFFFF" w:themeFill="background1"/>
          </w:tcPr>
          <w:p w:rsidR="008B30C1" w:rsidRPr="006C03F2" w:rsidRDefault="006C03F2" w:rsidP="006B1B40">
            <w:pPr>
              <w:autoSpaceDE w:val="0"/>
              <w:autoSpaceDN w:val="0"/>
              <w:adjustRightInd w:val="0"/>
              <w:rPr>
                <w:rFonts w:ascii="Arial" w:hAnsi="Arial" w:cs="Arial"/>
                <w:bCs/>
              </w:rPr>
            </w:pPr>
            <w:r w:rsidRPr="006C03F2">
              <w:rPr>
                <w:rFonts w:ascii="Arial" w:hAnsi="Arial" w:cs="Arial"/>
                <w:bCs/>
                <w:highlight w:val="yellow"/>
              </w:rPr>
              <w:t>Mettre les trois axes en mots clefs sur fond blanc</w:t>
            </w:r>
          </w:p>
        </w:tc>
      </w:tr>
      <w:tr w:rsidR="00A91C43" w:rsidRPr="006C03F2" w:rsidTr="006C03F2">
        <w:tc>
          <w:tcPr>
            <w:tcW w:w="8330" w:type="dxa"/>
            <w:shd w:val="clear" w:color="auto" w:fill="FFFFFF" w:themeFill="background1"/>
          </w:tcPr>
          <w:p w:rsidR="00A91C43" w:rsidRPr="006C03F2" w:rsidRDefault="00383E8D" w:rsidP="00A91C43">
            <w:pPr>
              <w:pStyle w:val="Default"/>
              <w:numPr>
                <w:ilvl w:val="0"/>
                <w:numId w:val="2"/>
              </w:numPr>
              <w:jc w:val="both"/>
              <w:rPr>
                <w:b/>
                <w:bCs/>
                <w:i/>
                <w:color w:val="FF0000"/>
                <w:sz w:val="22"/>
                <w:szCs w:val="22"/>
              </w:rPr>
            </w:pPr>
            <w:r>
              <w:rPr>
                <w:b/>
                <w:bCs/>
                <w:i/>
                <w:color w:val="FF0000"/>
                <w:sz w:val="22"/>
                <w:szCs w:val="22"/>
              </w:rPr>
              <w:t xml:space="preserve">Le </w:t>
            </w:r>
            <w:r w:rsidR="00A91C43" w:rsidRPr="006C03F2">
              <w:rPr>
                <w:b/>
                <w:bCs/>
                <w:i/>
                <w:color w:val="FF0000"/>
                <w:sz w:val="22"/>
                <w:szCs w:val="22"/>
              </w:rPr>
              <w:t>Suivi météorologique</w:t>
            </w:r>
          </w:p>
          <w:p w:rsidR="009A226D" w:rsidRPr="006C03F2" w:rsidRDefault="00A91C43" w:rsidP="00864F4C">
            <w:pPr>
              <w:pStyle w:val="Default"/>
              <w:jc w:val="both"/>
              <w:rPr>
                <w:bCs/>
                <w:sz w:val="22"/>
                <w:szCs w:val="22"/>
              </w:rPr>
            </w:pPr>
            <w:r w:rsidRPr="006C03F2">
              <w:rPr>
                <w:bCs/>
                <w:sz w:val="22"/>
                <w:szCs w:val="22"/>
              </w:rPr>
              <w:t>Le SM  portera sur les mesure de variables de la pluviométrie ; Température journalière (maximale et minimale); Humidité de l’air (degré hygrométrique);la force des vents; la lumière ;</w:t>
            </w:r>
          </w:p>
        </w:tc>
        <w:tc>
          <w:tcPr>
            <w:tcW w:w="2268" w:type="dxa"/>
            <w:shd w:val="clear" w:color="auto" w:fill="FFFFFF" w:themeFill="background1"/>
          </w:tcPr>
          <w:p w:rsidR="00A91C43" w:rsidRPr="006C03F2" w:rsidRDefault="006C03F2" w:rsidP="006C03F2">
            <w:pPr>
              <w:autoSpaceDE w:val="0"/>
              <w:autoSpaceDN w:val="0"/>
              <w:adjustRightInd w:val="0"/>
              <w:rPr>
                <w:rFonts w:ascii="Arial" w:hAnsi="Arial" w:cs="Arial"/>
                <w:bCs/>
              </w:rPr>
            </w:pPr>
            <w:r w:rsidRPr="006C03F2">
              <w:rPr>
                <w:rFonts w:ascii="Arial" w:hAnsi="Arial" w:cs="Arial"/>
                <w:bCs/>
              </w:rPr>
              <w:t>Figure 4</w:t>
            </w:r>
          </w:p>
        </w:tc>
      </w:tr>
      <w:tr w:rsidR="00864F4C" w:rsidRPr="006C03F2" w:rsidTr="006C03F2">
        <w:tc>
          <w:tcPr>
            <w:tcW w:w="8330" w:type="dxa"/>
            <w:shd w:val="clear" w:color="auto" w:fill="FFFFFF" w:themeFill="background1"/>
          </w:tcPr>
          <w:p w:rsidR="00864F4C" w:rsidRPr="006C03F2" w:rsidRDefault="006C03F2" w:rsidP="00F43D6A">
            <w:pPr>
              <w:pStyle w:val="Default"/>
              <w:jc w:val="both"/>
              <w:rPr>
                <w:bCs/>
                <w:sz w:val="22"/>
                <w:szCs w:val="22"/>
              </w:rPr>
            </w:pPr>
            <w:r>
              <w:rPr>
                <w:bCs/>
                <w:sz w:val="22"/>
                <w:szCs w:val="22"/>
              </w:rPr>
              <w:t>Les indicateurs de suivi à tester et valider</w:t>
            </w:r>
            <w:r w:rsidR="00864F4C" w:rsidRPr="006C03F2">
              <w:rPr>
                <w:bCs/>
                <w:sz w:val="22"/>
                <w:szCs w:val="22"/>
              </w:rPr>
              <w:t xml:space="preserve"> sont les indices (relevés)  pluviométriques</w:t>
            </w:r>
            <w:r w:rsidR="00F43D6A">
              <w:rPr>
                <w:bCs/>
                <w:sz w:val="22"/>
                <w:szCs w:val="22"/>
              </w:rPr>
              <w:t xml:space="preserve"> </w:t>
            </w:r>
            <w:r w:rsidR="00864F4C" w:rsidRPr="006C03F2">
              <w:rPr>
                <w:bCs/>
                <w:sz w:val="22"/>
                <w:szCs w:val="22"/>
              </w:rPr>
              <w:t>; de température</w:t>
            </w:r>
            <w:r>
              <w:rPr>
                <w:bCs/>
                <w:sz w:val="22"/>
                <w:szCs w:val="22"/>
              </w:rPr>
              <w:t xml:space="preserve"> </w:t>
            </w:r>
            <w:r w:rsidR="00864F4C" w:rsidRPr="006C03F2">
              <w:rPr>
                <w:bCs/>
                <w:sz w:val="22"/>
                <w:szCs w:val="22"/>
              </w:rPr>
              <w:t>; de  la vitesse du vent</w:t>
            </w:r>
            <w:r w:rsidR="00F43D6A">
              <w:rPr>
                <w:bCs/>
                <w:sz w:val="22"/>
                <w:szCs w:val="22"/>
              </w:rPr>
              <w:t xml:space="preserve"> </w:t>
            </w:r>
            <w:r w:rsidR="00864F4C" w:rsidRPr="006C03F2">
              <w:rPr>
                <w:bCs/>
                <w:sz w:val="22"/>
                <w:szCs w:val="22"/>
              </w:rPr>
              <w:t>; et d’intensité de la lumière ;</w:t>
            </w:r>
            <w:r w:rsidRPr="006C03F2">
              <w:rPr>
                <w:b/>
                <w:bCs/>
                <w:sz w:val="22"/>
                <w:szCs w:val="22"/>
              </w:rPr>
              <w:t xml:space="preserve"> La périodicité de la mesure des</w:t>
            </w:r>
            <w:r w:rsidRPr="006C03F2">
              <w:rPr>
                <w:bCs/>
                <w:sz w:val="22"/>
                <w:szCs w:val="22"/>
              </w:rPr>
              <w:t xml:space="preserve"> </w:t>
            </w:r>
            <w:r w:rsidRPr="006C03F2">
              <w:rPr>
                <w:b/>
                <w:bCs/>
                <w:sz w:val="22"/>
                <w:szCs w:val="22"/>
              </w:rPr>
              <w:t>données</w:t>
            </w:r>
            <w:r w:rsidRPr="006C03F2">
              <w:rPr>
                <w:bCs/>
                <w:sz w:val="22"/>
                <w:szCs w:val="22"/>
              </w:rPr>
              <w:t xml:space="preserve"> climatiques est </w:t>
            </w:r>
            <w:r w:rsidRPr="006C03F2">
              <w:rPr>
                <w:b/>
                <w:bCs/>
                <w:sz w:val="22"/>
                <w:szCs w:val="22"/>
              </w:rPr>
              <w:t>quotidienne</w:t>
            </w:r>
            <w:r w:rsidRPr="006C03F2">
              <w:rPr>
                <w:bCs/>
                <w:sz w:val="22"/>
                <w:szCs w:val="22"/>
              </w:rPr>
              <w:t>, et toujours à la même heure (Les météorologistes ont retenu : 0h, 6h, 12h et 18h GMT).</w:t>
            </w:r>
          </w:p>
        </w:tc>
        <w:tc>
          <w:tcPr>
            <w:tcW w:w="2268" w:type="dxa"/>
            <w:shd w:val="clear" w:color="auto" w:fill="FFFFFF" w:themeFill="background1"/>
          </w:tcPr>
          <w:p w:rsidR="00864F4C" w:rsidRPr="006C03F2" w:rsidRDefault="006C03F2" w:rsidP="006B1B40">
            <w:pPr>
              <w:autoSpaceDE w:val="0"/>
              <w:autoSpaceDN w:val="0"/>
              <w:adjustRightInd w:val="0"/>
              <w:rPr>
                <w:rFonts w:ascii="Arial" w:hAnsi="Arial" w:cs="Arial"/>
                <w:bCs/>
              </w:rPr>
            </w:pPr>
            <w:r w:rsidRPr="006C03F2">
              <w:rPr>
                <w:rFonts w:ascii="Arial" w:hAnsi="Arial" w:cs="Arial"/>
                <w:bCs/>
              </w:rPr>
              <w:t>Figure 7</w:t>
            </w:r>
          </w:p>
        </w:tc>
      </w:tr>
      <w:tr w:rsidR="00864F4C" w:rsidRPr="006C03F2" w:rsidTr="006C03F2">
        <w:tc>
          <w:tcPr>
            <w:tcW w:w="8330" w:type="dxa"/>
            <w:shd w:val="clear" w:color="auto" w:fill="FFFFFF" w:themeFill="background1"/>
          </w:tcPr>
          <w:p w:rsidR="00864F4C" w:rsidRPr="006C03F2" w:rsidRDefault="00383E8D" w:rsidP="00864F4C">
            <w:pPr>
              <w:pStyle w:val="Default"/>
              <w:numPr>
                <w:ilvl w:val="0"/>
                <w:numId w:val="2"/>
              </w:numPr>
              <w:jc w:val="both"/>
              <w:rPr>
                <w:b/>
                <w:bCs/>
                <w:i/>
                <w:color w:val="FF0000"/>
                <w:sz w:val="22"/>
                <w:szCs w:val="22"/>
              </w:rPr>
            </w:pPr>
            <w:r>
              <w:rPr>
                <w:b/>
                <w:bCs/>
                <w:i/>
                <w:color w:val="FF0000"/>
                <w:sz w:val="22"/>
                <w:szCs w:val="22"/>
              </w:rPr>
              <w:t xml:space="preserve">Le </w:t>
            </w:r>
            <w:r w:rsidR="00864F4C" w:rsidRPr="006C03F2">
              <w:rPr>
                <w:b/>
                <w:bCs/>
                <w:i/>
                <w:color w:val="FF0000"/>
                <w:sz w:val="22"/>
                <w:szCs w:val="22"/>
              </w:rPr>
              <w:t>Suivi hydrologique</w:t>
            </w:r>
          </w:p>
          <w:p w:rsidR="00864F4C" w:rsidRPr="006C03F2" w:rsidRDefault="00864F4C" w:rsidP="00864F4C">
            <w:pPr>
              <w:pStyle w:val="Default"/>
              <w:jc w:val="both"/>
              <w:rPr>
                <w:b/>
                <w:bCs/>
                <w:sz w:val="22"/>
                <w:szCs w:val="22"/>
              </w:rPr>
            </w:pPr>
            <w:r w:rsidRPr="00383E8D">
              <w:rPr>
                <w:bCs/>
                <w:sz w:val="22"/>
                <w:szCs w:val="22"/>
              </w:rPr>
              <w:t>Dans une AP, ce suivi</w:t>
            </w:r>
            <w:r w:rsidRPr="006C03F2">
              <w:rPr>
                <w:b/>
                <w:bCs/>
                <w:sz w:val="22"/>
                <w:szCs w:val="22"/>
              </w:rPr>
              <w:t xml:space="preserve"> </w:t>
            </w:r>
            <w:r w:rsidRPr="006C03F2">
              <w:rPr>
                <w:bCs/>
                <w:sz w:val="22"/>
                <w:szCs w:val="22"/>
              </w:rPr>
              <w:t>concerne essentiellement les eaux de surfaces.</w:t>
            </w:r>
            <w:r w:rsidR="00085132" w:rsidRPr="006C03F2">
              <w:rPr>
                <w:bCs/>
                <w:sz w:val="22"/>
                <w:szCs w:val="22"/>
              </w:rPr>
              <w:t xml:space="preserve"> Cet axe de SE devient particulièrement utile dans les gestions des AP des régions aride et semi-arides où l’eau est un facteur limitant.  </w:t>
            </w:r>
          </w:p>
        </w:tc>
        <w:tc>
          <w:tcPr>
            <w:tcW w:w="2268" w:type="dxa"/>
            <w:shd w:val="clear" w:color="auto" w:fill="FFFFFF" w:themeFill="background1"/>
          </w:tcPr>
          <w:p w:rsidR="006C03F2" w:rsidRDefault="006C03F2" w:rsidP="006B1B40">
            <w:pPr>
              <w:autoSpaceDE w:val="0"/>
              <w:autoSpaceDN w:val="0"/>
              <w:adjustRightInd w:val="0"/>
              <w:rPr>
                <w:rFonts w:ascii="Arial" w:hAnsi="Arial" w:cs="Arial"/>
                <w:bCs/>
              </w:rPr>
            </w:pPr>
            <w:r w:rsidRPr="006C03F2">
              <w:rPr>
                <w:rFonts w:ascii="Arial" w:hAnsi="Arial" w:cs="Arial"/>
                <w:bCs/>
              </w:rPr>
              <w:t>Figure 5</w:t>
            </w:r>
          </w:p>
          <w:p w:rsidR="00864F4C" w:rsidRPr="006C03F2" w:rsidRDefault="00864F4C" w:rsidP="006B1B40">
            <w:pPr>
              <w:autoSpaceDE w:val="0"/>
              <w:autoSpaceDN w:val="0"/>
              <w:adjustRightInd w:val="0"/>
              <w:rPr>
                <w:rFonts w:ascii="Arial" w:hAnsi="Arial" w:cs="Arial"/>
                <w:bCs/>
              </w:rPr>
            </w:pPr>
          </w:p>
        </w:tc>
      </w:tr>
      <w:tr w:rsidR="00085132" w:rsidRPr="006C03F2" w:rsidTr="006C03F2">
        <w:tc>
          <w:tcPr>
            <w:tcW w:w="8330" w:type="dxa"/>
            <w:shd w:val="clear" w:color="auto" w:fill="FFFFFF" w:themeFill="background1"/>
          </w:tcPr>
          <w:p w:rsidR="00085132" w:rsidRPr="006C03F2" w:rsidRDefault="00085132" w:rsidP="00F43D6A">
            <w:pPr>
              <w:pStyle w:val="Default"/>
              <w:jc w:val="both"/>
              <w:rPr>
                <w:bCs/>
                <w:color w:val="FF0000"/>
                <w:sz w:val="22"/>
                <w:szCs w:val="22"/>
              </w:rPr>
            </w:pPr>
            <w:r w:rsidRPr="006C03F2">
              <w:rPr>
                <w:bCs/>
                <w:sz w:val="22"/>
                <w:szCs w:val="22"/>
              </w:rPr>
              <w:t xml:space="preserve">Les variables les plus </w:t>
            </w:r>
            <w:r w:rsidR="00F43D6A">
              <w:rPr>
                <w:bCs/>
                <w:sz w:val="22"/>
                <w:szCs w:val="22"/>
              </w:rPr>
              <w:t>importantes</w:t>
            </w:r>
            <w:r w:rsidRPr="006C03F2">
              <w:rPr>
                <w:bCs/>
                <w:sz w:val="22"/>
                <w:szCs w:val="22"/>
              </w:rPr>
              <w:t xml:space="preserve"> dans le suivi hydrologique sont la quantité d’eau en stock </w:t>
            </w:r>
            <w:r w:rsidR="00F43D6A">
              <w:rPr>
                <w:bCs/>
                <w:sz w:val="22"/>
                <w:szCs w:val="22"/>
              </w:rPr>
              <w:t>(Crue; Eti</w:t>
            </w:r>
            <w:r w:rsidRPr="006C03F2">
              <w:rPr>
                <w:bCs/>
                <w:sz w:val="22"/>
                <w:szCs w:val="22"/>
              </w:rPr>
              <w:t>age; Evaporation; Infiltration; etc. ; des plan d’eau) ; la Qualité (physico-chimiques) de l’eau; le débit (écoulement) ainsi que l’Envasement de ces plans d’eau.</w:t>
            </w:r>
          </w:p>
        </w:tc>
        <w:tc>
          <w:tcPr>
            <w:tcW w:w="2268" w:type="dxa"/>
            <w:shd w:val="clear" w:color="auto" w:fill="FFFFFF" w:themeFill="background1"/>
          </w:tcPr>
          <w:p w:rsidR="00085132" w:rsidRPr="006C03F2" w:rsidRDefault="006C03F2" w:rsidP="001832E6">
            <w:pPr>
              <w:autoSpaceDE w:val="0"/>
              <w:autoSpaceDN w:val="0"/>
              <w:adjustRightInd w:val="0"/>
              <w:rPr>
                <w:rFonts w:ascii="Arial" w:hAnsi="Arial" w:cs="Arial"/>
                <w:bCs/>
              </w:rPr>
            </w:pPr>
            <w:r w:rsidRPr="006C03F2">
              <w:rPr>
                <w:rFonts w:ascii="Arial" w:hAnsi="Arial" w:cs="Arial"/>
                <w:bCs/>
              </w:rPr>
              <w:t>Figure 8</w:t>
            </w:r>
          </w:p>
        </w:tc>
      </w:tr>
      <w:tr w:rsidR="00085132" w:rsidRPr="006C03F2" w:rsidTr="006C03F2">
        <w:tc>
          <w:tcPr>
            <w:tcW w:w="8330" w:type="dxa"/>
            <w:shd w:val="clear" w:color="auto" w:fill="FFFFFF" w:themeFill="background1"/>
          </w:tcPr>
          <w:p w:rsidR="00085132" w:rsidRPr="006C03F2" w:rsidRDefault="00085132" w:rsidP="00085132">
            <w:pPr>
              <w:pStyle w:val="Default"/>
              <w:jc w:val="both"/>
              <w:rPr>
                <w:bCs/>
                <w:sz w:val="22"/>
                <w:szCs w:val="22"/>
              </w:rPr>
            </w:pPr>
            <w:r w:rsidRPr="006C03F2">
              <w:rPr>
                <w:bCs/>
                <w:sz w:val="22"/>
                <w:szCs w:val="22"/>
              </w:rPr>
              <w:t>Les indicateurs testés et validés pour les plans d’eau de l’AP sont alors la Hauteurs d’eau; la température; le pH; l’Oxygène; la conductivité; la Turbidité;  la Hauteurs dépôts solides; et la vitesse d’écoulement (débits à l’entrée et à la sortie des mares).</w:t>
            </w:r>
          </w:p>
        </w:tc>
        <w:tc>
          <w:tcPr>
            <w:tcW w:w="2268" w:type="dxa"/>
            <w:shd w:val="clear" w:color="auto" w:fill="FFFFFF" w:themeFill="background1"/>
          </w:tcPr>
          <w:p w:rsidR="00085132" w:rsidRPr="006C03F2" w:rsidRDefault="00F43D6A" w:rsidP="006B1B40">
            <w:pPr>
              <w:autoSpaceDE w:val="0"/>
              <w:autoSpaceDN w:val="0"/>
              <w:adjustRightInd w:val="0"/>
              <w:rPr>
                <w:rFonts w:ascii="Arial" w:hAnsi="Arial" w:cs="Arial"/>
                <w:bCs/>
              </w:rPr>
            </w:pPr>
            <w:r w:rsidRPr="00F43D6A">
              <w:rPr>
                <w:rFonts w:ascii="Arial" w:hAnsi="Arial" w:cs="Arial"/>
                <w:bCs/>
                <w:highlight w:val="yellow"/>
              </w:rPr>
              <w:t>Photo de plan d’eau</w:t>
            </w:r>
          </w:p>
        </w:tc>
      </w:tr>
      <w:tr w:rsidR="00085132" w:rsidRPr="006C03F2" w:rsidTr="006C03F2">
        <w:tc>
          <w:tcPr>
            <w:tcW w:w="8330" w:type="dxa"/>
            <w:shd w:val="clear" w:color="auto" w:fill="FFFFFF" w:themeFill="background1"/>
          </w:tcPr>
          <w:p w:rsidR="00085132" w:rsidRPr="006C03F2" w:rsidRDefault="00085132" w:rsidP="00F43D6A">
            <w:pPr>
              <w:rPr>
                <w:rFonts w:ascii="Arial" w:hAnsi="Arial" w:cs="Arial"/>
                <w:bCs/>
              </w:rPr>
            </w:pPr>
            <w:r w:rsidRPr="006C03F2">
              <w:rPr>
                <w:rFonts w:ascii="Arial" w:hAnsi="Arial" w:cs="Arial"/>
                <w:bCs/>
              </w:rPr>
              <w:t xml:space="preserve">La périodicité des mesures  hydrologique est généralement saisonnière ; </w:t>
            </w:r>
            <w:r w:rsidR="00F43D6A">
              <w:rPr>
                <w:rFonts w:ascii="Arial" w:hAnsi="Arial" w:cs="Arial"/>
                <w:bCs/>
              </w:rPr>
              <w:t>mais</w:t>
            </w:r>
            <w:r w:rsidRPr="006C03F2">
              <w:rPr>
                <w:rFonts w:ascii="Arial" w:hAnsi="Arial" w:cs="Arial"/>
                <w:bCs/>
              </w:rPr>
              <w:t xml:space="preserve"> les relevés mensuels de hauteurs des points d’eau témoins sont à envisager dans les zones sèches et semi-humides (savanes), particulièrement durant la période  sèches. </w:t>
            </w:r>
            <w:r w:rsidR="00F43D6A" w:rsidRPr="006C03F2">
              <w:rPr>
                <w:rStyle w:val="ircsu"/>
                <w:rFonts w:ascii="Arial" w:hAnsi="Arial" w:cs="Arial"/>
              </w:rPr>
              <w:t xml:space="preserve">Les données ainsi collectées permettent d'élaborer les bulletins </w:t>
            </w:r>
            <w:r w:rsidR="00F43D6A" w:rsidRPr="006C03F2">
              <w:rPr>
                <w:rStyle w:val="ircsu"/>
                <w:rFonts w:ascii="Arial" w:hAnsi="Arial" w:cs="Arial"/>
              </w:rPr>
              <w:lastRenderedPageBreak/>
              <w:t>hydrologiques hebdomadaires en période de crue et mensuels en période d'étiage</w:t>
            </w:r>
          </w:p>
        </w:tc>
        <w:tc>
          <w:tcPr>
            <w:tcW w:w="2268" w:type="dxa"/>
            <w:shd w:val="clear" w:color="auto" w:fill="FFFFFF" w:themeFill="background1"/>
          </w:tcPr>
          <w:p w:rsidR="00085132" w:rsidRPr="006C03F2" w:rsidRDefault="00F43D6A" w:rsidP="006B1B40">
            <w:pPr>
              <w:autoSpaceDE w:val="0"/>
              <w:autoSpaceDN w:val="0"/>
              <w:adjustRightInd w:val="0"/>
              <w:rPr>
                <w:rFonts w:ascii="Arial" w:hAnsi="Arial" w:cs="Arial"/>
                <w:bCs/>
              </w:rPr>
            </w:pPr>
            <w:r w:rsidRPr="006C03F2">
              <w:rPr>
                <w:rFonts w:ascii="Arial" w:hAnsi="Arial" w:cs="Arial"/>
                <w:bCs/>
              </w:rPr>
              <w:lastRenderedPageBreak/>
              <w:t>Figure 9</w:t>
            </w:r>
          </w:p>
        </w:tc>
      </w:tr>
      <w:tr w:rsidR="0062751B" w:rsidRPr="006C03F2" w:rsidTr="006C03F2">
        <w:tc>
          <w:tcPr>
            <w:tcW w:w="8330" w:type="dxa"/>
            <w:shd w:val="clear" w:color="auto" w:fill="FFFFFF" w:themeFill="background1"/>
          </w:tcPr>
          <w:p w:rsidR="00864F4C" w:rsidRPr="006C03F2" w:rsidRDefault="00383E8D" w:rsidP="00085132">
            <w:pPr>
              <w:pStyle w:val="Default"/>
              <w:numPr>
                <w:ilvl w:val="0"/>
                <w:numId w:val="2"/>
              </w:numPr>
              <w:jc w:val="both"/>
              <w:rPr>
                <w:b/>
                <w:bCs/>
                <w:i/>
                <w:color w:val="FF0000"/>
                <w:sz w:val="22"/>
                <w:szCs w:val="22"/>
              </w:rPr>
            </w:pPr>
            <w:r>
              <w:rPr>
                <w:b/>
                <w:bCs/>
                <w:i/>
                <w:color w:val="FF0000"/>
                <w:sz w:val="22"/>
                <w:szCs w:val="22"/>
              </w:rPr>
              <w:lastRenderedPageBreak/>
              <w:t xml:space="preserve">Le </w:t>
            </w:r>
            <w:r w:rsidR="00864F4C" w:rsidRPr="006C03F2">
              <w:rPr>
                <w:b/>
                <w:bCs/>
                <w:i/>
                <w:color w:val="FF0000"/>
                <w:sz w:val="22"/>
                <w:szCs w:val="22"/>
              </w:rPr>
              <w:t>Suivi des facteurs édaphique (suivi pédologique)</w:t>
            </w:r>
          </w:p>
          <w:p w:rsidR="0062751B" w:rsidRPr="006C03F2" w:rsidRDefault="00864F4C" w:rsidP="004F288E">
            <w:pPr>
              <w:pStyle w:val="Default"/>
              <w:jc w:val="both"/>
              <w:rPr>
                <w:bCs/>
                <w:sz w:val="22"/>
                <w:szCs w:val="22"/>
              </w:rPr>
            </w:pPr>
            <w:r w:rsidRPr="006C03F2">
              <w:rPr>
                <w:bCs/>
                <w:sz w:val="22"/>
                <w:szCs w:val="22"/>
              </w:rPr>
              <w:t xml:space="preserve">Dans les conditions naturelles, les conditions pédologiques (édaphiques) en un lieu ne varient pas significativement d’une année à l’autre. </w:t>
            </w:r>
          </w:p>
        </w:tc>
        <w:tc>
          <w:tcPr>
            <w:tcW w:w="2268" w:type="dxa"/>
            <w:shd w:val="clear" w:color="auto" w:fill="FFFFFF" w:themeFill="background1"/>
          </w:tcPr>
          <w:p w:rsidR="0062751B" w:rsidRPr="006C03F2" w:rsidRDefault="006C03F2" w:rsidP="006B1B40">
            <w:pPr>
              <w:autoSpaceDE w:val="0"/>
              <w:autoSpaceDN w:val="0"/>
              <w:adjustRightInd w:val="0"/>
              <w:rPr>
                <w:rFonts w:ascii="Arial" w:hAnsi="Arial" w:cs="Arial"/>
                <w:bCs/>
              </w:rPr>
            </w:pPr>
            <w:r w:rsidRPr="006C03F2">
              <w:rPr>
                <w:rFonts w:ascii="Arial" w:hAnsi="Arial" w:cs="Arial"/>
                <w:bCs/>
              </w:rPr>
              <w:t>Figure 6</w:t>
            </w:r>
          </w:p>
        </w:tc>
      </w:tr>
      <w:tr w:rsidR="00085132" w:rsidRPr="006C03F2" w:rsidTr="006C03F2">
        <w:tc>
          <w:tcPr>
            <w:tcW w:w="8330" w:type="dxa"/>
            <w:shd w:val="clear" w:color="auto" w:fill="FFFFFF" w:themeFill="background1"/>
          </w:tcPr>
          <w:p w:rsidR="00085132" w:rsidRPr="006C03F2" w:rsidRDefault="00085132" w:rsidP="004F288E">
            <w:pPr>
              <w:pStyle w:val="Default"/>
              <w:jc w:val="both"/>
              <w:rPr>
                <w:bCs/>
                <w:sz w:val="22"/>
                <w:szCs w:val="22"/>
              </w:rPr>
            </w:pPr>
            <w:r w:rsidRPr="006C03F2">
              <w:rPr>
                <w:bCs/>
                <w:sz w:val="22"/>
                <w:szCs w:val="22"/>
              </w:rPr>
              <w:t>Le suivi pédologique ciblera particulièrement les variables de typologie (type de sol) et de dégradation des sols (par le fait de la désertification, érosion, pollution, etc.) ; dans la pratique, le suivi pédologique s’intéressera aussi à l’utilisation des terres. Les indicateurs comporteront surtout des indicateur de taux de terres affectées par un phénomène (désertification, polluti</w:t>
            </w:r>
            <w:r w:rsidR="00525A31">
              <w:rPr>
                <w:bCs/>
                <w:sz w:val="22"/>
                <w:szCs w:val="22"/>
              </w:rPr>
              <w:t>on, salinité des sols ;  etc.)</w:t>
            </w:r>
          </w:p>
        </w:tc>
        <w:tc>
          <w:tcPr>
            <w:tcW w:w="2268" w:type="dxa"/>
            <w:shd w:val="clear" w:color="auto" w:fill="FFFFFF" w:themeFill="background1"/>
          </w:tcPr>
          <w:p w:rsidR="00085132" w:rsidRPr="006C03F2" w:rsidRDefault="004F288E" w:rsidP="006B1B40">
            <w:pPr>
              <w:autoSpaceDE w:val="0"/>
              <w:autoSpaceDN w:val="0"/>
              <w:adjustRightInd w:val="0"/>
              <w:rPr>
                <w:rFonts w:ascii="Arial" w:hAnsi="Arial" w:cs="Arial"/>
                <w:bCs/>
              </w:rPr>
            </w:pPr>
            <w:r w:rsidRPr="004F288E">
              <w:rPr>
                <w:rFonts w:ascii="Arial" w:hAnsi="Arial" w:cs="Arial"/>
                <w:bCs/>
                <w:highlight w:val="yellow"/>
              </w:rPr>
              <w:t>Photo d’un opérateur observant le sol ?</w:t>
            </w:r>
          </w:p>
        </w:tc>
      </w:tr>
      <w:tr w:rsidR="00085132" w:rsidRPr="006C03F2" w:rsidTr="006C03F2">
        <w:tc>
          <w:tcPr>
            <w:tcW w:w="8330" w:type="dxa"/>
            <w:shd w:val="clear" w:color="auto" w:fill="FFFFFF" w:themeFill="background1"/>
          </w:tcPr>
          <w:p w:rsidR="00085132" w:rsidRPr="006C03F2" w:rsidRDefault="00085132" w:rsidP="00085132">
            <w:pPr>
              <w:pStyle w:val="Default"/>
              <w:jc w:val="both"/>
              <w:rPr>
                <w:bCs/>
                <w:sz w:val="22"/>
                <w:szCs w:val="22"/>
              </w:rPr>
            </w:pPr>
            <w:r w:rsidRPr="006C03F2">
              <w:rPr>
                <w:bCs/>
                <w:sz w:val="22"/>
                <w:szCs w:val="22"/>
              </w:rPr>
              <w:t>Le do</w:t>
            </w:r>
            <w:r w:rsidR="00525A31">
              <w:rPr>
                <w:bCs/>
                <w:sz w:val="22"/>
                <w:szCs w:val="22"/>
              </w:rPr>
              <w:t>nnés sont collectées à travers l</w:t>
            </w:r>
            <w:r w:rsidRPr="006C03F2">
              <w:rPr>
                <w:bCs/>
                <w:sz w:val="22"/>
                <w:szCs w:val="22"/>
              </w:rPr>
              <w:t>es études pédologiques (observations de terrain, les analyses physico-chimiques, description des profils pédologiques), les enquêtes socio-économiques, la télédétection, la cartographie, etc.</w:t>
            </w:r>
          </w:p>
        </w:tc>
        <w:tc>
          <w:tcPr>
            <w:tcW w:w="2268" w:type="dxa"/>
            <w:shd w:val="clear" w:color="auto" w:fill="FFFFFF" w:themeFill="background1"/>
          </w:tcPr>
          <w:p w:rsidR="00085132" w:rsidRPr="006C03F2" w:rsidRDefault="006E1868" w:rsidP="006B1B40">
            <w:pPr>
              <w:autoSpaceDE w:val="0"/>
              <w:autoSpaceDN w:val="0"/>
              <w:adjustRightInd w:val="0"/>
              <w:rPr>
                <w:rFonts w:ascii="Arial" w:hAnsi="Arial" w:cs="Arial"/>
                <w:bCs/>
              </w:rPr>
            </w:pPr>
            <w:r w:rsidRPr="006E1868">
              <w:rPr>
                <w:rFonts w:ascii="Arial" w:hAnsi="Arial" w:cs="Arial"/>
                <w:bCs/>
                <w:highlight w:val="yellow"/>
              </w:rPr>
              <w:t>Mots clefs sur fond blanc</w:t>
            </w:r>
            <w:r>
              <w:rPr>
                <w:rFonts w:ascii="Arial" w:hAnsi="Arial" w:cs="Arial"/>
                <w:bCs/>
              </w:rPr>
              <w:t> ?</w:t>
            </w:r>
          </w:p>
        </w:tc>
      </w:tr>
      <w:tr w:rsidR="004F288E" w:rsidRPr="006C03F2" w:rsidTr="006C03F2">
        <w:tc>
          <w:tcPr>
            <w:tcW w:w="8330" w:type="dxa"/>
            <w:shd w:val="clear" w:color="auto" w:fill="FFFFFF" w:themeFill="background1"/>
          </w:tcPr>
          <w:p w:rsidR="004F288E" w:rsidRPr="006C03F2" w:rsidRDefault="004F288E" w:rsidP="00085132">
            <w:pPr>
              <w:pStyle w:val="Default"/>
              <w:jc w:val="both"/>
              <w:rPr>
                <w:bCs/>
                <w:sz w:val="22"/>
                <w:szCs w:val="22"/>
              </w:rPr>
            </w:pPr>
            <w:r w:rsidRPr="006C03F2">
              <w:rPr>
                <w:bCs/>
                <w:sz w:val="22"/>
                <w:szCs w:val="22"/>
              </w:rPr>
              <w:t xml:space="preserve">La périodicité de la collecte des données de suivi pédologique est variables selon la problématique ; </w:t>
            </w:r>
          </w:p>
        </w:tc>
        <w:tc>
          <w:tcPr>
            <w:tcW w:w="2268" w:type="dxa"/>
            <w:vMerge w:val="restart"/>
            <w:shd w:val="clear" w:color="auto" w:fill="FFFFFF" w:themeFill="background1"/>
          </w:tcPr>
          <w:p w:rsidR="004F288E" w:rsidRPr="00C86F71" w:rsidRDefault="004F288E" w:rsidP="004F288E">
            <w:pPr>
              <w:pStyle w:val="Default"/>
              <w:jc w:val="both"/>
              <w:rPr>
                <w:bCs/>
                <w:sz w:val="22"/>
                <w:szCs w:val="22"/>
              </w:rPr>
            </w:pPr>
            <w:r w:rsidRPr="00C86F71">
              <w:rPr>
                <w:bCs/>
                <w:sz w:val="22"/>
                <w:szCs w:val="22"/>
                <w:highlight w:val="yellow"/>
              </w:rPr>
              <w:t xml:space="preserve">Mettre </w:t>
            </w:r>
            <w:r w:rsidRPr="00C86F71">
              <w:rPr>
                <w:bCs/>
                <w:color w:val="auto"/>
                <w:sz w:val="22"/>
                <w:szCs w:val="22"/>
                <w:highlight w:val="yellow"/>
              </w:rPr>
              <w:t>«</w:t>
            </w:r>
            <w:r w:rsidRPr="00C86F71">
              <w:rPr>
                <w:b/>
                <w:bCs/>
                <w:i/>
                <w:color w:val="auto"/>
                <w:sz w:val="22"/>
                <w:szCs w:val="22"/>
                <w:highlight w:val="yellow"/>
              </w:rPr>
              <w:t xml:space="preserve"> </w:t>
            </w:r>
            <w:r w:rsidRPr="00C86F71">
              <w:rPr>
                <w:bCs/>
                <w:color w:val="auto"/>
                <w:sz w:val="22"/>
                <w:szCs w:val="22"/>
                <w:highlight w:val="yellow"/>
              </w:rPr>
              <w:t>Traitement des données » en mot clef</w:t>
            </w:r>
            <w:r w:rsidR="006E1868" w:rsidRPr="00C86F71">
              <w:rPr>
                <w:bCs/>
                <w:color w:val="auto"/>
                <w:sz w:val="22"/>
                <w:szCs w:val="22"/>
              </w:rPr>
              <w:t xml:space="preserve"> sur fond de photo montrant un paysage ?</w:t>
            </w:r>
          </w:p>
        </w:tc>
      </w:tr>
      <w:tr w:rsidR="004F288E" w:rsidRPr="006C03F2" w:rsidTr="006C03F2">
        <w:tc>
          <w:tcPr>
            <w:tcW w:w="8330" w:type="dxa"/>
            <w:shd w:val="clear" w:color="auto" w:fill="FFFFFF" w:themeFill="background1"/>
          </w:tcPr>
          <w:p w:rsidR="004F288E" w:rsidRPr="006C03F2" w:rsidRDefault="004F288E" w:rsidP="004F288E">
            <w:pPr>
              <w:pStyle w:val="Default"/>
              <w:jc w:val="both"/>
              <w:rPr>
                <w:bCs/>
                <w:sz w:val="22"/>
                <w:szCs w:val="22"/>
              </w:rPr>
            </w:pPr>
            <w:r w:rsidRPr="006C03F2">
              <w:rPr>
                <w:bCs/>
                <w:sz w:val="22"/>
                <w:szCs w:val="22"/>
              </w:rPr>
              <w:t>Les séries de données synchroniques et diachroniques doivent servir à la validation des indicateurs de changement. Il s’agit surtout de procéder à des analyses comparatives entre les indicateurs pour comprendre les tendances évolutives observées notamment chez les êtres vivants dans l’écosystème</w:t>
            </w:r>
            <w:r w:rsidR="00DC6F52">
              <w:rPr>
                <w:bCs/>
                <w:sz w:val="22"/>
                <w:szCs w:val="22"/>
              </w:rPr>
              <w:t xml:space="preserve"> considéré.</w:t>
            </w:r>
          </w:p>
          <w:p w:rsidR="004F288E" w:rsidRPr="006C03F2" w:rsidRDefault="004F288E" w:rsidP="00085132">
            <w:pPr>
              <w:pStyle w:val="Default"/>
              <w:jc w:val="both"/>
              <w:rPr>
                <w:bCs/>
                <w:sz w:val="22"/>
                <w:szCs w:val="22"/>
              </w:rPr>
            </w:pPr>
          </w:p>
        </w:tc>
        <w:tc>
          <w:tcPr>
            <w:tcW w:w="2268" w:type="dxa"/>
            <w:vMerge/>
            <w:shd w:val="clear" w:color="auto" w:fill="FFFFFF" w:themeFill="background1"/>
          </w:tcPr>
          <w:p w:rsidR="004F288E" w:rsidRPr="004F288E" w:rsidRDefault="004F288E" w:rsidP="004F288E">
            <w:pPr>
              <w:pStyle w:val="Default"/>
              <w:jc w:val="both"/>
              <w:rPr>
                <w:b/>
                <w:bCs/>
                <w:i/>
                <w:color w:val="1F497D" w:themeColor="text2"/>
                <w:sz w:val="22"/>
                <w:szCs w:val="22"/>
              </w:rPr>
            </w:pPr>
          </w:p>
        </w:tc>
      </w:tr>
    </w:tbl>
    <w:p w:rsidR="008B30C1" w:rsidRDefault="008B30C1" w:rsidP="006B1B40">
      <w:pPr>
        <w:autoSpaceDE w:val="0"/>
        <w:autoSpaceDN w:val="0"/>
        <w:adjustRightInd w:val="0"/>
        <w:spacing w:after="0" w:line="240" w:lineRule="auto"/>
        <w:rPr>
          <w:rFonts w:ascii="Arial" w:hAnsi="Arial" w:cs="Arial"/>
          <w:bCs/>
        </w:rPr>
      </w:pPr>
    </w:p>
    <w:p w:rsidR="00DF019A" w:rsidRDefault="00DF019A" w:rsidP="006B1B40">
      <w:pPr>
        <w:autoSpaceDE w:val="0"/>
        <w:autoSpaceDN w:val="0"/>
        <w:adjustRightInd w:val="0"/>
        <w:spacing w:after="0" w:line="240" w:lineRule="auto"/>
        <w:rPr>
          <w:rFonts w:ascii="Arial" w:hAnsi="Arial" w:cs="Arial"/>
          <w:bCs/>
        </w:rPr>
      </w:pPr>
    </w:p>
    <w:p w:rsidR="002818F0" w:rsidRDefault="002818F0" w:rsidP="006B1B40">
      <w:pPr>
        <w:autoSpaceDE w:val="0"/>
        <w:autoSpaceDN w:val="0"/>
        <w:adjustRightInd w:val="0"/>
        <w:spacing w:after="0" w:line="240" w:lineRule="auto"/>
        <w:rPr>
          <w:rFonts w:ascii="Arial" w:hAnsi="Arial" w:cs="Arial"/>
          <w:bCs/>
        </w:rPr>
      </w:pPr>
      <w:r w:rsidRPr="00F97948">
        <w:rPr>
          <w:rFonts w:ascii="Arial" w:hAnsi="Arial" w:cs="Arial"/>
          <w:b/>
          <w:bCs/>
        </w:rPr>
        <w:t>Reference bibliographique</w:t>
      </w:r>
      <w:r>
        <w:rPr>
          <w:rFonts w:ascii="Arial" w:hAnsi="Arial" w:cs="Arial"/>
          <w:bCs/>
        </w:rPr>
        <w:t> :</w:t>
      </w:r>
    </w:p>
    <w:p w:rsidR="002818F0" w:rsidRDefault="002818F0" w:rsidP="006B1B40">
      <w:pPr>
        <w:autoSpaceDE w:val="0"/>
        <w:autoSpaceDN w:val="0"/>
        <w:adjustRightInd w:val="0"/>
        <w:spacing w:after="0" w:line="240" w:lineRule="auto"/>
        <w:rPr>
          <w:rFonts w:ascii="Arial" w:hAnsi="Arial" w:cs="Arial"/>
          <w:bCs/>
        </w:rPr>
      </w:pPr>
      <w:r>
        <w:rPr>
          <w:rFonts w:ascii="Arial" w:hAnsi="Arial" w:cs="Arial"/>
          <w:bCs/>
        </w:rPr>
        <w:t>Fiers V., 2004. Guide pratique. Principales méthodes d’inventaire et de suivi de la biodiversité. Réserves Naturelles de France. 263p.</w:t>
      </w:r>
    </w:p>
    <w:p w:rsidR="00F97948" w:rsidRDefault="00F97948" w:rsidP="006B1B40">
      <w:pPr>
        <w:autoSpaceDE w:val="0"/>
        <w:autoSpaceDN w:val="0"/>
        <w:adjustRightInd w:val="0"/>
        <w:spacing w:after="0" w:line="240" w:lineRule="auto"/>
        <w:rPr>
          <w:rFonts w:ascii="Arial" w:hAnsi="Arial" w:cs="Arial"/>
          <w:bCs/>
        </w:rPr>
      </w:pPr>
    </w:p>
    <w:p w:rsidR="00F97948" w:rsidRDefault="00F97948" w:rsidP="006B1B40">
      <w:pPr>
        <w:autoSpaceDE w:val="0"/>
        <w:autoSpaceDN w:val="0"/>
        <w:adjustRightInd w:val="0"/>
        <w:spacing w:after="0" w:line="240" w:lineRule="auto"/>
        <w:rPr>
          <w:rFonts w:ascii="Arial" w:hAnsi="Arial" w:cs="Arial"/>
          <w:bCs/>
        </w:rPr>
      </w:pPr>
      <w:r>
        <w:rPr>
          <w:rFonts w:ascii="Arial" w:hAnsi="Arial" w:cs="Arial"/>
          <w:bCs/>
        </w:rPr>
        <w:t xml:space="preserve">Ajouter des références </w:t>
      </w:r>
      <w:proofErr w:type="spellStart"/>
      <w:r>
        <w:rPr>
          <w:rFonts w:ascii="Arial" w:hAnsi="Arial" w:cs="Arial"/>
          <w:bCs/>
        </w:rPr>
        <w:t>poru</w:t>
      </w:r>
      <w:proofErr w:type="spellEnd"/>
      <w:r>
        <w:rPr>
          <w:rFonts w:ascii="Arial" w:hAnsi="Arial" w:cs="Arial"/>
          <w:bCs/>
        </w:rPr>
        <w:t xml:space="preserve"> le BOOC…</w:t>
      </w:r>
      <w:bookmarkStart w:id="0" w:name="_GoBack"/>
      <w:bookmarkEnd w:id="0"/>
    </w:p>
    <w:p w:rsidR="00DF019A" w:rsidRDefault="00DF019A" w:rsidP="00DF019A">
      <w:pPr>
        <w:pageBreakBefore/>
        <w:autoSpaceDE w:val="0"/>
        <w:autoSpaceDN w:val="0"/>
        <w:adjustRightInd w:val="0"/>
        <w:spacing w:after="0" w:line="240" w:lineRule="auto"/>
        <w:rPr>
          <w:rFonts w:ascii="Arial" w:hAnsi="Arial" w:cs="Arial"/>
          <w:bCs/>
        </w:rPr>
      </w:pPr>
    </w:p>
    <w:p w:rsidR="00DF019A" w:rsidRDefault="00DF019A" w:rsidP="006B1B40">
      <w:pPr>
        <w:autoSpaceDE w:val="0"/>
        <w:autoSpaceDN w:val="0"/>
        <w:adjustRightInd w:val="0"/>
        <w:spacing w:after="0" w:line="240" w:lineRule="auto"/>
        <w:rPr>
          <w:rFonts w:ascii="Arial" w:hAnsi="Arial" w:cs="Arial"/>
          <w:bCs/>
        </w:rPr>
      </w:pPr>
      <w:r>
        <w:rPr>
          <w:rFonts w:ascii="Arial" w:hAnsi="Arial" w:cs="Arial"/>
          <w:bCs/>
          <w:noProof/>
          <w:lang w:val="en-US"/>
        </w:rPr>
        <w:drawing>
          <wp:inline distT="0" distB="0" distL="0" distR="0">
            <wp:extent cx="3657029" cy="2743200"/>
            <wp:effectExtent l="19050" t="0" r="571" b="0"/>
            <wp:docPr id="1" name="Picture 1" descr="C:\Users\user\Desktop\Photos Mali et autres\Alaska 23 Sept. to 7th Oct. 2005\Alaska1\P10100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Photos Mali et autres\Alaska 23 Sept. to 7th Oct. 2005\Alaska1\P1010043.JPG"/>
                    <pic:cNvPicPr>
                      <a:picLocks noChangeAspect="1" noChangeArrowheads="1"/>
                    </pic:cNvPicPr>
                  </pic:nvPicPr>
                  <pic:blipFill>
                    <a:blip r:embed="rId9" cstate="print"/>
                    <a:srcRect/>
                    <a:stretch>
                      <a:fillRect/>
                    </a:stretch>
                  </pic:blipFill>
                  <pic:spPr bwMode="auto">
                    <a:xfrm>
                      <a:off x="0" y="0"/>
                      <a:ext cx="3667150" cy="2750792"/>
                    </a:xfrm>
                    <a:prstGeom prst="rect">
                      <a:avLst/>
                    </a:prstGeom>
                    <a:noFill/>
                    <a:ln w="9525">
                      <a:noFill/>
                      <a:miter lim="800000"/>
                      <a:headEnd/>
                      <a:tailEnd/>
                    </a:ln>
                  </pic:spPr>
                </pic:pic>
              </a:graphicData>
            </a:graphic>
          </wp:inline>
        </w:drawing>
      </w:r>
    </w:p>
    <w:p w:rsidR="00F47A34" w:rsidRDefault="00F47A34" w:rsidP="006B1B40">
      <w:pPr>
        <w:autoSpaceDE w:val="0"/>
        <w:autoSpaceDN w:val="0"/>
        <w:adjustRightInd w:val="0"/>
        <w:spacing w:after="0" w:line="240" w:lineRule="auto"/>
        <w:rPr>
          <w:rFonts w:ascii="Arial" w:hAnsi="Arial" w:cs="Arial"/>
          <w:bCs/>
        </w:rPr>
      </w:pPr>
    </w:p>
    <w:p w:rsidR="00DF019A" w:rsidRDefault="00DF019A" w:rsidP="006B1B40">
      <w:pPr>
        <w:autoSpaceDE w:val="0"/>
        <w:autoSpaceDN w:val="0"/>
        <w:adjustRightInd w:val="0"/>
        <w:spacing w:after="0" w:line="240" w:lineRule="auto"/>
        <w:rPr>
          <w:rFonts w:ascii="Arial" w:hAnsi="Arial" w:cs="Arial"/>
          <w:bCs/>
        </w:rPr>
      </w:pPr>
      <w:r>
        <w:rPr>
          <w:rFonts w:ascii="Arial" w:hAnsi="Arial" w:cs="Arial"/>
          <w:bCs/>
        </w:rPr>
        <w:t>Figure 1</w:t>
      </w:r>
      <w:r w:rsidR="00ED05B6">
        <w:rPr>
          <w:rFonts w:ascii="Arial" w:hAnsi="Arial" w:cs="Arial"/>
          <w:bCs/>
        </w:rPr>
        <w:t> : Le milieu physique</w:t>
      </w:r>
    </w:p>
    <w:p w:rsidR="00ED05B6" w:rsidRDefault="00ED05B6" w:rsidP="006B1B40">
      <w:pPr>
        <w:autoSpaceDE w:val="0"/>
        <w:autoSpaceDN w:val="0"/>
        <w:adjustRightInd w:val="0"/>
        <w:spacing w:after="0" w:line="240" w:lineRule="auto"/>
        <w:rPr>
          <w:rFonts w:ascii="Arial" w:hAnsi="Arial" w:cs="Arial"/>
          <w:bCs/>
        </w:rPr>
      </w:pPr>
    </w:p>
    <w:p w:rsidR="00ED05B6" w:rsidRDefault="00ED05B6" w:rsidP="006B1B40">
      <w:pPr>
        <w:autoSpaceDE w:val="0"/>
        <w:autoSpaceDN w:val="0"/>
        <w:adjustRightInd w:val="0"/>
        <w:spacing w:after="0" w:line="240" w:lineRule="auto"/>
        <w:rPr>
          <w:rFonts w:ascii="Arial" w:hAnsi="Arial" w:cs="Arial"/>
          <w:bCs/>
        </w:rPr>
      </w:pPr>
      <w:r>
        <w:rPr>
          <w:rFonts w:ascii="Arial" w:hAnsi="Arial" w:cs="Arial"/>
          <w:bCs/>
          <w:noProof/>
          <w:lang w:val="en-US"/>
        </w:rPr>
        <w:drawing>
          <wp:inline distT="0" distB="0" distL="0" distR="0">
            <wp:extent cx="3657600" cy="2400300"/>
            <wp:effectExtent l="19050" t="0" r="0" b="0"/>
            <wp:docPr id="2" name="Picture 1" descr="C:\Users\user\Desktop\Photos Mali et autres\First choice 2\DSC_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Photos Mali et autres\First choice 2\DSC_0004.JPG"/>
                    <pic:cNvPicPr>
                      <a:picLocks noChangeAspect="1" noChangeArrowheads="1"/>
                    </pic:cNvPicPr>
                  </pic:nvPicPr>
                  <pic:blipFill>
                    <a:blip r:embed="rId10" cstate="print"/>
                    <a:srcRect/>
                    <a:stretch>
                      <a:fillRect/>
                    </a:stretch>
                  </pic:blipFill>
                  <pic:spPr bwMode="auto">
                    <a:xfrm>
                      <a:off x="0" y="0"/>
                      <a:ext cx="3657600" cy="2400300"/>
                    </a:xfrm>
                    <a:prstGeom prst="rect">
                      <a:avLst/>
                    </a:prstGeom>
                    <a:noFill/>
                    <a:ln w="9525">
                      <a:noFill/>
                      <a:miter lim="800000"/>
                      <a:headEnd/>
                      <a:tailEnd/>
                    </a:ln>
                  </pic:spPr>
                </pic:pic>
              </a:graphicData>
            </a:graphic>
          </wp:inline>
        </w:drawing>
      </w:r>
    </w:p>
    <w:p w:rsidR="00ED05B6" w:rsidRDefault="00ED05B6" w:rsidP="006B1B40">
      <w:pPr>
        <w:autoSpaceDE w:val="0"/>
        <w:autoSpaceDN w:val="0"/>
        <w:adjustRightInd w:val="0"/>
        <w:spacing w:after="0" w:line="240" w:lineRule="auto"/>
        <w:rPr>
          <w:rFonts w:ascii="Arial" w:hAnsi="Arial" w:cs="Arial"/>
          <w:bCs/>
        </w:rPr>
      </w:pPr>
      <w:r>
        <w:rPr>
          <w:rFonts w:ascii="Arial" w:hAnsi="Arial" w:cs="Arial"/>
          <w:bCs/>
        </w:rPr>
        <w:t>Figure 2 : Floraison des plantes</w:t>
      </w:r>
    </w:p>
    <w:p w:rsidR="000E5E32" w:rsidRDefault="000E5E32" w:rsidP="006B1B40">
      <w:pPr>
        <w:autoSpaceDE w:val="0"/>
        <w:autoSpaceDN w:val="0"/>
        <w:adjustRightInd w:val="0"/>
        <w:spacing w:after="0" w:line="240" w:lineRule="auto"/>
        <w:rPr>
          <w:rFonts w:ascii="Arial" w:hAnsi="Arial" w:cs="Arial"/>
          <w:bCs/>
        </w:rPr>
      </w:pPr>
    </w:p>
    <w:p w:rsidR="00DA61FA" w:rsidRDefault="00DA61FA" w:rsidP="006B1B40">
      <w:pPr>
        <w:autoSpaceDE w:val="0"/>
        <w:autoSpaceDN w:val="0"/>
        <w:adjustRightInd w:val="0"/>
        <w:spacing w:after="0" w:line="240" w:lineRule="auto"/>
        <w:rPr>
          <w:rFonts w:ascii="Arial" w:hAnsi="Arial" w:cs="Arial"/>
          <w:bCs/>
        </w:rPr>
      </w:pPr>
    </w:p>
    <w:p w:rsidR="00DA61FA" w:rsidRDefault="00DA61FA" w:rsidP="006B1B40">
      <w:pPr>
        <w:autoSpaceDE w:val="0"/>
        <w:autoSpaceDN w:val="0"/>
        <w:adjustRightInd w:val="0"/>
        <w:spacing w:after="0" w:line="240" w:lineRule="auto"/>
        <w:rPr>
          <w:rFonts w:ascii="Arial" w:hAnsi="Arial" w:cs="Arial"/>
          <w:bCs/>
        </w:rPr>
      </w:pPr>
      <w:r>
        <w:rPr>
          <w:noProof/>
          <w:lang w:val="en-US"/>
        </w:rPr>
        <w:lastRenderedPageBreak/>
        <w:drawing>
          <wp:inline distT="0" distB="0" distL="0" distR="0">
            <wp:extent cx="3278982" cy="4371975"/>
            <wp:effectExtent l="19050" t="0" r="0" b="0"/>
            <wp:docPr id="8" name="Picture 8" descr="Echap pour fermer l'image. Utiliser les flèches pour parcourir les autres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chap pour fermer l'image. Utiliser les flèches pour parcourir les autres images."/>
                    <pic:cNvPicPr>
                      <a:picLocks noChangeAspect="1" noChangeArrowheads="1"/>
                    </pic:cNvPicPr>
                  </pic:nvPicPr>
                  <pic:blipFill>
                    <a:blip r:embed="rId11" cstate="print"/>
                    <a:srcRect/>
                    <a:stretch>
                      <a:fillRect/>
                    </a:stretch>
                  </pic:blipFill>
                  <pic:spPr bwMode="auto">
                    <a:xfrm>
                      <a:off x="0" y="0"/>
                      <a:ext cx="3280079" cy="4373438"/>
                    </a:xfrm>
                    <a:prstGeom prst="rect">
                      <a:avLst/>
                    </a:prstGeom>
                    <a:noFill/>
                    <a:ln w="9525">
                      <a:noFill/>
                      <a:miter lim="800000"/>
                      <a:headEnd/>
                      <a:tailEnd/>
                    </a:ln>
                  </pic:spPr>
                </pic:pic>
              </a:graphicData>
            </a:graphic>
          </wp:inline>
        </w:drawing>
      </w:r>
    </w:p>
    <w:p w:rsidR="00DA61FA" w:rsidRDefault="00DA61FA" w:rsidP="006B1B40">
      <w:pPr>
        <w:autoSpaceDE w:val="0"/>
        <w:autoSpaceDN w:val="0"/>
        <w:adjustRightInd w:val="0"/>
        <w:spacing w:after="0" w:line="240" w:lineRule="auto"/>
        <w:rPr>
          <w:rFonts w:ascii="Arial" w:hAnsi="Arial" w:cs="Arial"/>
          <w:bCs/>
        </w:rPr>
      </w:pPr>
      <w:r>
        <w:rPr>
          <w:rFonts w:ascii="Arial" w:hAnsi="Arial" w:cs="Arial"/>
          <w:bCs/>
        </w:rPr>
        <w:t xml:space="preserve">Figure 3 : </w:t>
      </w:r>
    </w:p>
    <w:p w:rsidR="00DA61FA" w:rsidRDefault="00F01C61" w:rsidP="006B1B40">
      <w:pPr>
        <w:autoSpaceDE w:val="0"/>
        <w:autoSpaceDN w:val="0"/>
        <w:adjustRightInd w:val="0"/>
        <w:spacing w:after="0" w:line="240" w:lineRule="auto"/>
        <w:rPr>
          <w:rFonts w:ascii="Arial" w:hAnsi="Arial" w:cs="Arial"/>
          <w:bCs/>
        </w:rPr>
      </w:pPr>
      <w:r>
        <w:rPr>
          <w:rFonts w:ascii="Arial" w:hAnsi="Arial" w:cs="Arial"/>
          <w:bCs/>
        </w:rPr>
        <w:t xml:space="preserve">(Source : </w:t>
      </w:r>
      <w:hyperlink r:id="rId12" w:history="1">
        <w:r w:rsidRPr="00CD4EF6">
          <w:rPr>
            <w:rStyle w:val="Hyperlink"/>
            <w:rFonts w:ascii="Arial" w:hAnsi="Arial" w:cs="Arial"/>
            <w:bCs/>
          </w:rPr>
          <w:t>http://www.ird.fr/var/ird/storage/images/media/ird.fr/actualites/photos-actualites/journees-internationales/journee-de-l-eau/station-meteorologique-au-niger/469898-1-fre-FR/station-meteorologique-au-niger.jpg</w:t>
        </w:r>
      </w:hyperlink>
      <w:r>
        <w:rPr>
          <w:rFonts w:ascii="Arial" w:hAnsi="Arial" w:cs="Arial"/>
          <w:bCs/>
        </w:rPr>
        <w:t xml:space="preserve">) </w:t>
      </w:r>
    </w:p>
    <w:p w:rsidR="00DA61FA" w:rsidRDefault="00DA61FA" w:rsidP="006B1B40">
      <w:pPr>
        <w:autoSpaceDE w:val="0"/>
        <w:autoSpaceDN w:val="0"/>
        <w:adjustRightInd w:val="0"/>
        <w:spacing w:after="0" w:line="240" w:lineRule="auto"/>
        <w:rPr>
          <w:rFonts w:ascii="Arial" w:hAnsi="Arial" w:cs="Arial"/>
          <w:bCs/>
        </w:rPr>
      </w:pPr>
    </w:p>
    <w:p w:rsidR="00DA61FA" w:rsidRDefault="00DA61FA" w:rsidP="006B1B40">
      <w:pPr>
        <w:autoSpaceDE w:val="0"/>
        <w:autoSpaceDN w:val="0"/>
        <w:adjustRightInd w:val="0"/>
        <w:spacing w:after="0" w:line="240" w:lineRule="auto"/>
        <w:rPr>
          <w:rFonts w:ascii="Arial" w:hAnsi="Arial" w:cs="Arial"/>
          <w:bCs/>
        </w:rPr>
      </w:pPr>
    </w:p>
    <w:p w:rsidR="005749BE" w:rsidRDefault="005749BE" w:rsidP="006B1B40">
      <w:pPr>
        <w:autoSpaceDE w:val="0"/>
        <w:autoSpaceDN w:val="0"/>
        <w:adjustRightInd w:val="0"/>
        <w:spacing w:after="0" w:line="240" w:lineRule="auto"/>
        <w:rPr>
          <w:rFonts w:ascii="Arial" w:hAnsi="Arial" w:cs="Arial"/>
          <w:bCs/>
        </w:rPr>
      </w:pPr>
      <w:r>
        <w:rPr>
          <w:noProof/>
          <w:lang w:val="en-US"/>
        </w:rPr>
        <w:drawing>
          <wp:inline distT="0" distB="0" distL="0" distR="0">
            <wp:extent cx="3751057" cy="2590800"/>
            <wp:effectExtent l="19050" t="0" r="1793" b="0"/>
            <wp:docPr id="3" name="Picture 2" descr="http://eomf.ou.edu/media/uploads/eddy_covari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eomf.ou.edu/media/uploads/eddy_covariance.jpg"/>
                    <pic:cNvPicPr>
                      <a:picLocks noChangeAspect="1" noChangeArrowheads="1"/>
                    </pic:cNvPicPr>
                  </pic:nvPicPr>
                  <pic:blipFill>
                    <a:blip r:embed="rId13"/>
                    <a:srcRect/>
                    <a:stretch>
                      <a:fillRect/>
                    </a:stretch>
                  </pic:blipFill>
                  <pic:spPr bwMode="auto">
                    <a:xfrm>
                      <a:off x="0" y="0"/>
                      <a:ext cx="3753111" cy="2592219"/>
                    </a:xfrm>
                    <a:prstGeom prst="rect">
                      <a:avLst/>
                    </a:prstGeom>
                    <a:noFill/>
                    <a:ln w="9525">
                      <a:noFill/>
                      <a:miter lim="800000"/>
                      <a:headEnd/>
                      <a:tailEnd/>
                    </a:ln>
                  </pic:spPr>
                </pic:pic>
              </a:graphicData>
            </a:graphic>
          </wp:inline>
        </w:drawing>
      </w:r>
    </w:p>
    <w:p w:rsidR="000E5E32" w:rsidRDefault="000E5E32" w:rsidP="006B1B40">
      <w:pPr>
        <w:autoSpaceDE w:val="0"/>
        <w:autoSpaceDN w:val="0"/>
        <w:adjustRightInd w:val="0"/>
        <w:spacing w:after="0" w:line="240" w:lineRule="auto"/>
        <w:rPr>
          <w:rFonts w:ascii="Arial" w:hAnsi="Arial" w:cs="Arial"/>
          <w:bCs/>
        </w:rPr>
      </w:pPr>
      <w:r>
        <w:rPr>
          <w:rFonts w:ascii="Arial" w:hAnsi="Arial" w:cs="Arial"/>
          <w:bCs/>
        </w:rPr>
        <w:t>Figure</w:t>
      </w:r>
      <w:r w:rsidR="005749BE">
        <w:rPr>
          <w:rFonts w:ascii="Arial" w:hAnsi="Arial" w:cs="Arial"/>
          <w:bCs/>
        </w:rPr>
        <w:t xml:space="preserve"> </w:t>
      </w:r>
      <w:r w:rsidR="00480E9E">
        <w:rPr>
          <w:rFonts w:ascii="Arial" w:hAnsi="Arial" w:cs="Arial"/>
          <w:bCs/>
        </w:rPr>
        <w:t>4</w:t>
      </w:r>
      <w:r w:rsidR="005749BE">
        <w:rPr>
          <w:rFonts w:ascii="Arial" w:hAnsi="Arial" w:cs="Arial"/>
          <w:bCs/>
        </w:rPr>
        <w:t>: Dispositif</w:t>
      </w:r>
    </w:p>
    <w:p w:rsidR="005749BE" w:rsidRDefault="005749BE" w:rsidP="006B1B40">
      <w:pPr>
        <w:autoSpaceDE w:val="0"/>
        <w:autoSpaceDN w:val="0"/>
        <w:adjustRightInd w:val="0"/>
        <w:spacing w:after="0" w:line="240" w:lineRule="auto"/>
        <w:rPr>
          <w:rFonts w:ascii="Arial" w:hAnsi="Arial" w:cs="Arial"/>
          <w:bCs/>
        </w:rPr>
      </w:pPr>
      <w:r>
        <w:rPr>
          <w:rFonts w:ascii="Arial" w:hAnsi="Arial" w:cs="Arial"/>
          <w:bCs/>
        </w:rPr>
        <w:t xml:space="preserve">(Source : </w:t>
      </w:r>
      <w:hyperlink r:id="rId14" w:history="1">
        <w:r w:rsidR="00B740E8" w:rsidRPr="00CD4EF6">
          <w:rPr>
            <w:rStyle w:val="Hyperlink"/>
            <w:rFonts w:ascii="Arial" w:hAnsi="Arial" w:cs="Arial"/>
            <w:bCs/>
          </w:rPr>
          <w:t>https://www.ird.fr/var/ird/storage/images/media/ird-sites-de-representation/nouvelle-caledonie/images_nc/impmc-umr-206/dispositif-eddy-covariance/292180-1-fre-FR/dispositif-eddy-covariance.jpg</w:t>
        </w:r>
      </w:hyperlink>
      <w:r>
        <w:rPr>
          <w:rFonts w:ascii="Arial" w:hAnsi="Arial" w:cs="Arial"/>
          <w:bCs/>
        </w:rPr>
        <w:t>)</w:t>
      </w:r>
    </w:p>
    <w:p w:rsidR="005749BE" w:rsidRDefault="005749BE" w:rsidP="006B1B40">
      <w:pPr>
        <w:autoSpaceDE w:val="0"/>
        <w:autoSpaceDN w:val="0"/>
        <w:adjustRightInd w:val="0"/>
        <w:spacing w:after="0" w:line="240" w:lineRule="auto"/>
        <w:rPr>
          <w:rFonts w:ascii="Arial" w:hAnsi="Arial" w:cs="Arial"/>
          <w:bCs/>
        </w:rPr>
      </w:pPr>
    </w:p>
    <w:p w:rsidR="00B740E8" w:rsidRDefault="00B740E8" w:rsidP="006B1B40">
      <w:pPr>
        <w:autoSpaceDE w:val="0"/>
        <w:autoSpaceDN w:val="0"/>
        <w:adjustRightInd w:val="0"/>
        <w:spacing w:after="0" w:line="240" w:lineRule="auto"/>
        <w:rPr>
          <w:rFonts w:ascii="Arial" w:hAnsi="Arial" w:cs="Arial"/>
          <w:bCs/>
        </w:rPr>
      </w:pPr>
    </w:p>
    <w:p w:rsidR="00B740E8" w:rsidRDefault="00B740E8" w:rsidP="006B1B40">
      <w:pPr>
        <w:autoSpaceDE w:val="0"/>
        <w:autoSpaceDN w:val="0"/>
        <w:adjustRightInd w:val="0"/>
        <w:spacing w:after="0" w:line="240" w:lineRule="auto"/>
        <w:rPr>
          <w:rFonts w:ascii="Arial" w:hAnsi="Arial" w:cs="Arial"/>
          <w:bCs/>
        </w:rPr>
      </w:pPr>
    </w:p>
    <w:p w:rsidR="00A907A6" w:rsidRDefault="00A907A6" w:rsidP="006B1B40">
      <w:pPr>
        <w:autoSpaceDE w:val="0"/>
        <w:autoSpaceDN w:val="0"/>
        <w:adjustRightInd w:val="0"/>
        <w:spacing w:after="0" w:line="240" w:lineRule="auto"/>
        <w:rPr>
          <w:rFonts w:ascii="Arial" w:hAnsi="Arial" w:cs="Arial"/>
          <w:bCs/>
        </w:rPr>
      </w:pPr>
      <w:r>
        <w:rPr>
          <w:noProof/>
          <w:lang w:val="en-US"/>
        </w:rPr>
        <w:lastRenderedPageBreak/>
        <w:drawing>
          <wp:inline distT="0" distB="0" distL="0" distR="0">
            <wp:extent cx="6381750" cy="4152900"/>
            <wp:effectExtent l="19050" t="0" r="0" b="0"/>
            <wp:docPr id="11" name="fullscreen" descr="http://www.ott.com/typo3temp/_processed_/csm_Mesure_de_debit-vitesse-moulinet_universel-corps-C31-OTT_01_2d3d3884ac.jpg?1470658065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screen" descr="http://www.ott.com/typo3temp/_processed_/csm_Mesure_de_debit-vitesse-moulinet_universel-corps-C31-OTT_01_2d3d3884ac.jpg?1470658065302"/>
                    <pic:cNvPicPr>
                      <a:picLocks noChangeAspect="1" noChangeArrowheads="1"/>
                    </pic:cNvPicPr>
                  </pic:nvPicPr>
                  <pic:blipFill>
                    <a:blip r:embed="rId15"/>
                    <a:srcRect/>
                    <a:stretch>
                      <a:fillRect/>
                    </a:stretch>
                  </pic:blipFill>
                  <pic:spPr bwMode="auto">
                    <a:xfrm>
                      <a:off x="0" y="0"/>
                      <a:ext cx="6381750" cy="4152900"/>
                    </a:xfrm>
                    <a:prstGeom prst="rect">
                      <a:avLst/>
                    </a:prstGeom>
                    <a:noFill/>
                    <a:ln w="9525">
                      <a:noFill/>
                      <a:miter lim="800000"/>
                      <a:headEnd/>
                      <a:tailEnd/>
                    </a:ln>
                  </pic:spPr>
                </pic:pic>
              </a:graphicData>
            </a:graphic>
          </wp:inline>
        </w:drawing>
      </w:r>
    </w:p>
    <w:p w:rsidR="009E4AB1" w:rsidRDefault="009E4AB1" w:rsidP="006B1B40">
      <w:pPr>
        <w:autoSpaceDE w:val="0"/>
        <w:autoSpaceDN w:val="0"/>
        <w:adjustRightInd w:val="0"/>
        <w:spacing w:after="0" w:line="240" w:lineRule="auto"/>
        <w:rPr>
          <w:rFonts w:ascii="Arial" w:hAnsi="Arial" w:cs="Arial"/>
          <w:bCs/>
        </w:rPr>
      </w:pPr>
    </w:p>
    <w:p w:rsidR="009E4AB1" w:rsidRDefault="009E4AB1" w:rsidP="006B1B40">
      <w:pPr>
        <w:autoSpaceDE w:val="0"/>
        <w:autoSpaceDN w:val="0"/>
        <w:adjustRightInd w:val="0"/>
        <w:spacing w:after="0" w:line="240" w:lineRule="auto"/>
        <w:rPr>
          <w:rFonts w:ascii="Arial" w:hAnsi="Arial" w:cs="Arial"/>
          <w:bCs/>
        </w:rPr>
      </w:pPr>
      <w:proofErr w:type="spellStart"/>
      <w:r>
        <w:rPr>
          <w:rFonts w:ascii="Arial" w:hAnsi="Arial" w:cs="Arial"/>
          <w:bCs/>
        </w:rPr>
        <w:t>Fihure</w:t>
      </w:r>
      <w:proofErr w:type="spellEnd"/>
      <w:r>
        <w:rPr>
          <w:rFonts w:ascii="Arial" w:hAnsi="Arial" w:cs="Arial"/>
          <w:bCs/>
        </w:rPr>
        <w:t xml:space="preserve"> 5a :</w:t>
      </w:r>
    </w:p>
    <w:p w:rsidR="00A907A6" w:rsidRDefault="009E4AB1" w:rsidP="006B1B40">
      <w:pPr>
        <w:autoSpaceDE w:val="0"/>
        <w:autoSpaceDN w:val="0"/>
        <w:adjustRightInd w:val="0"/>
        <w:spacing w:after="0" w:line="240" w:lineRule="auto"/>
        <w:rPr>
          <w:rFonts w:ascii="Arial" w:hAnsi="Arial" w:cs="Arial"/>
          <w:bCs/>
        </w:rPr>
      </w:pPr>
      <w:r>
        <w:rPr>
          <w:rFonts w:ascii="Arial" w:hAnsi="Arial" w:cs="Arial"/>
          <w:bCs/>
        </w:rPr>
        <w:t>(</w:t>
      </w:r>
      <w:r w:rsidR="00A907A6">
        <w:rPr>
          <w:rFonts w:ascii="Arial" w:hAnsi="Arial" w:cs="Arial"/>
          <w:bCs/>
        </w:rPr>
        <w:t xml:space="preserve">Source : </w:t>
      </w:r>
      <w:hyperlink r:id="rId16" w:history="1">
        <w:r w:rsidR="00A907A6" w:rsidRPr="00CD4EF6">
          <w:rPr>
            <w:rStyle w:val="Hyperlink"/>
            <w:rFonts w:ascii="Arial" w:hAnsi="Arial" w:cs="Arial"/>
            <w:bCs/>
          </w:rPr>
          <w:t>http://www.ott.com/typo3temp/_processed_/csm_Mesure_de_debit-vitesse-moulinet_universel-corps-C31-OTT_01_2d3d3884ac.jpg?1470658065302</w:t>
        </w:r>
      </w:hyperlink>
      <w:r w:rsidR="00A907A6">
        <w:rPr>
          <w:rFonts w:ascii="Arial" w:hAnsi="Arial" w:cs="Arial"/>
          <w:bCs/>
        </w:rPr>
        <w:t>)</w:t>
      </w:r>
    </w:p>
    <w:p w:rsidR="00A907A6" w:rsidRDefault="00A907A6" w:rsidP="006B1B40">
      <w:pPr>
        <w:autoSpaceDE w:val="0"/>
        <w:autoSpaceDN w:val="0"/>
        <w:adjustRightInd w:val="0"/>
        <w:spacing w:after="0" w:line="240" w:lineRule="auto"/>
        <w:rPr>
          <w:rFonts w:ascii="Arial" w:hAnsi="Arial" w:cs="Arial"/>
          <w:bCs/>
        </w:rPr>
      </w:pPr>
      <w:r>
        <w:rPr>
          <w:noProof/>
          <w:lang w:val="en-US"/>
        </w:rPr>
        <w:drawing>
          <wp:inline distT="0" distB="0" distL="0" distR="0">
            <wp:extent cx="3314700" cy="4429125"/>
            <wp:effectExtent l="19050" t="0" r="0" b="0"/>
            <wp:docPr id="14" name="Picture 14" descr="http://www.artois-picardie.eaufrance.fr/IMG/jpg/2-echelle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artois-picardie.eaufrance.fr/IMG/jpg/2-echelle0.jpg"/>
                    <pic:cNvPicPr>
                      <a:picLocks noChangeAspect="1" noChangeArrowheads="1"/>
                    </pic:cNvPicPr>
                  </pic:nvPicPr>
                  <pic:blipFill>
                    <a:blip r:embed="rId17"/>
                    <a:srcRect/>
                    <a:stretch>
                      <a:fillRect/>
                    </a:stretch>
                  </pic:blipFill>
                  <pic:spPr bwMode="auto">
                    <a:xfrm>
                      <a:off x="0" y="0"/>
                      <a:ext cx="3314700" cy="4429125"/>
                    </a:xfrm>
                    <a:prstGeom prst="rect">
                      <a:avLst/>
                    </a:prstGeom>
                    <a:noFill/>
                    <a:ln w="9525">
                      <a:noFill/>
                      <a:miter lim="800000"/>
                      <a:headEnd/>
                      <a:tailEnd/>
                    </a:ln>
                  </pic:spPr>
                </pic:pic>
              </a:graphicData>
            </a:graphic>
          </wp:inline>
        </w:drawing>
      </w:r>
    </w:p>
    <w:p w:rsidR="00A907A6" w:rsidRDefault="009E4AB1" w:rsidP="006B1B40">
      <w:pPr>
        <w:autoSpaceDE w:val="0"/>
        <w:autoSpaceDN w:val="0"/>
        <w:adjustRightInd w:val="0"/>
        <w:spacing w:after="0" w:line="240" w:lineRule="auto"/>
        <w:rPr>
          <w:rFonts w:ascii="Arial" w:hAnsi="Arial" w:cs="Arial"/>
          <w:bCs/>
        </w:rPr>
      </w:pPr>
      <w:r>
        <w:rPr>
          <w:rFonts w:ascii="Arial" w:hAnsi="Arial" w:cs="Arial"/>
          <w:bCs/>
        </w:rPr>
        <w:t>Figure 5 b </w:t>
      </w:r>
      <w:r w:rsidR="00A44D88">
        <w:rPr>
          <w:rFonts w:ascii="Arial" w:hAnsi="Arial" w:cs="Arial"/>
          <w:bCs/>
        </w:rPr>
        <w:t>1</w:t>
      </w:r>
      <w:r>
        <w:rPr>
          <w:rFonts w:ascii="Arial" w:hAnsi="Arial" w:cs="Arial"/>
          <w:bCs/>
        </w:rPr>
        <w:t>: (</w:t>
      </w:r>
      <w:r w:rsidR="00A907A6">
        <w:rPr>
          <w:rFonts w:ascii="Arial" w:hAnsi="Arial" w:cs="Arial"/>
          <w:bCs/>
        </w:rPr>
        <w:t xml:space="preserve">Source : </w:t>
      </w:r>
      <w:hyperlink r:id="rId18" w:history="1">
        <w:r w:rsidR="00A907A6" w:rsidRPr="00CD4EF6">
          <w:rPr>
            <w:rStyle w:val="Hyperlink"/>
            <w:rFonts w:ascii="Arial" w:hAnsi="Arial" w:cs="Arial"/>
            <w:bCs/>
          </w:rPr>
          <w:t>http://www.artois-picardie.eaufrance.fr/local/cache-vignettes/L188xH250/2-echelle0-e327c-d64a9.jpg</w:t>
        </w:r>
      </w:hyperlink>
      <w:r>
        <w:rPr>
          <w:rFonts w:ascii="Arial" w:hAnsi="Arial" w:cs="Arial"/>
          <w:bCs/>
        </w:rPr>
        <w:t>)</w:t>
      </w:r>
    </w:p>
    <w:p w:rsidR="00D76C74" w:rsidRDefault="00D76C74" w:rsidP="006B1B40">
      <w:pPr>
        <w:autoSpaceDE w:val="0"/>
        <w:autoSpaceDN w:val="0"/>
        <w:adjustRightInd w:val="0"/>
        <w:spacing w:after="0" w:line="240" w:lineRule="auto"/>
        <w:rPr>
          <w:rFonts w:ascii="Arial" w:hAnsi="Arial" w:cs="Arial"/>
          <w:bCs/>
        </w:rPr>
      </w:pPr>
    </w:p>
    <w:p w:rsidR="00A44D88" w:rsidRDefault="00A44D88" w:rsidP="006B1B40">
      <w:pPr>
        <w:autoSpaceDE w:val="0"/>
        <w:autoSpaceDN w:val="0"/>
        <w:adjustRightInd w:val="0"/>
        <w:spacing w:after="0" w:line="240" w:lineRule="auto"/>
        <w:rPr>
          <w:rFonts w:ascii="Arial" w:hAnsi="Arial" w:cs="Arial"/>
          <w:bCs/>
        </w:rPr>
      </w:pPr>
    </w:p>
    <w:p w:rsidR="00A44D88" w:rsidRDefault="00A44D88" w:rsidP="006B1B40">
      <w:pPr>
        <w:autoSpaceDE w:val="0"/>
        <w:autoSpaceDN w:val="0"/>
        <w:adjustRightInd w:val="0"/>
        <w:spacing w:after="0" w:line="240" w:lineRule="auto"/>
        <w:rPr>
          <w:rFonts w:ascii="Arial" w:hAnsi="Arial" w:cs="Arial"/>
          <w:bCs/>
        </w:rPr>
      </w:pPr>
      <w:r>
        <w:rPr>
          <w:noProof/>
          <w:lang w:val="en-US"/>
        </w:rPr>
        <w:drawing>
          <wp:inline distT="0" distB="0" distL="0" distR="0">
            <wp:extent cx="3810000" cy="2533650"/>
            <wp:effectExtent l="19050" t="0" r="0" b="0"/>
            <wp:docPr id="45" name="Picture 45" descr="http://www.dgpre.gouv.sn/sites/default/files/gestion_eau_sur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www.dgpre.gouv.sn/sites/default/files/gestion_eau_surface.jpg"/>
                    <pic:cNvPicPr>
                      <a:picLocks noChangeAspect="1" noChangeArrowheads="1"/>
                    </pic:cNvPicPr>
                  </pic:nvPicPr>
                  <pic:blipFill>
                    <a:blip r:embed="rId19"/>
                    <a:srcRect/>
                    <a:stretch>
                      <a:fillRect/>
                    </a:stretch>
                  </pic:blipFill>
                  <pic:spPr bwMode="auto">
                    <a:xfrm>
                      <a:off x="0" y="0"/>
                      <a:ext cx="3810000" cy="2533650"/>
                    </a:xfrm>
                    <a:prstGeom prst="rect">
                      <a:avLst/>
                    </a:prstGeom>
                    <a:noFill/>
                    <a:ln w="9525">
                      <a:noFill/>
                      <a:miter lim="800000"/>
                      <a:headEnd/>
                      <a:tailEnd/>
                    </a:ln>
                  </pic:spPr>
                </pic:pic>
              </a:graphicData>
            </a:graphic>
          </wp:inline>
        </w:drawing>
      </w:r>
    </w:p>
    <w:p w:rsidR="00A44D88" w:rsidRDefault="00A44D88" w:rsidP="006B1B40">
      <w:pPr>
        <w:autoSpaceDE w:val="0"/>
        <w:autoSpaceDN w:val="0"/>
        <w:adjustRightInd w:val="0"/>
        <w:spacing w:after="0" w:line="240" w:lineRule="auto"/>
        <w:rPr>
          <w:rFonts w:ascii="Arial" w:hAnsi="Arial" w:cs="Arial"/>
          <w:bCs/>
        </w:rPr>
      </w:pPr>
    </w:p>
    <w:p w:rsidR="00A44D88" w:rsidRDefault="00A44D88" w:rsidP="006B1B40">
      <w:pPr>
        <w:autoSpaceDE w:val="0"/>
        <w:autoSpaceDN w:val="0"/>
        <w:adjustRightInd w:val="0"/>
        <w:spacing w:after="0" w:line="240" w:lineRule="auto"/>
        <w:rPr>
          <w:rFonts w:ascii="Arial" w:hAnsi="Arial" w:cs="Arial"/>
          <w:bCs/>
        </w:rPr>
      </w:pPr>
      <w:r>
        <w:rPr>
          <w:rFonts w:ascii="Arial" w:hAnsi="Arial" w:cs="Arial"/>
          <w:bCs/>
        </w:rPr>
        <w:t>Figure 5 b2</w:t>
      </w:r>
    </w:p>
    <w:p w:rsidR="00A44D88" w:rsidRDefault="00A44D88" w:rsidP="006B1B40">
      <w:pPr>
        <w:autoSpaceDE w:val="0"/>
        <w:autoSpaceDN w:val="0"/>
        <w:adjustRightInd w:val="0"/>
        <w:spacing w:after="0" w:line="240" w:lineRule="auto"/>
        <w:rPr>
          <w:rFonts w:ascii="Arial" w:hAnsi="Arial" w:cs="Arial"/>
          <w:bCs/>
        </w:rPr>
      </w:pPr>
      <w:r>
        <w:rPr>
          <w:rFonts w:ascii="Arial" w:hAnsi="Arial" w:cs="Arial"/>
          <w:bCs/>
        </w:rPr>
        <w:t xml:space="preserve">(Source : </w:t>
      </w:r>
      <w:hyperlink r:id="rId20" w:history="1">
        <w:r w:rsidRPr="00CD4EF6">
          <w:rPr>
            <w:rStyle w:val="Hyperlink"/>
            <w:rFonts w:ascii="Arial" w:hAnsi="Arial" w:cs="Arial"/>
            <w:bCs/>
          </w:rPr>
          <w:t>http://www.dgpre.gouv.sn/sites/default/files/gestion_eau_surface.jpg</w:t>
        </w:r>
      </w:hyperlink>
      <w:r>
        <w:rPr>
          <w:rFonts w:ascii="Arial" w:hAnsi="Arial" w:cs="Arial"/>
          <w:bCs/>
        </w:rPr>
        <w:t xml:space="preserve">) </w:t>
      </w:r>
    </w:p>
    <w:p w:rsidR="00D76C74" w:rsidRDefault="00D76C74" w:rsidP="006B1B40">
      <w:pPr>
        <w:autoSpaceDE w:val="0"/>
        <w:autoSpaceDN w:val="0"/>
        <w:adjustRightInd w:val="0"/>
        <w:spacing w:after="0" w:line="240" w:lineRule="auto"/>
        <w:rPr>
          <w:rFonts w:ascii="Arial" w:hAnsi="Arial" w:cs="Arial"/>
          <w:bCs/>
        </w:rPr>
      </w:pPr>
    </w:p>
    <w:p w:rsidR="00D76C74" w:rsidRDefault="00A344F1" w:rsidP="006B1B40">
      <w:pPr>
        <w:autoSpaceDE w:val="0"/>
        <w:autoSpaceDN w:val="0"/>
        <w:adjustRightInd w:val="0"/>
        <w:spacing w:after="0" w:line="240" w:lineRule="auto"/>
        <w:rPr>
          <w:rFonts w:ascii="Arial" w:hAnsi="Arial" w:cs="Arial"/>
          <w:bCs/>
        </w:rPr>
      </w:pPr>
      <w:r>
        <w:rPr>
          <w:noProof/>
          <w:lang w:val="en-US"/>
        </w:rPr>
        <w:drawing>
          <wp:inline distT="0" distB="0" distL="0" distR="0">
            <wp:extent cx="3643178" cy="2733675"/>
            <wp:effectExtent l="19050" t="0" r="0" b="0"/>
            <wp:docPr id="20" name="sb-player" descr="http://www.ageol.fr/img/photos/zoom/methodo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player" descr="http://www.ageol.fr/img/photos/zoom/methodo_01.jpg"/>
                    <pic:cNvPicPr>
                      <a:picLocks noChangeAspect="1" noChangeArrowheads="1"/>
                    </pic:cNvPicPr>
                  </pic:nvPicPr>
                  <pic:blipFill>
                    <a:blip r:embed="rId21" cstate="print"/>
                    <a:srcRect/>
                    <a:stretch>
                      <a:fillRect/>
                    </a:stretch>
                  </pic:blipFill>
                  <pic:spPr bwMode="auto">
                    <a:xfrm>
                      <a:off x="0" y="0"/>
                      <a:ext cx="3644900" cy="2734967"/>
                    </a:xfrm>
                    <a:prstGeom prst="rect">
                      <a:avLst/>
                    </a:prstGeom>
                    <a:noFill/>
                    <a:ln w="9525">
                      <a:noFill/>
                      <a:miter lim="800000"/>
                      <a:headEnd/>
                      <a:tailEnd/>
                    </a:ln>
                  </pic:spPr>
                </pic:pic>
              </a:graphicData>
            </a:graphic>
          </wp:inline>
        </w:drawing>
      </w:r>
    </w:p>
    <w:p w:rsidR="00D76C74" w:rsidRDefault="00D76C74" w:rsidP="006B1B40">
      <w:pPr>
        <w:autoSpaceDE w:val="0"/>
        <w:autoSpaceDN w:val="0"/>
        <w:adjustRightInd w:val="0"/>
        <w:spacing w:after="0" w:line="240" w:lineRule="auto"/>
        <w:rPr>
          <w:rFonts w:ascii="Arial" w:hAnsi="Arial" w:cs="Arial"/>
          <w:bCs/>
        </w:rPr>
      </w:pPr>
    </w:p>
    <w:p w:rsidR="00A907A6" w:rsidRDefault="00A344F1" w:rsidP="006B1B40">
      <w:pPr>
        <w:autoSpaceDE w:val="0"/>
        <w:autoSpaceDN w:val="0"/>
        <w:adjustRightInd w:val="0"/>
        <w:spacing w:after="0" w:line="240" w:lineRule="auto"/>
        <w:rPr>
          <w:rFonts w:ascii="Arial" w:hAnsi="Arial" w:cs="Arial"/>
          <w:bCs/>
        </w:rPr>
      </w:pPr>
      <w:r>
        <w:rPr>
          <w:rFonts w:ascii="Arial" w:hAnsi="Arial" w:cs="Arial"/>
          <w:bCs/>
        </w:rPr>
        <w:t>Figure 6</w:t>
      </w:r>
    </w:p>
    <w:p w:rsidR="00A344F1" w:rsidRDefault="00A344F1" w:rsidP="006B1B40">
      <w:pPr>
        <w:autoSpaceDE w:val="0"/>
        <w:autoSpaceDN w:val="0"/>
        <w:adjustRightInd w:val="0"/>
        <w:spacing w:after="0" w:line="240" w:lineRule="auto"/>
        <w:rPr>
          <w:rFonts w:ascii="Arial" w:hAnsi="Arial" w:cs="Arial"/>
          <w:bCs/>
        </w:rPr>
      </w:pPr>
      <w:r>
        <w:rPr>
          <w:rFonts w:ascii="Arial" w:hAnsi="Arial" w:cs="Arial"/>
          <w:bCs/>
        </w:rPr>
        <w:t xml:space="preserve">(Source : </w:t>
      </w:r>
      <w:hyperlink r:id="rId22" w:history="1">
        <w:r w:rsidRPr="00CD4EF6">
          <w:rPr>
            <w:rStyle w:val="Hyperlink"/>
            <w:rFonts w:ascii="Arial" w:hAnsi="Arial" w:cs="Arial"/>
            <w:bCs/>
          </w:rPr>
          <w:t>http://www.ageol.fr/img/photos/zoom/methodo_01.jpg</w:t>
        </w:r>
      </w:hyperlink>
      <w:r>
        <w:rPr>
          <w:rFonts w:ascii="Arial" w:hAnsi="Arial" w:cs="Arial"/>
          <w:bCs/>
        </w:rPr>
        <w:t>)</w:t>
      </w:r>
    </w:p>
    <w:p w:rsidR="00AB077D" w:rsidRDefault="00AB077D" w:rsidP="006B1B40">
      <w:pPr>
        <w:autoSpaceDE w:val="0"/>
        <w:autoSpaceDN w:val="0"/>
        <w:adjustRightInd w:val="0"/>
        <w:spacing w:after="0" w:line="240" w:lineRule="auto"/>
        <w:rPr>
          <w:rFonts w:ascii="Arial" w:hAnsi="Arial" w:cs="Arial"/>
          <w:bCs/>
        </w:rPr>
      </w:pPr>
    </w:p>
    <w:p w:rsidR="00AB077D" w:rsidRDefault="00AB077D" w:rsidP="006B1B40">
      <w:pPr>
        <w:autoSpaceDE w:val="0"/>
        <w:autoSpaceDN w:val="0"/>
        <w:adjustRightInd w:val="0"/>
        <w:spacing w:after="0" w:line="240" w:lineRule="auto"/>
        <w:rPr>
          <w:rFonts w:ascii="Arial" w:hAnsi="Arial" w:cs="Arial"/>
          <w:bCs/>
        </w:rPr>
      </w:pPr>
    </w:p>
    <w:p w:rsidR="00AB077D" w:rsidRDefault="00AB077D" w:rsidP="006B1B40">
      <w:pPr>
        <w:autoSpaceDE w:val="0"/>
        <w:autoSpaceDN w:val="0"/>
        <w:adjustRightInd w:val="0"/>
        <w:spacing w:after="0" w:line="240" w:lineRule="auto"/>
        <w:rPr>
          <w:rFonts w:ascii="Arial" w:hAnsi="Arial" w:cs="Arial"/>
          <w:bCs/>
        </w:rPr>
      </w:pPr>
      <w:r>
        <w:rPr>
          <w:noProof/>
          <w:lang w:val="en-US"/>
        </w:rPr>
        <w:drawing>
          <wp:inline distT="0" distB="0" distL="0" distR="0">
            <wp:extent cx="4848225" cy="2686050"/>
            <wp:effectExtent l="19050" t="0" r="9525" b="0"/>
            <wp:docPr id="23" name="Picture 23" descr="http://www.0-255.net/bvthouet/images/cycle_eau.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0-255.net/bvthouet/images/cycle_eau.gif"/>
                    <pic:cNvPicPr>
                      <a:picLocks noChangeAspect="1" noChangeArrowheads="1"/>
                    </pic:cNvPicPr>
                  </pic:nvPicPr>
                  <pic:blipFill>
                    <a:blip r:embed="rId23"/>
                    <a:srcRect/>
                    <a:stretch>
                      <a:fillRect/>
                    </a:stretch>
                  </pic:blipFill>
                  <pic:spPr bwMode="auto">
                    <a:xfrm>
                      <a:off x="0" y="0"/>
                      <a:ext cx="4848225" cy="2686050"/>
                    </a:xfrm>
                    <a:prstGeom prst="rect">
                      <a:avLst/>
                    </a:prstGeom>
                    <a:noFill/>
                    <a:ln w="9525">
                      <a:noFill/>
                      <a:miter lim="800000"/>
                      <a:headEnd/>
                      <a:tailEnd/>
                    </a:ln>
                  </pic:spPr>
                </pic:pic>
              </a:graphicData>
            </a:graphic>
          </wp:inline>
        </w:drawing>
      </w:r>
    </w:p>
    <w:p w:rsidR="00EC41C3" w:rsidRDefault="00EC41C3" w:rsidP="006B1B40">
      <w:pPr>
        <w:autoSpaceDE w:val="0"/>
        <w:autoSpaceDN w:val="0"/>
        <w:adjustRightInd w:val="0"/>
        <w:spacing w:after="0" w:line="240" w:lineRule="auto"/>
        <w:rPr>
          <w:rFonts w:ascii="Arial" w:hAnsi="Arial" w:cs="Arial"/>
          <w:bCs/>
        </w:rPr>
      </w:pPr>
      <w:r>
        <w:rPr>
          <w:rFonts w:ascii="Arial" w:hAnsi="Arial" w:cs="Arial"/>
          <w:bCs/>
        </w:rPr>
        <w:t xml:space="preserve">Figure </w:t>
      </w:r>
      <w:r w:rsidR="001832E6">
        <w:rPr>
          <w:rFonts w:ascii="Arial" w:hAnsi="Arial" w:cs="Arial"/>
          <w:bCs/>
        </w:rPr>
        <w:t>9</w:t>
      </w:r>
      <w:r>
        <w:rPr>
          <w:rFonts w:ascii="Arial" w:hAnsi="Arial" w:cs="Arial"/>
          <w:bCs/>
        </w:rPr>
        <w:t> :</w:t>
      </w:r>
    </w:p>
    <w:p w:rsidR="00EC41C3" w:rsidRDefault="00EC41C3" w:rsidP="006B1B40">
      <w:pPr>
        <w:autoSpaceDE w:val="0"/>
        <w:autoSpaceDN w:val="0"/>
        <w:adjustRightInd w:val="0"/>
        <w:spacing w:after="0" w:line="240" w:lineRule="auto"/>
        <w:rPr>
          <w:rFonts w:ascii="Arial" w:hAnsi="Arial" w:cs="Arial"/>
          <w:bCs/>
        </w:rPr>
      </w:pPr>
      <w:r>
        <w:rPr>
          <w:rFonts w:ascii="Arial" w:hAnsi="Arial" w:cs="Arial"/>
          <w:bCs/>
        </w:rPr>
        <w:lastRenderedPageBreak/>
        <w:t xml:space="preserve">(Source : </w:t>
      </w:r>
      <w:hyperlink r:id="rId24" w:history="1">
        <w:r w:rsidRPr="00CD4EF6">
          <w:rPr>
            <w:rStyle w:val="Hyperlink"/>
            <w:rFonts w:ascii="Arial" w:hAnsi="Arial" w:cs="Arial"/>
            <w:bCs/>
          </w:rPr>
          <w:t>http://www.0-255.net/bvthouet/images/cycle_eau.gif</w:t>
        </w:r>
      </w:hyperlink>
      <w:r>
        <w:rPr>
          <w:rFonts w:ascii="Arial" w:hAnsi="Arial" w:cs="Arial"/>
          <w:bCs/>
        </w:rPr>
        <w:t>)</w:t>
      </w:r>
    </w:p>
    <w:p w:rsidR="001832E6" w:rsidRDefault="001832E6" w:rsidP="006B1B40">
      <w:pPr>
        <w:autoSpaceDE w:val="0"/>
        <w:autoSpaceDN w:val="0"/>
        <w:adjustRightInd w:val="0"/>
        <w:spacing w:after="0" w:line="240" w:lineRule="auto"/>
        <w:rPr>
          <w:rFonts w:ascii="Arial" w:hAnsi="Arial" w:cs="Arial"/>
          <w:bCs/>
        </w:rPr>
      </w:pPr>
    </w:p>
    <w:p w:rsidR="001832E6" w:rsidRDefault="001832E6" w:rsidP="006B1B40">
      <w:pPr>
        <w:autoSpaceDE w:val="0"/>
        <w:autoSpaceDN w:val="0"/>
        <w:adjustRightInd w:val="0"/>
        <w:spacing w:after="0" w:line="240" w:lineRule="auto"/>
        <w:rPr>
          <w:rFonts w:ascii="Arial" w:hAnsi="Arial" w:cs="Arial"/>
          <w:bCs/>
        </w:rPr>
      </w:pPr>
    </w:p>
    <w:p w:rsidR="001832E6" w:rsidRDefault="001832E6" w:rsidP="006B1B40">
      <w:pPr>
        <w:autoSpaceDE w:val="0"/>
        <w:autoSpaceDN w:val="0"/>
        <w:adjustRightInd w:val="0"/>
        <w:spacing w:after="0" w:line="240" w:lineRule="auto"/>
        <w:rPr>
          <w:rFonts w:ascii="Arial" w:hAnsi="Arial" w:cs="Arial"/>
          <w:bCs/>
        </w:rPr>
      </w:pPr>
      <w:r>
        <w:rPr>
          <w:noProof/>
          <w:lang w:val="en-US"/>
        </w:rPr>
        <w:drawing>
          <wp:inline distT="0" distB="0" distL="0" distR="0">
            <wp:extent cx="3743325" cy="3743325"/>
            <wp:effectExtent l="19050" t="0" r="9525" b="0"/>
            <wp:docPr id="26" name="Picture 26" descr="http://static.greenweez.com/images/products/2000/600/bon-plan-greenweez-3-pluviometre-en-plast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tatic.greenweez.com/images/products/2000/600/bon-plan-greenweez-3-pluviometre-en-plastique.jpg"/>
                    <pic:cNvPicPr>
                      <a:picLocks noChangeAspect="1" noChangeArrowheads="1"/>
                    </pic:cNvPicPr>
                  </pic:nvPicPr>
                  <pic:blipFill>
                    <a:blip r:embed="rId25"/>
                    <a:srcRect/>
                    <a:stretch>
                      <a:fillRect/>
                    </a:stretch>
                  </pic:blipFill>
                  <pic:spPr bwMode="auto">
                    <a:xfrm>
                      <a:off x="0" y="0"/>
                      <a:ext cx="3743325" cy="3743325"/>
                    </a:xfrm>
                    <a:prstGeom prst="rect">
                      <a:avLst/>
                    </a:prstGeom>
                    <a:noFill/>
                    <a:ln w="9525">
                      <a:noFill/>
                      <a:miter lim="800000"/>
                      <a:headEnd/>
                      <a:tailEnd/>
                    </a:ln>
                  </pic:spPr>
                </pic:pic>
              </a:graphicData>
            </a:graphic>
          </wp:inline>
        </w:drawing>
      </w:r>
    </w:p>
    <w:p w:rsidR="001832E6" w:rsidRDefault="001832E6" w:rsidP="006B1B40">
      <w:pPr>
        <w:autoSpaceDE w:val="0"/>
        <w:autoSpaceDN w:val="0"/>
        <w:adjustRightInd w:val="0"/>
        <w:spacing w:after="0" w:line="240" w:lineRule="auto"/>
        <w:rPr>
          <w:rFonts w:ascii="Arial" w:hAnsi="Arial" w:cs="Arial"/>
          <w:bCs/>
        </w:rPr>
      </w:pPr>
      <w:r>
        <w:rPr>
          <w:rFonts w:ascii="Arial" w:hAnsi="Arial" w:cs="Arial"/>
          <w:bCs/>
        </w:rPr>
        <w:t>Figure 7 </w:t>
      </w:r>
      <w:r w:rsidR="0029735C">
        <w:rPr>
          <w:rFonts w:ascii="Arial" w:hAnsi="Arial" w:cs="Arial"/>
          <w:bCs/>
        </w:rPr>
        <w:t>a</w:t>
      </w:r>
      <w:r>
        <w:rPr>
          <w:rFonts w:ascii="Arial" w:hAnsi="Arial" w:cs="Arial"/>
          <w:bCs/>
        </w:rPr>
        <w:t>: Pluviomètre</w:t>
      </w:r>
    </w:p>
    <w:p w:rsidR="001832E6" w:rsidRDefault="001832E6" w:rsidP="006B1B40">
      <w:pPr>
        <w:autoSpaceDE w:val="0"/>
        <w:autoSpaceDN w:val="0"/>
        <w:adjustRightInd w:val="0"/>
        <w:spacing w:after="0" w:line="240" w:lineRule="auto"/>
        <w:rPr>
          <w:rFonts w:ascii="Arial" w:hAnsi="Arial" w:cs="Arial"/>
          <w:bCs/>
        </w:rPr>
      </w:pPr>
      <w:r>
        <w:rPr>
          <w:rFonts w:ascii="Arial" w:hAnsi="Arial" w:cs="Arial"/>
          <w:bCs/>
        </w:rPr>
        <w:t xml:space="preserve">(Source : </w:t>
      </w:r>
      <w:hyperlink r:id="rId26" w:history="1">
        <w:r w:rsidRPr="00CD4EF6">
          <w:rPr>
            <w:rStyle w:val="Hyperlink"/>
            <w:rFonts w:ascii="Arial" w:hAnsi="Arial" w:cs="Arial"/>
            <w:bCs/>
          </w:rPr>
          <w:t>http://static.greenweez.com/images/products/2000/600/bon-plan-greenweez-3-pluviometre-en-plastique.jpg</w:t>
        </w:r>
      </w:hyperlink>
      <w:r>
        <w:rPr>
          <w:rFonts w:ascii="Arial" w:hAnsi="Arial" w:cs="Arial"/>
          <w:bCs/>
        </w:rPr>
        <w:t>)</w:t>
      </w:r>
    </w:p>
    <w:p w:rsidR="001832E6" w:rsidRDefault="001832E6" w:rsidP="006B1B40">
      <w:pPr>
        <w:autoSpaceDE w:val="0"/>
        <w:autoSpaceDN w:val="0"/>
        <w:adjustRightInd w:val="0"/>
        <w:spacing w:after="0" w:line="240" w:lineRule="auto"/>
        <w:rPr>
          <w:rFonts w:ascii="Arial" w:hAnsi="Arial" w:cs="Arial"/>
          <w:bCs/>
        </w:rPr>
      </w:pPr>
    </w:p>
    <w:p w:rsidR="0029735C" w:rsidRDefault="0029735C" w:rsidP="006B1B40">
      <w:pPr>
        <w:autoSpaceDE w:val="0"/>
        <w:autoSpaceDN w:val="0"/>
        <w:adjustRightInd w:val="0"/>
        <w:spacing w:after="0" w:line="240" w:lineRule="auto"/>
        <w:rPr>
          <w:rFonts w:ascii="Arial" w:hAnsi="Arial" w:cs="Arial"/>
          <w:bCs/>
        </w:rPr>
      </w:pPr>
      <w:r>
        <w:rPr>
          <w:noProof/>
          <w:lang w:val="en-US"/>
        </w:rPr>
        <w:drawing>
          <wp:inline distT="0" distB="0" distL="0" distR="0">
            <wp:extent cx="1905000" cy="2286000"/>
            <wp:effectExtent l="19050" t="0" r="0" b="0"/>
            <wp:docPr id="29" name="Picture 29" descr="http://www.maxicours.com/img/2/1/2/6/2126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maxicours.com/img/2/1/2/6/212692.jpg"/>
                    <pic:cNvPicPr>
                      <a:picLocks noChangeAspect="1" noChangeArrowheads="1"/>
                    </pic:cNvPicPr>
                  </pic:nvPicPr>
                  <pic:blipFill>
                    <a:blip r:embed="rId27"/>
                    <a:srcRect/>
                    <a:stretch>
                      <a:fillRect/>
                    </a:stretch>
                  </pic:blipFill>
                  <pic:spPr bwMode="auto">
                    <a:xfrm>
                      <a:off x="0" y="0"/>
                      <a:ext cx="1905000" cy="2286000"/>
                    </a:xfrm>
                    <a:prstGeom prst="rect">
                      <a:avLst/>
                    </a:prstGeom>
                    <a:noFill/>
                    <a:ln w="9525">
                      <a:noFill/>
                      <a:miter lim="800000"/>
                      <a:headEnd/>
                      <a:tailEnd/>
                    </a:ln>
                  </pic:spPr>
                </pic:pic>
              </a:graphicData>
            </a:graphic>
          </wp:inline>
        </w:drawing>
      </w:r>
    </w:p>
    <w:p w:rsidR="0029735C" w:rsidRDefault="0029735C" w:rsidP="006B1B40">
      <w:pPr>
        <w:autoSpaceDE w:val="0"/>
        <w:autoSpaceDN w:val="0"/>
        <w:adjustRightInd w:val="0"/>
        <w:spacing w:after="0" w:line="240" w:lineRule="auto"/>
        <w:rPr>
          <w:rFonts w:ascii="Arial" w:hAnsi="Arial" w:cs="Arial"/>
          <w:bCs/>
        </w:rPr>
      </w:pPr>
      <w:r>
        <w:rPr>
          <w:rFonts w:ascii="Arial" w:hAnsi="Arial" w:cs="Arial"/>
          <w:bCs/>
        </w:rPr>
        <w:t>Figure 7 b : Thermomètre</w:t>
      </w:r>
    </w:p>
    <w:p w:rsidR="0029735C" w:rsidRDefault="0029735C" w:rsidP="006B1B40">
      <w:pPr>
        <w:autoSpaceDE w:val="0"/>
        <w:autoSpaceDN w:val="0"/>
        <w:adjustRightInd w:val="0"/>
        <w:spacing w:after="0" w:line="240" w:lineRule="auto"/>
        <w:rPr>
          <w:rFonts w:ascii="Arial" w:hAnsi="Arial" w:cs="Arial"/>
          <w:bCs/>
        </w:rPr>
      </w:pPr>
      <w:r>
        <w:rPr>
          <w:rFonts w:ascii="Arial" w:hAnsi="Arial" w:cs="Arial"/>
          <w:bCs/>
        </w:rPr>
        <w:t xml:space="preserve">(Source : </w:t>
      </w:r>
      <w:hyperlink r:id="rId28" w:history="1">
        <w:r w:rsidRPr="00CD4EF6">
          <w:rPr>
            <w:rStyle w:val="Hyperlink"/>
            <w:rFonts w:ascii="Arial" w:hAnsi="Arial" w:cs="Arial"/>
            <w:bCs/>
          </w:rPr>
          <w:t>http://www.maxicours.com/img/2/1/2/6/212692.jpg</w:t>
        </w:r>
      </w:hyperlink>
      <w:r>
        <w:rPr>
          <w:rFonts w:ascii="Arial" w:hAnsi="Arial" w:cs="Arial"/>
          <w:bCs/>
        </w:rPr>
        <w:t xml:space="preserve">) </w:t>
      </w:r>
    </w:p>
    <w:p w:rsidR="007D43CF" w:rsidRDefault="007D43CF" w:rsidP="006B1B40">
      <w:pPr>
        <w:autoSpaceDE w:val="0"/>
        <w:autoSpaceDN w:val="0"/>
        <w:adjustRightInd w:val="0"/>
        <w:spacing w:after="0" w:line="240" w:lineRule="auto"/>
        <w:rPr>
          <w:rFonts w:ascii="Arial" w:hAnsi="Arial" w:cs="Arial"/>
          <w:bCs/>
        </w:rPr>
      </w:pPr>
    </w:p>
    <w:p w:rsidR="007D43CF" w:rsidRDefault="007D43CF" w:rsidP="006B1B40">
      <w:pPr>
        <w:autoSpaceDE w:val="0"/>
        <w:autoSpaceDN w:val="0"/>
        <w:adjustRightInd w:val="0"/>
        <w:spacing w:after="0" w:line="240" w:lineRule="auto"/>
        <w:rPr>
          <w:rFonts w:ascii="Arial" w:hAnsi="Arial" w:cs="Arial"/>
          <w:bCs/>
        </w:rPr>
      </w:pPr>
    </w:p>
    <w:p w:rsidR="007D43CF" w:rsidRDefault="007D43CF" w:rsidP="006B1B40">
      <w:pPr>
        <w:autoSpaceDE w:val="0"/>
        <w:autoSpaceDN w:val="0"/>
        <w:adjustRightInd w:val="0"/>
        <w:spacing w:after="0" w:line="240" w:lineRule="auto"/>
        <w:rPr>
          <w:rFonts w:ascii="Arial" w:hAnsi="Arial" w:cs="Arial"/>
          <w:bCs/>
        </w:rPr>
      </w:pPr>
      <w:r>
        <w:rPr>
          <w:noProof/>
          <w:lang w:val="en-US"/>
        </w:rPr>
        <w:lastRenderedPageBreak/>
        <w:drawing>
          <wp:inline distT="0" distB="0" distL="0" distR="0">
            <wp:extent cx="3324225" cy="3743325"/>
            <wp:effectExtent l="19050" t="0" r="9525" b="0"/>
            <wp:docPr id="32" name="Picture 32" descr="http://www.station-meteo.com/wp-content/uploads/2009/01/fr72000-anemometr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station-meteo.com/wp-content/uploads/2009/01/fr72000-anemometre.gif"/>
                    <pic:cNvPicPr>
                      <a:picLocks noChangeAspect="1" noChangeArrowheads="1"/>
                    </pic:cNvPicPr>
                  </pic:nvPicPr>
                  <pic:blipFill>
                    <a:blip r:embed="rId29"/>
                    <a:srcRect/>
                    <a:stretch>
                      <a:fillRect/>
                    </a:stretch>
                  </pic:blipFill>
                  <pic:spPr bwMode="auto">
                    <a:xfrm>
                      <a:off x="0" y="0"/>
                      <a:ext cx="3324225" cy="3743325"/>
                    </a:xfrm>
                    <a:prstGeom prst="rect">
                      <a:avLst/>
                    </a:prstGeom>
                    <a:noFill/>
                    <a:ln w="9525">
                      <a:noFill/>
                      <a:miter lim="800000"/>
                      <a:headEnd/>
                      <a:tailEnd/>
                    </a:ln>
                  </pic:spPr>
                </pic:pic>
              </a:graphicData>
            </a:graphic>
          </wp:inline>
        </w:drawing>
      </w:r>
    </w:p>
    <w:p w:rsidR="007D43CF" w:rsidRDefault="007D43CF" w:rsidP="006B1B40">
      <w:pPr>
        <w:autoSpaceDE w:val="0"/>
        <w:autoSpaceDN w:val="0"/>
        <w:adjustRightInd w:val="0"/>
        <w:spacing w:after="0" w:line="240" w:lineRule="auto"/>
        <w:rPr>
          <w:rFonts w:ascii="Arial" w:hAnsi="Arial" w:cs="Arial"/>
          <w:bCs/>
        </w:rPr>
      </w:pPr>
      <w:r>
        <w:rPr>
          <w:rFonts w:ascii="Arial" w:hAnsi="Arial" w:cs="Arial"/>
          <w:bCs/>
        </w:rPr>
        <w:t>Figure 7 d : Girouette</w:t>
      </w:r>
    </w:p>
    <w:p w:rsidR="007D43CF" w:rsidRDefault="007D43CF" w:rsidP="006B1B40">
      <w:pPr>
        <w:autoSpaceDE w:val="0"/>
        <w:autoSpaceDN w:val="0"/>
        <w:adjustRightInd w:val="0"/>
        <w:spacing w:after="0" w:line="240" w:lineRule="auto"/>
        <w:rPr>
          <w:rFonts w:ascii="Arial" w:hAnsi="Arial" w:cs="Arial"/>
          <w:bCs/>
        </w:rPr>
      </w:pPr>
      <w:r>
        <w:rPr>
          <w:rFonts w:ascii="Arial" w:hAnsi="Arial" w:cs="Arial"/>
          <w:bCs/>
        </w:rPr>
        <w:t xml:space="preserve">(Source : </w:t>
      </w:r>
      <w:hyperlink r:id="rId30" w:history="1">
        <w:r w:rsidRPr="00CD4EF6">
          <w:rPr>
            <w:rStyle w:val="Hyperlink"/>
            <w:rFonts w:ascii="Arial" w:hAnsi="Arial" w:cs="Arial"/>
            <w:bCs/>
          </w:rPr>
          <w:t>http://www.station-meteo.com/wp-content/uploads/2009/01/fr72000-anemometre.gif</w:t>
        </w:r>
      </w:hyperlink>
      <w:r>
        <w:rPr>
          <w:rFonts w:ascii="Arial" w:hAnsi="Arial" w:cs="Arial"/>
          <w:bCs/>
        </w:rPr>
        <w:t>)</w:t>
      </w:r>
    </w:p>
    <w:p w:rsidR="007D43CF" w:rsidRDefault="007D43CF" w:rsidP="006B1B40">
      <w:pPr>
        <w:autoSpaceDE w:val="0"/>
        <w:autoSpaceDN w:val="0"/>
        <w:adjustRightInd w:val="0"/>
        <w:spacing w:after="0" w:line="240" w:lineRule="auto"/>
        <w:rPr>
          <w:rFonts w:ascii="Arial" w:hAnsi="Arial" w:cs="Arial"/>
          <w:bCs/>
        </w:rPr>
      </w:pPr>
    </w:p>
    <w:p w:rsidR="00AE7748" w:rsidRDefault="00AE7748" w:rsidP="006B1B40">
      <w:pPr>
        <w:autoSpaceDE w:val="0"/>
        <w:autoSpaceDN w:val="0"/>
        <w:adjustRightInd w:val="0"/>
        <w:spacing w:after="0" w:line="240" w:lineRule="auto"/>
        <w:rPr>
          <w:rFonts w:ascii="Arial" w:hAnsi="Arial" w:cs="Arial"/>
          <w:bCs/>
        </w:rPr>
      </w:pPr>
      <w:r>
        <w:rPr>
          <w:noProof/>
          <w:lang w:val="en-US"/>
        </w:rPr>
        <w:drawing>
          <wp:inline distT="0" distB="0" distL="0" distR="0">
            <wp:extent cx="3095625" cy="2647950"/>
            <wp:effectExtent l="19050" t="0" r="9525" b="0"/>
            <wp:docPr id="35" name="Picture 35" descr="Luxmèt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Luxmètre"/>
                    <pic:cNvPicPr>
                      <a:picLocks noChangeAspect="1" noChangeArrowheads="1"/>
                    </pic:cNvPicPr>
                  </pic:nvPicPr>
                  <pic:blipFill>
                    <a:blip r:embed="rId31"/>
                    <a:srcRect/>
                    <a:stretch>
                      <a:fillRect/>
                    </a:stretch>
                  </pic:blipFill>
                  <pic:spPr bwMode="auto">
                    <a:xfrm>
                      <a:off x="0" y="0"/>
                      <a:ext cx="3095625" cy="2647950"/>
                    </a:xfrm>
                    <a:prstGeom prst="rect">
                      <a:avLst/>
                    </a:prstGeom>
                    <a:noFill/>
                    <a:ln w="9525">
                      <a:noFill/>
                      <a:miter lim="800000"/>
                      <a:headEnd/>
                      <a:tailEnd/>
                    </a:ln>
                  </pic:spPr>
                </pic:pic>
              </a:graphicData>
            </a:graphic>
          </wp:inline>
        </w:drawing>
      </w:r>
    </w:p>
    <w:p w:rsidR="00AE7748" w:rsidRDefault="00AE7748" w:rsidP="006B1B40">
      <w:pPr>
        <w:autoSpaceDE w:val="0"/>
        <w:autoSpaceDN w:val="0"/>
        <w:adjustRightInd w:val="0"/>
        <w:spacing w:after="0" w:line="240" w:lineRule="auto"/>
        <w:rPr>
          <w:rFonts w:ascii="Arial" w:hAnsi="Arial" w:cs="Arial"/>
          <w:bCs/>
        </w:rPr>
      </w:pPr>
      <w:r>
        <w:rPr>
          <w:rFonts w:ascii="Arial" w:hAnsi="Arial" w:cs="Arial"/>
          <w:bCs/>
        </w:rPr>
        <w:t xml:space="preserve">Figure 7 e : </w:t>
      </w:r>
      <w:proofErr w:type="spellStart"/>
      <w:r>
        <w:rPr>
          <w:rFonts w:ascii="Arial" w:hAnsi="Arial" w:cs="Arial"/>
          <w:bCs/>
        </w:rPr>
        <w:t>Luxumètre</w:t>
      </w:r>
      <w:proofErr w:type="spellEnd"/>
    </w:p>
    <w:p w:rsidR="00AE7748" w:rsidRDefault="00AE7748" w:rsidP="006B1B40">
      <w:pPr>
        <w:autoSpaceDE w:val="0"/>
        <w:autoSpaceDN w:val="0"/>
        <w:adjustRightInd w:val="0"/>
        <w:spacing w:after="0" w:line="240" w:lineRule="auto"/>
        <w:rPr>
          <w:rFonts w:ascii="Arial" w:hAnsi="Arial" w:cs="Arial"/>
          <w:bCs/>
        </w:rPr>
      </w:pPr>
      <w:r>
        <w:rPr>
          <w:rFonts w:ascii="Arial" w:hAnsi="Arial" w:cs="Arial"/>
          <w:bCs/>
        </w:rPr>
        <w:t xml:space="preserve">(Source : </w:t>
      </w:r>
      <w:hyperlink r:id="rId32" w:history="1">
        <w:r w:rsidRPr="00CD4EF6">
          <w:rPr>
            <w:rStyle w:val="Hyperlink"/>
            <w:rFonts w:ascii="Arial" w:hAnsi="Arial" w:cs="Arial"/>
            <w:bCs/>
          </w:rPr>
          <w:t>http://www.station-meteo.com/wp-content/uploads/2008/11/fr57445-luxmetre.jpg</w:t>
        </w:r>
      </w:hyperlink>
      <w:r>
        <w:rPr>
          <w:rFonts w:ascii="Arial" w:hAnsi="Arial" w:cs="Arial"/>
          <w:bCs/>
        </w:rPr>
        <w:t>)</w:t>
      </w:r>
    </w:p>
    <w:p w:rsidR="00AE7748" w:rsidRDefault="00AE7748" w:rsidP="006B1B40">
      <w:pPr>
        <w:autoSpaceDE w:val="0"/>
        <w:autoSpaceDN w:val="0"/>
        <w:adjustRightInd w:val="0"/>
        <w:spacing w:after="0" w:line="240" w:lineRule="auto"/>
        <w:rPr>
          <w:rFonts w:ascii="Arial" w:hAnsi="Arial" w:cs="Arial"/>
          <w:bCs/>
        </w:rPr>
      </w:pPr>
    </w:p>
    <w:p w:rsidR="00ED01FD" w:rsidRDefault="00ED01FD" w:rsidP="006B1B40">
      <w:pPr>
        <w:autoSpaceDE w:val="0"/>
        <w:autoSpaceDN w:val="0"/>
        <w:adjustRightInd w:val="0"/>
        <w:spacing w:after="0" w:line="240" w:lineRule="auto"/>
        <w:rPr>
          <w:rFonts w:ascii="Arial" w:hAnsi="Arial" w:cs="Arial"/>
          <w:bCs/>
        </w:rPr>
      </w:pPr>
    </w:p>
    <w:p w:rsidR="00ED01FD" w:rsidRDefault="00ED01FD" w:rsidP="006B1B40">
      <w:pPr>
        <w:autoSpaceDE w:val="0"/>
        <w:autoSpaceDN w:val="0"/>
        <w:adjustRightInd w:val="0"/>
        <w:spacing w:after="0" w:line="240" w:lineRule="auto"/>
        <w:rPr>
          <w:rFonts w:ascii="Arial" w:hAnsi="Arial" w:cs="Arial"/>
          <w:bCs/>
        </w:rPr>
      </w:pPr>
      <w:r>
        <w:rPr>
          <w:noProof/>
          <w:lang w:val="en-US"/>
        </w:rPr>
        <w:lastRenderedPageBreak/>
        <w:drawing>
          <wp:inline distT="0" distB="0" distL="0" distR="0">
            <wp:extent cx="4991100" cy="3743325"/>
            <wp:effectExtent l="19050" t="0" r="0" b="0"/>
            <wp:docPr id="41" name="Picture 41" descr="http://www.monsieur-meteo.com/infos_meteo/appareil_mesure_meteorologique/hygrometre/zoom/appareil_mesure_hygromet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monsieur-meteo.com/infos_meteo/appareil_mesure_meteorologique/hygrometre/zoom/appareil_mesure_hygrometre.jpg"/>
                    <pic:cNvPicPr>
                      <a:picLocks noChangeAspect="1" noChangeArrowheads="1"/>
                    </pic:cNvPicPr>
                  </pic:nvPicPr>
                  <pic:blipFill>
                    <a:blip r:embed="rId33"/>
                    <a:srcRect/>
                    <a:stretch>
                      <a:fillRect/>
                    </a:stretch>
                  </pic:blipFill>
                  <pic:spPr bwMode="auto">
                    <a:xfrm>
                      <a:off x="0" y="0"/>
                      <a:ext cx="4991100" cy="3743325"/>
                    </a:xfrm>
                    <a:prstGeom prst="rect">
                      <a:avLst/>
                    </a:prstGeom>
                    <a:noFill/>
                    <a:ln w="9525">
                      <a:noFill/>
                      <a:miter lim="800000"/>
                      <a:headEnd/>
                      <a:tailEnd/>
                    </a:ln>
                  </pic:spPr>
                </pic:pic>
              </a:graphicData>
            </a:graphic>
          </wp:inline>
        </w:drawing>
      </w:r>
    </w:p>
    <w:p w:rsidR="00ED01FD" w:rsidRDefault="00ED01FD" w:rsidP="006B1B40">
      <w:pPr>
        <w:autoSpaceDE w:val="0"/>
        <w:autoSpaceDN w:val="0"/>
        <w:adjustRightInd w:val="0"/>
        <w:spacing w:after="0" w:line="240" w:lineRule="auto"/>
        <w:rPr>
          <w:rFonts w:ascii="Arial" w:hAnsi="Arial" w:cs="Arial"/>
          <w:bCs/>
        </w:rPr>
      </w:pPr>
      <w:r>
        <w:rPr>
          <w:rFonts w:ascii="Arial" w:hAnsi="Arial" w:cs="Arial"/>
          <w:bCs/>
        </w:rPr>
        <w:t>Figure 7 c : hygromètre</w:t>
      </w:r>
    </w:p>
    <w:p w:rsidR="00ED01FD" w:rsidRDefault="00ED01FD" w:rsidP="006B1B40">
      <w:pPr>
        <w:autoSpaceDE w:val="0"/>
        <w:autoSpaceDN w:val="0"/>
        <w:adjustRightInd w:val="0"/>
        <w:spacing w:after="0" w:line="240" w:lineRule="auto"/>
        <w:rPr>
          <w:rFonts w:ascii="Arial" w:hAnsi="Arial" w:cs="Arial"/>
          <w:bCs/>
        </w:rPr>
      </w:pPr>
      <w:r>
        <w:rPr>
          <w:rFonts w:ascii="Arial" w:hAnsi="Arial" w:cs="Arial"/>
          <w:bCs/>
        </w:rPr>
        <w:t xml:space="preserve">(Source : </w:t>
      </w:r>
      <w:hyperlink r:id="rId34" w:history="1">
        <w:r w:rsidRPr="00CD4EF6">
          <w:rPr>
            <w:rStyle w:val="Hyperlink"/>
            <w:rFonts w:ascii="Arial" w:hAnsi="Arial" w:cs="Arial"/>
            <w:bCs/>
          </w:rPr>
          <w:t>http://www.monsieur-meteo.com/infos_meteo/appareil_mesure_meteorologique/hygrometre/zoom/appareil_mesure_hygrometre.jpg</w:t>
        </w:r>
      </w:hyperlink>
      <w:r>
        <w:rPr>
          <w:rFonts w:ascii="Arial" w:hAnsi="Arial" w:cs="Arial"/>
          <w:bCs/>
        </w:rPr>
        <w:t xml:space="preserve">) </w:t>
      </w:r>
    </w:p>
    <w:p w:rsidR="00ED01FD" w:rsidRDefault="00ED01FD" w:rsidP="006B1B40">
      <w:pPr>
        <w:autoSpaceDE w:val="0"/>
        <w:autoSpaceDN w:val="0"/>
        <w:adjustRightInd w:val="0"/>
        <w:spacing w:after="0" w:line="240" w:lineRule="auto"/>
        <w:rPr>
          <w:rFonts w:ascii="Arial" w:hAnsi="Arial" w:cs="Arial"/>
          <w:bCs/>
        </w:rPr>
      </w:pPr>
    </w:p>
    <w:p w:rsidR="00ED01FD" w:rsidRDefault="00ED01FD" w:rsidP="006B1B40">
      <w:pPr>
        <w:autoSpaceDE w:val="0"/>
        <w:autoSpaceDN w:val="0"/>
        <w:adjustRightInd w:val="0"/>
        <w:spacing w:after="0" w:line="240" w:lineRule="auto"/>
        <w:rPr>
          <w:rFonts w:ascii="Arial" w:hAnsi="Arial" w:cs="Arial"/>
          <w:bCs/>
        </w:rPr>
      </w:pPr>
    </w:p>
    <w:p w:rsidR="0089387D" w:rsidRDefault="0089387D" w:rsidP="006B1B40">
      <w:pPr>
        <w:autoSpaceDE w:val="0"/>
        <w:autoSpaceDN w:val="0"/>
        <w:adjustRightInd w:val="0"/>
        <w:spacing w:after="0" w:line="240" w:lineRule="auto"/>
        <w:rPr>
          <w:rFonts w:ascii="Arial" w:hAnsi="Arial" w:cs="Arial"/>
          <w:bCs/>
        </w:rPr>
      </w:pPr>
      <w:r>
        <w:rPr>
          <w:rFonts w:ascii="Arial" w:hAnsi="Arial" w:cs="Arial"/>
          <w:bCs/>
          <w:noProof/>
          <w:lang w:val="en-US"/>
        </w:rPr>
        <w:drawing>
          <wp:inline distT="0" distB="0" distL="0" distR="0">
            <wp:extent cx="3648075" cy="2375809"/>
            <wp:effectExtent l="19050" t="0" r="9525" b="0"/>
            <wp:docPr id="44" name="Picture 44" descr="C:\Users\user\Desktop\Photos Mali et autres\Selection for Alaska\DSC_38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user\Desktop\Photos Mali et autres\Selection for Alaska\DSC_3871.jpg"/>
                    <pic:cNvPicPr>
                      <a:picLocks noChangeAspect="1" noChangeArrowheads="1"/>
                    </pic:cNvPicPr>
                  </pic:nvPicPr>
                  <pic:blipFill>
                    <a:blip r:embed="rId35"/>
                    <a:srcRect/>
                    <a:stretch>
                      <a:fillRect/>
                    </a:stretch>
                  </pic:blipFill>
                  <pic:spPr bwMode="auto">
                    <a:xfrm>
                      <a:off x="0" y="0"/>
                      <a:ext cx="3651280" cy="2377896"/>
                    </a:xfrm>
                    <a:prstGeom prst="rect">
                      <a:avLst/>
                    </a:prstGeom>
                    <a:noFill/>
                    <a:ln w="9525">
                      <a:noFill/>
                      <a:miter lim="800000"/>
                      <a:headEnd/>
                      <a:tailEnd/>
                    </a:ln>
                  </pic:spPr>
                </pic:pic>
              </a:graphicData>
            </a:graphic>
          </wp:inline>
        </w:drawing>
      </w:r>
    </w:p>
    <w:p w:rsidR="0089387D" w:rsidRDefault="0089387D" w:rsidP="006B1B40">
      <w:pPr>
        <w:autoSpaceDE w:val="0"/>
        <w:autoSpaceDN w:val="0"/>
        <w:adjustRightInd w:val="0"/>
        <w:spacing w:after="0" w:line="240" w:lineRule="auto"/>
        <w:rPr>
          <w:rFonts w:ascii="Arial" w:hAnsi="Arial" w:cs="Arial"/>
          <w:bCs/>
        </w:rPr>
      </w:pPr>
      <w:r>
        <w:rPr>
          <w:rFonts w:ascii="Arial" w:hAnsi="Arial" w:cs="Arial"/>
          <w:bCs/>
        </w:rPr>
        <w:t>Figure 8</w:t>
      </w:r>
    </w:p>
    <w:p w:rsidR="0089387D" w:rsidRDefault="0089387D" w:rsidP="006B1B40">
      <w:pPr>
        <w:autoSpaceDE w:val="0"/>
        <w:autoSpaceDN w:val="0"/>
        <w:adjustRightInd w:val="0"/>
        <w:spacing w:after="0" w:line="240" w:lineRule="auto"/>
        <w:rPr>
          <w:rFonts w:ascii="Arial" w:hAnsi="Arial" w:cs="Arial"/>
          <w:bCs/>
        </w:rPr>
      </w:pPr>
    </w:p>
    <w:p w:rsidR="009249D0" w:rsidRDefault="009249D0" w:rsidP="006B1B40">
      <w:pPr>
        <w:autoSpaceDE w:val="0"/>
        <w:autoSpaceDN w:val="0"/>
        <w:adjustRightInd w:val="0"/>
        <w:spacing w:after="0" w:line="240" w:lineRule="auto"/>
        <w:rPr>
          <w:rFonts w:ascii="Arial" w:hAnsi="Arial" w:cs="Arial"/>
          <w:bCs/>
        </w:rPr>
      </w:pPr>
    </w:p>
    <w:p w:rsidR="009249D0" w:rsidRDefault="009249D0" w:rsidP="006B1B40">
      <w:pPr>
        <w:autoSpaceDE w:val="0"/>
        <w:autoSpaceDN w:val="0"/>
        <w:adjustRightInd w:val="0"/>
        <w:spacing w:after="0" w:line="240" w:lineRule="auto"/>
        <w:rPr>
          <w:rFonts w:ascii="Arial" w:hAnsi="Arial" w:cs="Arial"/>
          <w:bCs/>
        </w:rPr>
      </w:pPr>
      <w:r>
        <w:rPr>
          <w:noProof/>
          <w:lang w:val="en-US"/>
        </w:rPr>
        <w:lastRenderedPageBreak/>
        <w:drawing>
          <wp:inline distT="0" distB="0" distL="0" distR="0">
            <wp:extent cx="5410200" cy="2847975"/>
            <wp:effectExtent l="19050" t="0" r="0" b="0"/>
            <wp:docPr id="48" name="Picture 48" descr="http://www.agirpourladiable.org/images/img_do_debits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www.agirpourladiable.org/images/img_do_debits3.gif"/>
                    <pic:cNvPicPr>
                      <a:picLocks noChangeAspect="1" noChangeArrowheads="1"/>
                    </pic:cNvPicPr>
                  </pic:nvPicPr>
                  <pic:blipFill>
                    <a:blip r:embed="rId36"/>
                    <a:srcRect/>
                    <a:stretch>
                      <a:fillRect/>
                    </a:stretch>
                  </pic:blipFill>
                  <pic:spPr bwMode="auto">
                    <a:xfrm>
                      <a:off x="0" y="0"/>
                      <a:ext cx="5410200" cy="2847975"/>
                    </a:xfrm>
                    <a:prstGeom prst="rect">
                      <a:avLst/>
                    </a:prstGeom>
                    <a:noFill/>
                    <a:ln w="9525">
                      <a:noFill/>
                      <a:miter lim="800000"/>
                      <a:headEnd/>
                      <a:tailEnd/>
                    </a:ln>
                  </pic:spPr>
                </pic:pic>
              </a:graphicData>
            </a:graphic>
          </wp:inline>
        </w:drawing>
      </w:r>
    </w:p>
    <w:p w:rsidR="009249D0" w:rsidRDefault="009249D0" w:rsidP="006B1B40">
      <w:pPr>
        <w:autoSpaceDE w:val="0"/>
        <w:autoSpaceDN w:val="0"/>
        <w:adjustRightInd w:val="0"/>
        <w:spacing w:after="0" w:line="240" w:lineRule="auto"/>
        <w:rPr>
          <w:rFonts w:ascii="Arial" w:hAnsi="Arial" w:cs="Arial"/>
          <w:bCs/>
        </w:rPr>
      </w:pPr>
      <w:r>
        <w:rPr>
          <w:rFonts w:ascii="Arial" w:hAnsi="Arial" w:cs="Arial"/>
          <w:bCs/>
        </w:rPr>
        <w:t>Figure 9</w:t>
      </w:r>
    </w:p>
    <w:p w:rsidR="009249D0" w:rsidRDefault="009249D0" w:rsidP="006B1B40">
      <w:pPr>
        <w:autoSpaceDE w:val="0"/>
        <w:autoSpaceDN w:val="0"/>
        <w:adjustRightInd w:val="0"/>
        <w:spacing w:after="0" w:line="240" w:lineRule="auto"/>
        <w:rPr>
          <w:rFonts w:ascii="Arial" w:hAnsi="Arial" w:cs="Arial"/>
          <w:bCs/>
        </w:rPr>
      </w:pPr>
      <w:r>
        <w:rPr>
          <w:rFonts w:ascii="Arial" w:hAnsi="Arial" w:cs="Arial"/>
          <w:bCs/>
        </w:rPr>
        <w:t xml:space="preserve">(Source : </w:t>
      </w:r>
      <w:hyperlink r:id="rId37" w:history="1">
        <w:r w:rsidRPr="00CD4EF6">
          <w:rPr>
            <w:rStyle w:val="Hyperlink"/>
            <w:rFonts w:ascii="Arial" w:hAnsi="Arial" w:cs="Arial"/>
            <w:bCs/>
          </w:rPr>
          <w:t>http://www.agirpourladiable.org/images/img_do_debits3.gif</w:t>
        </w:r>
      </w:hyperlink>
      <w:r>
        <w:rPr>
          <w:rFonts w:ascii="Arial" w:hAnsi="Arial" w:cs="Arial"/>
          <w:bCs/>
        </w:rPr>
        <w:t xml:space="preserve">) </w:t>
      </w:r>
    </w:p>
    <w:sectPr w:rsidR="009249D0" w:rsidSect="008B30C1">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E2EDF" w:rsidRDefault="005E2EDF" w:rsidP="006A17A7">
      <w:pPr>
        <w:spacing w:after="0" w:line="240" w:lineRule="auto"/>
      </w:pPr>
      <w:r>
        <w:separator/>
      </w:r>
    </w:p>
  </w:endnote>
  <w:endnote w:type="continuationSeparator" w:id="0">
    <w:p w:rsidR="005E2EDF" w:rsidRDefault="005E2EDF" w:rsidP="006A17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E2EDF" w:rsidRDefault="005E2EDF" w:rsidP="006A17A7">
      <w:pPr>
        <w:spacing w:after="0" w:line="240" w:lineRule="auto"/>
      </w:pPr>
      <w:r>
        <w:separator/>
      </w:r>
    </w:p>
  </w:footnote>
  <w:footnote w:type="continuationSeparator" w:id="0">
    <w:p w:rsidR="005E2EDF" w:rsidRDefault="005E2EDF" w:rsidP="006A17A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B2B18F2"/>
    <w:multiLevelType w:val="hybridMultilevel"/>
    <w:tmpl w:val="2D14CD84"/>
    <w:lvl w:ilvl="0" w:tplc="8B0E0C16">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74E2D19"/>
    <w:multiLevelType w:val="hybridMultilevel"/>
    <w:tmpl w:val="C13CB126"/>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eatrice">
    <w15:presenceInfo w15:providerId="None" w15:userId="Beatric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1B40"/>
    <w:rsid w:val="00023529"/>
    <w:rsid w:val="00066C18"/>
    <w:rsid w:val="00085132"/>
    <w:rsid w:val="000B7885"/>
    <w:rsid w:val="000C6BFE"/>
    <w:rsid w:val="000D591C"/>
    <w:rsid w:val="000E5E32"/>
    <w:rsid w:val="000F03CF"/>
    <w:rsid w:val="00125A2A"/>
    <w:rsid w:val="00140F71"/>
    <w:rsid w:val="00150254"/>
    <w:rsid w:val="001832E6"/>
    <w:rsid w:val="00272098"/>
    <w:rsid w:val="002818F0"/>
    <w:rsid w:val="00281A44"/>
    <w:rsid w:val="0029735C"/>
    <w:rsid w:val="00352C10"/>
    <w:rsid w:val="003741BD"/>
    <w:rsid w:val="00383E8D"/>
    <w:rsid w:val="00471D63"/>
    <w:rsid w:val="00480E9E"/>
    <w:rsid w:val="004E7391"/>
    <w:rsid w:val="004F288E"/>
    <w:rsid w:val="00525A31"/>
    <w:rsid w:val="00565901"/>
    <w:rsid w:val="005749BE"/>
    <w:rsid w:val="005815E8"/>
    <w:rsid w:val="005E2EDF"/>
    <w:rsid w:val="0062751B"/>
    <w:rsid w:val="00634152"/>
    <w:rsid w:val="00663262"/>
    <w:rsid w:val="006A17A7"/>
    <w:rsid w:val="006B1B40"/>
    <w:rsid w:val="006C03F2"/>
    <w:rsid w:val="006D6F88"/>
    <w:rsid w:val="006E1868"/>
    <w:rsid w:val="00787446"/>
    <w:rsid w:val="007C48D0"/>
    <w:rsid w:val="007D355F"/>
    <w:rsid w:val="007D395E"/>
    <w:rsid w:val="007D43CF"/>
    <w:rsid w:val="007F768C"/>
    <w:rsid w:val="00803F1E"/>
    <w:rsid w:val="008046C5"/>
    <w:rsid w:val="00864F4C"/>
    <w:rsid w:val="0089387D"/>
    <w:rsid w:val="008B30C1"/>
    <w:rsid w:val="008C7B45"/>
    <w:rsid w:val="008F4CF6"/>
    <w:rsid w:val="00901914"/>
    <w:rsid w:val="0092102C"/>
    <w:rsid w:val="009249D0"/>
    <w:rsid w:val="00931E9F"/>
    <w:rsid w:val="00945DB5"/>
    <w:rsid w:val="00970BEA"/>
    <w:rsid w:val="009A226D"/>
    <w:rsid w:val="009E4AB1"/>
    <w:rsid w:val="00A344F1"/>
    <w:rsid w:val="00A44D88"/>
    <w:rsid w:val="00A907A6"/>
    <w:rsid w:val="00A91C43"/>
    <w:rsid w:val="00AB077D"/>
    <w:rsid w:val="00AE5D76"/>
    <w:rsid w:val="00AE7748"/>
    <w:rsid w:val="00B56EBD"/>
    <w:rsid w:val="00B740E8"/>
    <w:rsid w:val="00B75621"/>
    <w:rsid w:val="00B76208"/>
    <w:rsid w:val="00B909BD"/>
    <w:rsid w:val="00BD73DF"/>
    <w:rsid w:val="00C1681B"/>
    <w:rsid w:val="00C728AF"/>
    <w:rsid w:val="00C86F71"/>
    <w:rsid w:val="00CD7D2B"/>
    <w:rsid w:val="00CE206D"/>
    <w:rsid w:val="00D55D82"/>
    <w:rsid w:val="00D75390"/>
    <w:rsid w:val="00D76C74"/>
    <w:rsid w:val="00DA61FA"/>
    <w:rsid w:val="00DB1EDE"/>
    <w:rsid w:val="00DC578D"/>
    <w:rsid w:val="00DC6F52"/>
    <w:rsid w:val="00DE1FC1"/>
    <w:rsid w:val="00DF019A"/>
    <w:rsid w:val="00E679BB"/>
    <w:rsid w:val="00E9051F"/>
    <w:rsid w:val="00EC41C3"/>
    <w:rsid w:val="00ED01FD"/>
    <w:rsid w:val="00ED05B6"/>
    <w:rsid w:val="00EF254B"/>
    <w:rsid w:val="00F01C61"/>
    <w:rsid w:val="00F21789"/>
    <w:rsid w:val="00F43D6A"/>
    <w:rsid w:val="00F47A34"/>
    <w:rsid w:val="00F738FA"/>
    <w:rsid w:val="00F97948"/>
    <w:rsid w:val="00FF1B6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B30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F4CF6"/>
    <w:pPr>
      <w:ind w:left="720"/>
      <w:contextualSpacing/>
    </w:pPr>
  </w:style>
  <w:style w:type="paragraph" w:customStyle="1" w:styleId="Default">
    <w:name w:val="Default"/>
    <w:rsid w:val="00A91C43"/>
    <w:pPr>
      <w:widowControl w:val="0"/>
      <w:autoSpaceDE w:val="0"/>
      <w:autoSpaceDN w:val="0"/>
      <w:adjustRightInd w:val="0"/>
      <w:spacing w:after="0" w:line="240" w:lineRule="auto"/>
    </w:pPr>
    <w:rPr>
      <w:rFonts w:ascii="Arial" w:eastAsia="Times New Roman" w:hAnsi="Arial" w:cs="Arial"/>
      <w:color w:val="000000"/>
      <w:sz w:val="24"/>
      <w:szCs w:val="24"/>
      <w:lang w:eastAsia="fr-FR"/>
    </w:rPr>
  </w:style>
  <w:style w:type="paragraph" w:styleId="BalloonText">
    <w:name w:val="Balloon Text"/>
    <w:basedOn w:val="Normal"/>
    <w:link w:val="BalloonTextChar"/>
    <w:uiPriority w:val="99"/>
    <w:semiHidden/>
    <w:unhideWhenUsed/>
    <w:rsid w:val="00DF01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019A"/>
    <w:rPr>
      <w:rFonts w:ascii="Tahoma" w:hAnsi="Tahoma" w:cs="Tahoma"/>
      <w:sz w:val="16"/>
      <w:szCs w:val="16"/>
    </w:rPr>
  </w:style>
  <w:style w:type="character" w:styleId="Hyperlink">
    <w:name w:val="Hyperlink"/>
    <w:basedOn w:val="DefaultParagraphFont"/>
    <w:uiPriority w:val="99"/>
    <w:unhideWhenUsed/>
    <w:rsid w:val="005749BE"/>
    <w:rPr>
      <w:color w:val="0000FF" w:themeColor="hyperlink"/>
      <w:u w:val="single"/>
    </w:rPr>
  </w:style>
  <w:style w:type="paragraph" w:styleId="FootnoteText">
    <w:name w:val="footnote text"/>
    <w:basedOn w:val="Normal"/>
    <w:link w:val="FootnoteTextChar"/>
    <w:uiPriority w:val="99"/>
    <w:semiHidden/>
    <w:unhideWhenUsed/>
    <w:rsid w:val="006A17A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A17A7"/>
    <w:rPr>
      <w:sz w:val="20"/>
      <w:szCs w:val="20"/>
    </w:rPr>
  </w:style>
  <w:style w:type="character" w:styleId="FootnoteReference">
    <w:name w:val="footnote reference"/>
    <w:basedOn w:val="DefaultParagraphFont"/>
    <w:uiPriority w:val="99"/>
    <w:semiHidden/>
    <w:unhideWhenUsed/>
    <w:rsid w:val="006A17A7"/>
    <w:rPr>
      <w:vertAlign w:val="superscript"/>
    </w:rPr>
  </w:style>
  <w:style w:type="character" w:customStyle="1" w:styleId="ircsu">
    <w:name w:val="irc_su"/>
    <w:basedOn w:val="DefaultParagraphFont"/>
    <w:rsid w:val="006A17A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B30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F4CF6"/>
    <w:pPr>
      <w:ind w:left="720"/>
      <w:contextualSpacing/>
    </w:pPr>
  </w:style>
  <w:style w:type="paragraph" w:customStyle="1" w:styleId="Default">
    <w:name w:val="Default"/>
    <w:rsid w:val="00A91C43"/>
    <w:pPr>
      <w:widowControl w:val="0"/>
      <w:autoSpaceDE w:val="0"/>
      <w:autoSpaceDN w:val="0"/>
      <w:adjustRightInd w:val="0"/>
      <w:spacing w:after="0" w:line="240" w:lineRule="auto"/>
    </w:pPr>
    <w:rPr>
      <w:rFonts w:ascii="Arial" w:eastAsia="Times New Roman" w:hAnsi="Arial" w:cs="Arial"/>
      <w:color w:val="000000"/>
      <w:sz w:val="24"/>
      <w:szCs w:val="24"/>
      <w:lang w:eastAsia="fr-FR"/>
    </w:rPr>
  </w:style>
  <w:style w:type="paragraph" w:styleId="BalloonText">
    <w:name w:val="Balloon Text"/>
    <w:basedOn w:val="Normal"/>
    <w:link w:val="BalloonTextChar"/>
    <w:uiPriority w:val="99"/>
    <w:semiHidden/>
    <w:unhideWhenUsed/>
    <w:rsid w:val="00DF01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019A"/>
    <w:rPr>
      <w:rFonts w:ascii="Tahoma" w:hAnsi="Tahoma" w:cs="Tahoma"/>
      <w:sz w:val="16"/>
      <w:szCs w:val="16"/>
    </w:rPr>
  </w:style>
  <w:style w:type="character" w:styleId="Hyperlink">
    <w:name w:val="Hyperlink"/>
    <w:basedOn w:val="DefaultParagraphFont"/>
    <w:uiPriority w:val="99"/>
    <w:unhideWhenUsed/>
    <w:rsid w:val="005749BE"/>
    <w:rPr>
      <w:color w:val="0000FF" w:themeColor="hyperlink"/>
      <w:u w:val="single"/>
    </w:rPr>
  </w:style>
  <w:style w:type="paragraph" w:styleId="FootnoteText">
    <w:name w:val="footnote text"/>
    <w:basedOn w:val="Normal"/>
    <w:link w:val="FootnoteTextChar"/>
    <w:uiPriority w:val="99"/>
    <w:semiHidden/>
    <w:unhideWhenUsed/>
    <w:rsid w:val="006A17A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A17A7"/>
    <w:rPr>
      <w:sz w:val="20"/>
      <w:szCs w:val="20"/>
    </w:rPr>
  </w:style>
  <w:style w:type="character" w:styleId="FootnoteReference">
    <w:name w:val="footnote reference"/>
    <w:basedOn w:val="DefaultParagraphFont"/>
    <w:uiPriority w:val="99"/>
    <w:semiHidden/>
    <w:unhideWhenUsed/>
    <w:rsid w:val="006A17A7"/>
    <w:rPr>
      <w:vertAlign w:val="superscript"/>
    </w:rPr>
  </w:style>
  <w:style w:type="character" w:customStyle="1" w:styleId="ircsu">
    <w:name w:val="irc_su"/>
    <w:basedOn w:val="DefaultParagraphFont"/>
    <w:rsid w:val="006A17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hyperlink" Target="http://www.artois-picardie.eaufrance.fr/local/cache-vignettes/L188xH250/2-echelle0-e327c-d64a9.jpg" TargetMode="External"/><Relationship Id="rId26" Type="http://schemas.openxmlformats.org/officeDocument/2006/relationships/hyperlink" Target="http://static.greenweez.com/images/products/2000/600/bon-plan-greenweez-3-pluviometre-en-plastique.jpg"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hyperlink" Target="http://www.monsieur-meteo.com/infos_meteo/appareil_mesure_meteorologique/hygrometre/zoom/appareil_mesure_hygrometre.jpg" TargetMode="External"/><Relationship Id="rId7" Type="http://schemas.openxmlformats.org/officeDocument/2006/relationships/footnotes" Target="footnotes.xml"/><Relationship Id="rId12" Type="http://schemas.openxmlformats.org/officeDocument/2006/relationships/hyperlink" Target="http://www.ird.fr/var/ird/storage/images/media/ird.fr/actualites/photos-actualites/journees-internationales/journee-de-l-eau/station-meteorologique-au-niger/469898-1-fre-FR/station-meteorologique-au-niger.jpg" TargetMode="External"/><Relationship Id="rId17" Type="http://schemas.openxmlformats.org/officeDocument/2006/relationships/image" Target="media/image6.jpeg"/><Relationship Id="rId25" Type="http://schemas.openxmlformats.org/officeDocument/2006/relationships/image" Target="media/image10.jpeg"/><Relationship Id="rId33" Type="http://schemas.openxmlformats.org/officeDocument/2006/relationships/image" Target="media/image14.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ott.com/typo3temp/_processed_/csm_Mesure_de_debit-vitesse-moulinet_universel-corps-C31-OTT_01_2d3d3884ac.jpg?1470658065302" TargetMode="External"/><Relationship Id="rId20" Type="http://schemas.openxmlformats.org/officeDocument/2006/relationships/hyperlink" Target="http://www.dgpre.gouv.sn/sites/default/files/gestion_eau_surface.jpg" TargetMode="External"/><Relationship Id="rId29" Type="http://schemas.openxmlformats.org/officeDocument/2006/relationships/image" Target="media/image12.gi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www.0-255.net/bvthouet/images/cycle_eau.gif" TargetMode="External"/><Relationship Id="rId32" Type="http://schemas.openxmlformats.org/officeDocument/2006/relationships/hyperlink" Target="http://www.station-meteo.com/wp-content/uploads/2008/11/fr57445-luxmetre.jpg" TargetMode="External"/><Relationship Id="rId37" Type="http://schemas.openxmlformats.org/officeDocument/2006/relationships/hyperlink" Target="http://www.agirpourladiable.org/images/img_do_debits3.gif" TargetMode="External"/><Relationship Id="rId40"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9.gif"/><Relationship Id="rId28" Type="http://schemas.openxmlformats.org/officeDocument/2006/relationships/hyperlink" Target="http://www.maxicours.com/img/2/1/2/6/212692.jpg" TargetMode="External"/><Relationship Id="rId36" Type="http://schemas.openxmlformats.org/officeDocument/2006/relationships/image" Target="media/image16.gif"/><Relationship Id="rId10" Type="http://schemas.openxmlformats.org/officeDocument/2006/relationships/image" Target="media/image2.jpeg"/><Relationship Id="rId19" Type="http://schemas.openxmlformats.org/officeDocument/2006/relationships/image" Target="media/image7.jpeg"/><Relationship Id="rId31" Type="http://schemas.openxmlformats.org/officeDocument/2006/relationships/image" Target="media/image13.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www.ird.fr/var/ird/storage/images/media/ird-sites-de-representation/nouvelle-caledonie/images_nc/impmc-umr-206/dispositif-eddy-covariance/292180-1-fre-FR/dispositif-eddy-covariance.jpg" TargetMode="External"/><Relationship Id="rId22" Type="http://schemas.openxmlformats.org/officeDocument/2006/relationships/hyperlink" Target="http://www.ageol.fr/img/photos/zoom/methodo_01.jpg" TargetMode="External"/><Relationship Id="rId27" Type="http://schemas.openxmlformats.org/officeDocument/2006/relationships/image" Target="media/image11.jpeg"/><Relationship Id="rId30" Type="http://schemas.openxmlformats.org/officeDocument/2006/relationships/hyperlink" Target="http://www.station-meteo.com/wp-content/uploads/2009/01/fr72000-anemometre.gif" TargetMode="External"/><Relationship Id="rId35"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A4E83F-B453-47E4-A33A-DF4039D299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1360</Words>
  <Characters>7754</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9096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Geoffroy Mauvais</dc:creator>
  <cp:lastModifiedBy>Geoffroy Mauvais</cp:lastModifiedBy>
  <cp:revision>2</cp:revision>
  <dcterms:created xsi:type="dcterms:W3CDTF">2016-10-10T11:19:00Z</dcterms:created>
  <dcterms:modified xsi:type="dcterms:W3CDTF">2016-10-10T11:19:00Z</dcterms:modified>
</cp:coreProperties>
</file>