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79E31" w14:textId="77777777" w:rsidR="008604EB" w:rsidRPr="008604EB" w:rsidRDefault="00242FCA">
      <w:pPr>
        <w:rPr>
          <w:b/>
          <w:sz w:val="24"/>
        </w:rPr>
      </w:pPr>
      <w:r>
        <w:rPr>
          <w:b/>
          <w:sz w:val="24"/>
        </w:rPr>
        <w:t>4.6</w:t>
      </w:r>
      <w:r w:rsidR="008604EB" w:rsidRPr="008604EB">
        <w:rPr>
          <w:b/>
          <w:sz w:val="24"/>
        </w:rPr>
        <w:t>. Exemple de suivi écologique en milieu forestier : le cas du Parc national de Tai en Côte d’Ivoire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8"/>
        <w:gridCol w:w="1814"/>
      </w:tblGrid>
      <w:tr w:rsidR="00AB31B3" w:rsidRPr="00257ED9" w14:paraId="124B833B" w14:textId="77777777" w:rsidTr="00EC1D53">
        <w:tc>
          <w:tcPr>
            <w:tcW w:w="7248" w:type="dxa"/>
          </w:tcPr>
          <w:p w14:paraId="69062CD9" w14:textId="3BD8FAC6" w:rsidR="00AB31B3" w:rsidRDefault="00AB31B3" w:rsidP="00AB31B3">
            <w:pPr>
              <w:spacing w:line="264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AB31B3">
              <w:rPr>
                <w:rFonts w:ascii="Arial" w:hAnsi="Arial" w:cs="Arial"/>
              </w:rPr>
              <w:t>e Parc na</w:t>
            </w:r>
            <w:r>
              <w:rPr>
                <w:rFonts w:ascii="Arial" w:hAnsi="Arial" w:cs="Arial"/>
              </w:rPr>
              <w:t xml:space="preserve">tional de </w:t>
            </w:r>
            <w:proofErr w:type="spellStart"/>
            <w:r>
              <w:rPr>
                <w:rFonts w:ascii="Arial" w:hAnsi="Arial" w:cs="Arial"/>
              </w:rPr>
              <w:t>Taï</w:t>
            </w:r>
            <w:proofErr w:type="spellEnd"/>
            <w:r>
              <w:rPr>
                <w:rFonts w:ascii="Arial" w:hAnsi="Arial" w:cs="Arial"/>
              </w:rPr>
              <w:t xml:space="preserve"> (PNT) est situé dans le</w:t>
            </w:r>
            <w:r w:rsidRPr="00AB31B3">
              <w:rPr>
                <w:rFonts w:ascii="Arial" w:hAnsi="Arial" w:cs="Arial"/>
              </w:rPr>
              <w:t xml:space="preserve"> sud-ouest de la Côte d’Ivoire. Avec son extension de la Réserve de faune du N'</w:t>
            </w:r>
            <w:proofErr w:type="spellStart"/>
            <w:r w:rsidRPr="00AB31B3">
              <w:rPr>
                <w:rFonts w:ascii="Arial" w:hAnsi="Arial" w:cs="Arial"/>
              </w:rPr>
              <w:t>zo</w:t>
            </w:r>
            <w:proofErr w:type="spellEnd"/>
            <w:r w:rsidRPr="00AB31B3">
              <w:rPr>
                <w:rFonts w:ascii="Arial" w:hAnsi="Arial" w:cs="Arial"/>
              </w:rPr>
              <w:t xml:space="preserve"> au Nord, le P</w:t>
            </w:r>
            <w:r>
              <w:rPr>
                <w:rFonts w:ascii="Arial" w:hAnsi="Arial" w:cs="Arial"/>
              </w:rPr>
              <w:t xml:space="preserve">NT occupe </w:t>
            </w:r>
            <w:r w:rsidRPr="00AB31B3">
              <w:rPr>
                <w:rFonts w:ascii="Arial" w:hAnsi="Arial" w:cs="Arial"/>
              </w:rPr>
              <w:t>une superficie d’environ 536 000 hectares.</w:t>
            </w:r>
            <w:r>
              <w:rPr>
                <w:rFonts w:ascii="Arial" w:hAnsi="Arial" w:cs="Arial"/>
              </w:rPr>
              <w:t xml:space="preserve"> C’est la plus grande superficie de forêt ombrophile primaire sous protection en Afrique de l’Ouest. </w:t>
            </w:r>
            <w:r w:rsidRPr="00AB31B3">
              <w:rPr>
                <w:rFonts w:ascii="Arial" w:hAnsi="Arial" w:cs="Arial"/>
              </w:rPr>
              <w:t>Son inscription sur la liste du réseau international des Réserves de la Biosphère en 1978 et du Patrimoine Mondial en 1982 dans le cadre du programme MAB</w:t>
            </w:r>
            <w:r>
              <w:rPr>
                <w:rFonts w:ascii="Arial" w:hAnsi="Arial" w:cs="Arial"/>
              </w:rPr>
              <w:t>-UNESCO reflète son importance.</w:t>
            </w:r>
          </w:p>
        </w:tc>
        <w:tc>
          <w:tcPr>
            <w:tcW w:w="1814" w:type="dxa"/>
          </w:tcPr>
          <w:p w14:paraId="2CF3713A" w14:textId="2C1A46B2" w:rsidR="00AB31B3" w:rsidRPr="00257ED9" w:rsidRDefault="00AB31B3" w:rsidP="00EC1D5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Carte de localisation du PNT au sud-est de la CI</w:t>
            </w:r>
          </w:p>
        </w:tc>
      </w:tr>
      <w:tr w:rsidR="009F7082" w:rsidRPr="00257ED9" w14:paraId="453E3E03" w14:textId="77777777" w:rsidTr="00EC1D53">
        <w:tc>
          <w:tcPr>
            <w:tcW w:w="7248" w:type="dxa"/>
          </w:tcPr>
          <w:p w14:paraId="7F5401D2" w14:textId="1F50C396" w:rsidR="009F7082" w:rsidRDefault="009F7082" w:rsidP="009F708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ce cas d’étude, nous allons nous intéresser au</w:t>
            </w:r>
            <w:r w:rsidRPr="00705643">
              <w:rPr>
                <w:rFonts w:ascii="Arial" w:hAnsi="Arial" w:cs="Arial"/>
              </w:rPr>
              <w:t xml:space="preserve"> programme de suivi écologique</w:t>
            </w:r>
            <w:r w:rsidR="009C7F42">
              <w:rPr>
                <w:rFonts w:ascii="Arial" w:hAnsi="Arial" w:cs="Arial"/>
              </w:rPr>
              <w:t xml:space="preserve"> (SE)</w:t>
            </w:r>
            <w:r w:rsidRPr="0070564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qui a été mis en œuvre en 10 phases dans le PNT de 2005 à 2015, pour suivre l’ensemble des populations animales.</w:t>
            </w:r>
          </w:p>
          <w:p w14:paraId="604DC998" w14:textId="42A1BDFA" w:rsidR="009F7082" w:rsidRPr="00BE329B" w:rsidRDefault="009F7082" w:rsidP="009F7082">
            <w:pPr>
              <w:spacing w:after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Cette séquence se base sur les résultats </w:t>
            </w:r>
            <w:r w:rsidRPr="0070564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la </w:t>
            </w:r>
            <w:r w:rsidRPr="00705643">
              <w:rPr>
                <w:rFonts w:ascii="Arial" w:hAnsi="Arial" w:cs="Arial"/>
              </w:rPr>
              <w:t>collecte de données réalisée</w:t>
            </w:r>
            <w:r>
              <w:rPr>
                <w:rFonts w:ascii="Arial" w:hAnsi="Arial" w:cs="Arial"/>
              </w:rPr>
              <w:t xml:space="preserve"> à la phase 4 du SE qui s’est </w:t>
            </w:r>
            <w:r w:rsidRPr="009F7082">
              <w:rPr>
                <w:rFonts w:ascii="Arial" w:hAnsi="Arial" w:cs="Arial"/>
              </w:rPr>
              <w:t>déroulée entre août 2008 et février 2009</w:t>
            </w:r>
            <w:r>
              <w:rPr>
                <w:rFonts w:ascii="Arial" w:hAnsi="Arial" w:cs="Arial"/>
              </w:rPr>
              <w:t>,</w:t>
            </w:r>
            <w:r w:rsidRPr="009F7082">
              <w:rPr>
                <w:rFonts w:ascii="Arial" w:hAnsi="Arial" w:cs="Arial"/>
              </w:rPr>
              <w:t xml:space="preserve"> ainsi que celles des phases 2 et 3</w:t>
            </w:r>
            <w:r>
              <w:rPr>
                <w:rFonts w:ascii="Arial" w:hAnsi="Arial" w:cs="Arial"/>
              </w:rPr>
              <w:t xml:space="preserve"> et nous nous intéresserons plus particulièrement au suivi de la valeur « Céphalophes ».</w:t>
            </w:r>
          </w:p>
        </w:tc>
        <w:tc>
          <w:tcPr>
            <w:tcW w:w="1814" w:type="dxa"/>
          </w:tcPr>
          <w:p w14:paraId="233BB93E" w14:textId="77777777" w:rsidR="009F7082" w:rsidRPr="00257ED9" w:rsidRDefault="009F7082" w:rsidP="00EC1D53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D4669" w:rsidRPr="00257ED9" w14:paraId="0EF6976D" w14:textId="77777777" w:rsidTr="00EC1D53">
        <w:tc>
          <w:tcPr>
            <w:tcW w:w="7248" w:type="dxa"/>
          </w:tcPr>
          <w:p w14:paraId="03243C09" w14:textId="5B072B7A" w:rsidR="002D4669" w:rsidRDefault="009F7082" w:rsidP="002D466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D635A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SE dans le PNT </w:t>
            </w:r>
            <w:r w:rsidR="002D4669">
              <w:rPr>
                <w:rFonts w:ascii="Arial" w:hAnsi="Arial" w:cs="Arial"/>
              </w:rPr>
              <w:t xml:space="preserve">visait à mesurer les attributs écologiques </w:t>
            </w:r>
            <w:r>
              <w:rPr>
                <w:rFonts w:ascii="Arial" w:hAnsi="Arial" w:cs="Arial"/>
              </w:rPr>
              <w:t>suivants</w:t>
            </w:r>
            <w:r w:rsidRPr="00705643">
              <w:rPr>
                <w:rFonts w:ascii="Arial" w:hAnsi="Arial" w:cs="Arial"/>
              </w:rPr>
              <w:t xml:space="preserve"> :</w:t>
            </w:r>
            <w:r w:rsidR="002D4669" w:rsidRPr="00705643">
              <w:rPr>
                <w:rFonts w:ascii="Arial" w:hAnsi="Arial" w:cs="Arial"/>
              </w:rPr>
              <w:t xml:space="preserve">  </w:t>
            </w:r>
          </w:p>
          <w:p w14:paraId="201FE111" w14:textId="10F7CF60" w:rsidR="002D4669" w:rsidRDefault="00947DDF" w:rsidP="009F7082">
            <w:pPr>
              <w:pStyle w:val="Paragraphedeliste"/>
              <w:numPr>
                <w:ilvl w:val="0"/>
                <w:numId w:val="1"/>
              </w:numPr>
              <w:spacing w:after="0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Quelle est la taille d</w:t>
            </w:r>
            <w:r w:rsidR="002D4669">
              <w:rPr>
                <w:rFonts w:ascii="Arial" w:hAnsi="Arial" w:cs="Arial"/>
              </w:rPr>
              <w:t>e</w:t>
            </w:r>
            <w:r w:rsidR="002D4669" w:rsidRPr="00705643">
              <w:rPr>
                <w:rFonts w:ascii="Arial" w:hAnsi="Arial" w:cs="Arial"/>
              </w:rPr>
              <w:t>s populations</w:t>
            </w:r>
            <w:r>
              <w:rPr>
                <w:rFonts w:ascii="Arial" w:hAnsi="Arial" w:cs="Arial"/>
              </w:rPr>
              <w:t xml:space="preserve"> de céphalophes</w:t>
            </w:r>
            <w:r w:rsidR="002D4669" w:rsidRPr="00705643">
              <w:rPr>
                <w:rFonts w:ascii="Arial" w:hAnsi="Arial" w:cs="Arial"/>
              </w:rPr>
              <w:t xml:space="preserve"> dans le parc</w:t>
            </w:r>
            <w:r w:rsidR="002D4669">
              <w:rPr>
                <w:rFonts w:ascii="Arial" w:hAnsi="Arial" w:cs="Arial"/>
              </w:rPr>
              <w:t xml:space="preserve"> </w:t>
            </w:r>
            <w:r w:rsidR="002D4669" w:rsidRPr="00705643">
              <w:rPr>
                <w:rFonts w:ascii="Arial" w:hAnsi="Arial" w:cs="Arial"/>
              </w:rPr>
              <w:t>?</w:t>
            </w:r>
          </w:p>
          <w:p w14:paraId="0F8DD662" w14:textId="16D1731B" w:rsidR="002D4669" w:rsidRDefault="002D4669" w:rsidP="009F7082">
            <w:pPr>
              <w:pStyle w:val="Paragraphedeliste"/>
              <w:numPr>
                <w:ilvl w:val="0"/>
                <w:numId w:val="1"/>
              </w:numPr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Quels </w:t>
            </w:r>
            <w:r w:rsidR="00DA588A">
              <w:rPr>
                <w:rFonts w:ascii="Arial" w:hAnsi="Arial" w:cs="Arial"/>
              </w:rPr>
              <w:t>typ</w:t>
            </w:r>
            <w:r>
              <w:rPr>
                <w:rFonts w:ascii="Arial" w:hAnsi="Arial" w:cs="Arial"/>
              </w:rPr>
              <w:t xml:space="preserve">es </w:t>
            </w:r>
            <w:r w:rsidR="00DA588A">
              <w:rPr>
                <w:rFonts w:ascii="Arial" w:hAnsi="Arial" w:cs="Arial"/>
              </w:rPr>
              <w:t>d’</w:t>
            </w:r>
            <w:r>
              <w:rPr>
                <w:rFonts w:ascii="Arial" w:hAnsi="Arial" w:cs="Arial"/>
              </w:rPr>
              <w:t>agressions subissent</w:t>
            </w:r>
            <w:r w:rsidR="00DA588A">
              <w:rPr>
                <w:rFonts w:ascii="Arial" w:hAnsi="Arial" w:cs="Arial"/>
              </w:rPr>
              <w:t>-elles</w:t>
            </w:r>
            <w:r>
              <w:rPr>
                <w:rFonts w:ascii="Arial" w:hAnsi="Arial" w:cs="Arial"/>
              </w:rPr>
              <w:t xml:space="preserve"> dans le parc</w:t>
            </w:r>
            <w:r w:rsidRPr="00705643">
              <w:rPr>
                <w:rFonts w:ascii="Arial" w:hAnsi="Arial" w:cs="Arial"/>
              </w:rPr>
              <w:t xml:space="preserve"> ? </w:t>
            </w:r>
          </w:p>
          <w:p w14:paraId="48CA3137" w14:textId="4A6BF411" w:rsidR="002D4669" w:rsidRPr="007D3D1C" w:rsidRDefault="002D4669" w:rsidP="009F7082">
            <w:pPr>
              <w:pStyle w:val="Paragraphedeliste"/>
              <w:numPr>
                <w:ilvl w:val="0"/>
                <w:numId w:val="1"/>
              </w:numPr>
              <w:ind w:left="567"/>
              <w:jc w:val="both"/>
              <w:rPr>
                <w:rFonts w:ascii="Arial" w:hAnsi="Arial" w:cs="Arial"/>
              </w:rPr>
            </w:pPr>
            <w:r w:rsidRPr="007D3D1C">
              <w:rPr>
                <w:rFonts w:ascii="Arial" w:hAnsi="Arial" w:cs="Arial"/>
              </w:rPr>
              <w:t xml:space="preserve">Quelle est la distribution des agressions et des populations </w:t>
            </w:r>
            <w:r w:rsidR="00947DDF">
              <w:rPr>
                <w:rFonts w:ascii="Arial" w:hAnsi="Arial" w:cs="Arial"/>
              </w:rPr>
              <w:t>de Cé</w:t>
            </w:r>
            <w:r w:rsidR="00DA588A">
              <w:rPr>
                <w:rFonts w:ascii="Arial" w:hAnsi="Arial" w:cs="Arial"/>
              </w:rPr>
              <w:t>phalophe</w:t>
            </w:r>
            <w:r w:rsidR="00947DDF">
              <w:rPr>
                <w:rFonts w:ascii="Arial" w:hAnsi="Arial" w:cs="Arial"/>
              </w:rPr>
              <w:t>s</w:t>
            </w:r>
            <w:r w:rsidRPr="007D3D1C">
              <w:rPr>
                <w:rFonts w:ascii="Arial" w:hAnsi="Arial" w:cs="Arial"/>
              </w:rPr>
              <w:t xml:space="preserve"> à l’intérieur du </w:t>
            </w:r>
            <w:r w:rsidR="009F7082" w:rsidRPr="007D3D1C">
              <w:rPr>
                <w:rFonts w:ascii="Arial" w:hAnsi="Arial" w:cs="Arial"/>
              </w:rPr>
              <w:t>parc ?</w:t>
            </w:r>
          </w:p>
        </w:tc>
        <w:tc>
          <w:tcPr>
            <w:tcW w:w="1814" w:type="dxa"/>
          </w:tcPr>
          <w:p w14:paraId="0FCEE367" w14:textId="77777777" w:rsidR="002D4669" w:rsidRPr="00D529FB" w:rsidRDefault="002D4669" w:rsidP="00EC1D53">
            <w:pPr>
              <w:rPr>
                <w:rFonts w:ascii="Arial" w:hAnsi="Arial" w:cs="Arial"/>
              </w:rPr>
            </w:pPr>
          </w:p>
        </w:tc>
      </w:tr>
      <w:tr w:rsidR="008604EB" w:rsidRPr="00257ED9" w14:paraId="3CC0DA96" w14:textId="77777777" w:rsidTr="00EC1D53">
        <w:tc>
          <w:tcPr>
            <w:tcW w:w="7248" w:type="dxa"/>
          </w:tcPr>
          <w:p w14:paraId="7B41ED5E" w14:textId="1ECE79D2" w:rsidR="008604EB" w:rsidRPr="00705643" w:rsidRDefault="00705643" w:rsidP="009C7F42">
            <w:pPr>
              <w:jc w:val="both"/>
              <w:rPr>
                <w:rFonts w:ascii="Arial" w:hAnsi="Arial" w:cs="Arial"/>
              </w:rPr>
            </w:pPr>
            <w:r w:rsidRPr="00705643">
              <w:rPr>
                <w:rFonts w:ascii="Arial" w:hAnsi="Arial" w:cs="Arial"/>
              </w:rPr>
              <w:t xml:space="preserve">La méthode de </w:t>
            </w:r>
            <w:proofErr w:type="gramStart"/>
            <w:r w:rsidR="009C7F42">
              <w:rPr>
                <w:rFonts w:ascii="Arial" w:hAnsi="Arial" w:cs="Arial"/>
              </w:rPr>
              <w:t>SE</w:t>
            </w:r>
            <w:r w:rsidRPr="00705643">
              <w:rPr>
                <w:rFonts w:ascii="Arial" w:hAnsi="Arial" w:cs="Arial"/>
              </w:rPr>
              <w:t xml:space="preserve"> </w:t>
            </w:r>
            <w:r w:rsidR="002D4669">
              <w:rPr>
                <w:rFonts w:ascii="Arial" w:hAnsi="Arial" w:cs="Arial"/>
              </w:rPr>
              <w:t>utilisée</w:t>
            </w:r>
            <w:proofErr w:type="gramEnd"/>
            <w:r w:rsidR="002D4669">
              <w:rPr>
                <w:rFonts w:ascii="Arial" w:hAnsi="Arial" w:cs="Arial"/>
              </w:rPr>
              <w:t xml:space="preserve"> </w:t>
            </w:r>
            <w:r w:rsidR="004536E6">
              <w:rPr>
                <w:rFonts w:ascii="Arial" w:hAnsi="Arial" w:cs="Arial"/>
              </w:rPr>
              <w:t xml:space="preserve">pour renseigner ces 3 attributs écologiques </w:t>
            </w:r>
            <w:r w:rsidR="00947DDF">
              <w:rPr>
                <w:rFonts w:ascii="Arial" w:hAnsi="Arial" w:cs="Arial"/>
              </w:rPr>
              <w:t>repose</w:t>
            </w:r>
            <w:r>
              <w:rPr>
                <w:rFonts w:ascii="Arial" w:hAnsi="Arial" w:cs="Arial"/>
              </w:rPr>
              <w:t xml:space="preserve"> sur </w:t>
            </w:r>
            <w:r w:rsidRPr="00705643">
              <w:rPr>
                <w:rFonts w:ascii="Arial" w:hAnsi="Arial" w:cs="Arial"/>
              </w:rPr>
              <w:t>un balayage complet de toute l’étendue du parc</w:t>
            </w:r>
            <w:r w:rsidR="009C7F42">
              <w:rPr>
                <w:rFonts w:ascii="Arial" w:hAnsi="Arial" w:cs="Arial"/>
              </w:rPr>
              <w:t xml:space="preserve"> sur la base de </w:t>
            </w:r>
            <w:proofErr w:type="spellStart"/>
            <w:r w:rsidR="009C7F42">
              <w:rPr>
                <w:rFonts w:ascii="Arial" w:hAnsi="Arial" w:cs="Arial"/>
              </w:rPr>
              <w:t>transects</w:t>
            </w:r>
            <w:proofErr w:type="spellEnd"/>
            <w:r w:rsidR="006E6076">
              <w:rPr>
                <w:rFonts w:ascii="Arial" w:hAnsi="Arial" w:cs="Arial"/>
              </w:rPr>
              <w:t xml:space="preserve">. Et </w:t>
            </w:r>
            <w:r w:rsidR="00242FCA">
              <w:rPr>
                <w:rFonts w:ascii="Arial" w:hAnsi="Arial" w:cs="Arial"/>
              </w:rPr>
              <w:t>il s’agi</w:t>
            </w:r>
            <w:r w:rsidR="004536E6">
              <w:rPr>
                <w:rFonts w:ascii="Arial" w:hAnsi="Arial" w:cs="Arial"/>
              </w:rPr>
              <w:t>ssait</w:t>
            </w:r>
            <w:r w:rsidR="00242FCA">
              <w:rPr>
                <w:rFonts w:ascii="Arial" w:hAnsi="Arial" w:cs="Arial"/>
              </w:rPr>
              <w:t xml:space="preserve"> de rechercher pour </w:t>
            </w:r>
            <w:r w:rsidR="009C7F42">
              <w:rPr>
                <w:rFonts w:ascii="Arial" w:hAnsi="Arial" w:cs="Arial"/>
              </w:rPr>
              <w:t>l</w:t>
            </w:r>
            <w:r w:rsidR="00242FCA">
              <w:rPr>
                <w:rFonts w:ascii="Arial" w:hAnsi="Arial" w:cs="Arial"/>
              </w:rPr>
              <w:t xml:space="preserve">es populations </w:t>
            </w:r>
            <w:r w:rsidR="007D3D1C">
              <w:rPr>
                <w:rFonts w:ascii="Arial" w:hAnsi="Arial" w:cs="Arial"/>
              </w:rPr>
              <w:t>de céphalophes</w:t>
            </w:r>
            <w:r w:rsidR="009C7F42">
              <w:rPr>
                <w:rFonts w:ascii="Arial" w:hAnsi="Arial" w:cs="Arial"/>
              </w:rPr>
              <w:t xml:space="preserve"> (et d’autres populations animales) </w:t>
            </w:r>
            <w:r w:rsidR="00242FCA">
              <w:rPr>
                <w:rFonts w:ascii="Arial" w:hAnsi="Arial" w:cs="Arial"/>
              </w:rPr>
              <w:t>à la fois les observations directes et les indices indirects de présence.</w:t>
            </w:r>
            <w:r w:rsidRPr="00705643">
              <w:rPr>
                <w:rFonts w:ascii="Arial" w:hAnsi="Arial" w:cs="Arial"/>
              </w:rPr>
              <w:t xml:space="preserve"> </w:t>
            </w:r>
            <w:r w:rsidR="007D3D1C">
              <w:rPr>
                <w:rFonts w:ascii="Arial" w:hAnsi="Arial" w:cs="Arial"/>
              </w:rPr>
              <w:t xml:space="preserve">Les pressions relatives </w:t>
            </w:r>
            <w:r w:rsidR="009C7F42">
              <w:rPr>
                <w:rFonts w:ascii="Arial" w:hAnsi="Arial" w:cs="Arial"/>
              </w:rPr>
              <w:t>étaient</w:t>
            </w:r>
            <w:r w:rsidR="007D3D1C">
              <w:rPr>
                <w:rFonts w:ascii="Arial" w:hAnsi="Arial" w:cs="Arial"/>
              </w:rPr>
              <w:t xml:space="preserve"> aussi notées.</w:t>
            </w:r>
          </w:p>
        </w:tc>
        <w:tc>
          <w:tcPr>
            <w:tcW w:w="1814" w:type="dxa"/>
          </w:tcPr>
          <w:p w14:paraId="2B3C20BE" w14:textId="77777777" w:rsidR="008604EB" w:rsidRPr="00257ED9" w:rsidRDefault="00705643" w:rsidP="00EC1D53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Fig</w:t>
            </w:r>
            <w:proofErr w:type="spellEnd"/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604EB" w:rsidRPr="00257ED9" w14:paraId="1F402039" w14:textId="77777777" w:rsidTr="007D3D1C">
        <w:trPr>
          <w:trHeight w:val="1983"/>
        </w:trPr>
        <w:tc>
          <w:tcPr>
            <w:tcW w:w="7248" w:type="dxa"/>
          </w:tcPr>
          <w:p w14:paraId="4D8E83DC" w14:textId="077AB18E" w:rsidR="008604EB" w:rsidRPr="009B1E43" w:rsidRDefault="005820E9" w:rsidP="007D3D1C">
            <w:pPr>
              <w:jc w:val="both"/>
              <w:rPr>
                <w:rFonts w:ascii="Arial" w:hAnsi="Arial" w:cs="Arial"/>
              </w:rPr>
            </w:pPr>
            <w:r w:rsidRPr="00705643">
              <w:rPr>
                <w:rFonts w:ascii="Arial" w:hAnsi="Arial" w:cs="Arial"/>
              </w:rPr>
              <w:t xml:space="preserve">La figure 1 montre la disposition des différents groupes de </w:t>
            </w:r>
            <w:proofErr w:type="spellStart"/>
            <w:r w:rsidRPr="00705643">
              <w:rPr>
                <w:rFonts w:ascii="Arial" w:hAnsi="Arial" w:cs="Arial"/>
              </w:rPr>
              <w:t>transects</w:t>
            </w:r>
            <w:proofErr w:type="spellEnd"/>
            <w:r w:rsidRPr="00705643">
              <w:rPr>
                <w:rFonts w:ascii="Arial" w:hAnsi="Arial" w:cs="Arial"/>
              </w:rPr>
              <w:t xml:space="preserve"> sur toute l’étendue du parc.</w:t>
            </w:r>
            <w:r>
              <w:rPr>
                <w:rFonts w:ascii="Arial" w:hAnsi="Arial" w:cs="Arial"/>
              </w:rPr>
              <w:t xml:space="preserve"> </w:t>
            </w:r>
            <w:r w:rsidR="00242FCA">
              <w:rPr>
                <w:rFonts w:ascii="Arial" w:hAnsi="Arial" w:cs="Arial"/>
              </w:rPr>
              <w:t xml:space="preserve">Ainsi, </w:t>
            </w:r>
            <w:r w:rsidR="009B1E43" w:rsidRPr="009B1E43">
              <w:rPr>
                <w:rFonts w:ascii="Arial" w:hAnsi="Arial" w:cs="Arial"/>
              </w:rPr>
              <w:t xml:space="preserve">368 km de </w:t>
            </w:r>
            <w:proofErr w:type="spellStart"/>
            <w:r w:rsidR="009B1E43" w:rsidRPr="009B1E43">
              <w:rPr>
                <w:rFonts w:ascii="Arial" w:hAnsi="Arial" w:cs="Arial"/>
              </w:rPr>
              <w:t>transects</w:t>
            </w:r>
            <w:proofErr w:type="spellEnd"/>
            <w:r w:rsidR="009B1E43" w:rsidRPr="009B1E43">
              <w:rPr>
                <w:rFonts w:ascii="Arial" w:hAnsi="Arial" w:cs="Arial"/>
              </w:rPr>
              <w:t xml:space="preserve"> repartis entre 5 secteurs</w:t>
            </w:r>
            <w:r w:rsidR="00242F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ont été parcourus par les</w:t>
            </w:r>
            <w:r w:rsidR="009B1E43" w:rsidRPr="009B1E43">
              <w:rPr>
                <w:rFonts w:ascii="Arial" w:hAnsi="Arial" w:cs="Arial"/>
              </w:rPr>
              <w:t xml:space="preserve"> équipes de collecte de données </w:t>
            </w:r>
            <w:r>
              <w:rPr>
                <w:rFonts w:ascii="Arial" w:hAnsi="Arial" w:cs="Arial"/>
              </w:rPr>
              <w:t>qui ont travaillé</w:t>
            </w:r>
            <w:r w:rsidR="009B1E43" w:rsidRPr="009B1E43">
              <w:rPr>
                <w:rFonts w:ascii="Arial" w:hAnsi="Arial" w:cs="Arial"/>
              </w:rPr>
              <w:t xml:space="preserve"> de façon simultanée. Les </w:t>
            </w:r>
            <w:proofErr w:type="spellStart"/>
            <w:r w:rsidR="009B1E43" w:rsidRPr="009B1E43">
              <w:rPr>
                <w:rFonts w:ascii="Arial" w:hAnsi="Arial" w:cs="Arial"/>
              </w:rPr>
              <w:t>tr</w:t>
            </w:r>
            <w:r w:rsidR="00242FCA">
              <w:rPr>
                <w:rFonts w:ascii="Arial" w:hAnsi="Arial" w:cs="Arial"/>
              </w:rPr>
              <w:t>ansects</w:t>
            </w:r>
            <w:proofErr w:type="spellEnd"/>
            <w:r w:rsidR="00242FCA">
              <w:rPr>
                <w:rFonts w:ascii="Arial" w:hAnsi="Arial" w:cs="Arial"/>
              </w:rPr>
              <w:t xml:space="preserve"> mesurent 2 km</w:t>
            </w:r>
            <w:r w:rsidR="009B1E43" w:rsidRPr="009B1E43">
              <w:rPr>
                <w:rFonts w:ascii="Arial" w:hAnsi="Arial" w:cs="Arial"/>
              </w:rPr>
              <w:t>, ils sont disposés de façon régulière sur toute la surface du parc et regrou</w:t>
            </w:r>
            <w:r w:rsidR="007D3D1C">
              <w:rPr>
                <w:rFonts w:ascii="Arial" w:hAnsi="Arial" w:cs="Arial"/>
              </w:rPr>
              <w:t>pés par groupes de 4</w:t>
            </w:r>
            <w:r w:rsidR="009B1E43" w:rsidRPr="009B1E43">
              <w:rPr>
                <w:rFonts w:ascii="Arial" w:hAnsi="Arial" w:cs="Arial"/>
              </w:rPr>
              <w:t>. Il y a une distance de 8 km entre deux groupes, et au sein d’un groupe</w:t>
            </w:r>
            <w:r w:rsidR="00242FCA">
              <w:rPr>
                <w:rFonts w:ascii="Arial" w:hAnsi="Arial" w:cs="Arial"/>
              </w:rPr>
              <w:t>,</w:t>
            </w:r>
            <w:r w:rsidR="009B1E43" w:rsidRPr="009B1E43">
              <w:rPr>
                <w:rFonts w:ascii="Arial" w:hAnsi="Arial" w:cs="Arial"/>
              </w:rPr>
              <w:t xml:space="preserve"> les </w:t>
            </w:r>
            <w:proofErr w:type="spellStart"/>
            <w:r w:rsidR="009B1E43" w:rsidRPr="009B1E43">
              <w:rPr>
                <w:rFonts w:ascii="Arial" w:hAnsi="Arial" w:cs="Arial"/>
              </w:rPr>
              <w:t>transects</w:t>
            </w:r>
            <w:proofErr w:type="spellEnd"/>
            <w:r w:rsidR="009B1E43" w:rsidRPr="009B1E43">
              <w:rPr>
                <w:rFonts w:ascii="Arial" w:hAnsi="Arial" w:cs="Arial"/>
              </w:rPr>
              <w:t xml:space="preserve"> sont séparés de 1 km.</w:t>
            </w:r>
          </w:p>
        </w:tc>
        <w:tc>
          <w:tcPr>
            <w:tcW w:w="1814" w:type="dxa"/>
          </w:tcPr>
          <w:p w14:paraId="6F6560D1" w14:textId="77777777" w:rsidR="008604EB" w:rsidRPr="00257ED9" w:rsidRDefault="009B1E43" w:rsidP="00EC1D53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Fig</w:t>
            </w:r>
            <w:proofErr w:type="spellEnd"/>
            <w:r>
              <w:rPr>
                <w:rFonts w:ascii="Arial" w:hAnsi="Arial" w:cs="Arial"/>
                <w:b/>
              </w:rPr>
              <w:t xml:space="preserve"> 2</w:t>
            </w:r>
          </w:p>
        </w:tc>
      </w:tr>
      <w:tr w:rsidR="008604EB" w:rsidRPr="00257ED9" w14:paraId="628C1DEE" w14:textId="77777777" w:rsidTr="00EC1D53">
        <w:tc>
          <w:tcPr>
            <w:tcW w:w="7248" w:type="dxa"/>
          </w:tcPr>
          <w:p w14:paraId="7A20EC91" w14:textId="21DED7D1" w:rsidR="008604EB" w:rsidRPr="00257ED9" w:rsidRDefault="00242F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L’analyse des données </w:t>
            </w:r>
            <w:r w:rsidR="005820E9">
              <w:rPr>
                <w:rFonts w:ascii="Arial" w:hAnsi="Arial" w:cs="Arial"/>
              </w:rPr>
              <w:t xml:space="preserve">consistait </w:t>
            </w:r>
            <w:r w:rsidR="009B1E43">
              <w:rPr>
                <w:rFonts w:ascii="Arial" w:hAnsi="Arial" w:cs="Arial"/>
              </w:rPr>
              <w:t xml:space="preserve">principalement à calculer </w:t>
            </w:r>
            <w:r w:rsidR="009B1E43" w:rsidRPr="009B1E43">
              <w:rPr>
                <w:rFonts w:ascii="Arial" w:hAnsi="Arial" w:cs="Arial"/>
              </w:rPr>
              <w:t>des taux de rencontre et des proportions à par</w:t>
            </w:r>
            <w:r>
              <w:rPr>
                <w:rFonts w:ascii="Arial" w:hAnsi="Arial" w:cs="Arial"/>
              </w:rPr>
              <w:t>tir des données brutes</w:t>
            </w:r>
            <w:r w:rsidR="006419CF">
              <w:rPr>
                <w:rFonts w:ascii="Arial" w:hAnsi="Arial" w:cs="Arial"/>
              </w:rPr>
              <w:t xml:space="preserve"> pour estimer </w:t>
            </w:r>
            <w:r w:rsidR="00947DDF">
              <w:rPr>
                <w:rFonts w:ascii="Arial" w:hAnsi="Arial" w:cs="Arial"/>
              </w:rPr>
              <w:t>la taille de la population de Cé</w:t>
            </w:r>
            <w:r w:rsidR="006419CF">
              <w:rPr>
                <w:rFonts w:ascii="Arial" w:hAnsi="Arial" w:cs="Arial"/>
              </w:rPr>
              <w:t xml:space="preserve">phalophes dans le parc. </w:t>
            </w:r>
          </w:p>
        </w:tc>
        <w:tc>
          <w:tcPr>
            <w:tcW w:w="1814" w:type="dxa"/>
          </w:tcPr>
          <w:p w14:paraId="5C2069EA" w14:textId="77777777" w:rsidR="008604EB" w:rsidRPr="00257ED9" w:rsidRDefault="008604EB" w:rsidP="00EC1D53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A2760" w:rsidRPr="00257ED9" w14:paraId="748F4397" w14:textId="77777777" w:rsidTr="00EC1D53">
        <w:tc>
          <w:tcPr>
            <w:tcW w:w="7248" w:type="dxa"/>
          </w:tcPr>
          <w:p w14:paraId="377E5AFA" w14:textId="62976D33" w:rsidR="005A2760" w:rsidRDefault="005A2760" w:rsidP="005A27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A21A0F">
              <w:rPr>
                <w:rFonts w:ascii="Arial" w:hAnsi="Arial" w:cs="Arial"/>
              </w:rPr>
              <w:t>e céphalophe de Maxwell reste l’espèce la plus rencontrée avec 0,52 individu au km. Le céphalophe à bande dorsale noire est la deuxième espèce la plus rencontrée. Les moins rencontrés sont le céphalophe à dos jaune (3%</w:t>
            </w:r>
            <w:r>
              <w:rPr>
                <w:rFonts w:ascii="Arial" w:hAnsi="Arial" w:cs="Arial"/>
              </w:rPr>
              <w:t xml:space="preserve">) et le céphalophe zébré (2%). </w:t>
            </w:r>
          </w:p>
        </w:tc>
        <w:tc>
          <w:tcPr>
            <w:tcW w:w="1814" w:type="dxa"/>
          </w:tcPr>
          <w:p w14:paraId="0575000A" w14:textId="664532DD" w:rsidR="005A2760" w:rsidRPr="00257ED9" w:rsidRDefault="005A2760" w:rsidP="005A2760">
            <w:pPr>
              <w:jc w:val="both"/>
              <w:rPr>
                <w:rFonts w:ascii="Arial" w:hAnsi="Arial" w:cs="Arial"/>
                <w:b/>
              </w:rPr>
            </w:pPr>
            <w:r w:rsidRPr="008B15B2">
              <w:rPr>
                <w:rFonts w:ascii="Arial" w:hAnsi="Arial" w:cs="Arial"/>
                <w:b/>
              </w:rPr>
              <w:t xml:space="preserve">Tab 1 et </w:t>
            </w:r>
            <w:proofErr w:type="spellStart"/>
            <w:r w:rsidRPr="008B15B2">
              <w:rPr>
                <w:rFonts w:ascii="Arial" w:hAnsi="Arial" w:cs="Arial"/>
                <w:b/>
              </w:rPr>
              <w:t>Fig</w:t>
            </w:r>
            <w:proofErr w:type="spellEnd"/>
            <w:r w:rsidRPr="008B15B2">
              <w:rPr>
                <w:rFonts w:ascii="Arial" w:hAnsi="Arial" w:cs="Arial"/>
                <w:b/>
              </w:rPr>
              <w:t xml:space="preserve"> 4</w:t>
            </w:r>
          </w:p>
        </w:tc>
      </w:tr>
      <w:tr w:rsidR="005A2760" w:rsidRPr="00257ED9" w14:paraId="1D196BE8" w14:textId="77777777" w:rsidTr="00EC1D53">
        <w:tc>
          <w:tcPr>
            <w:tcW w:w="7248" w:type="dxa"/>
          </w:tcPr>
          <w:p w14:paraId="52F99814" w14:textId="57CCD67B" w:rsidR="005A2760" w:rsidRDefault="005A2760" w:rsidP="005A27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9B1E43">
              <w:rPr>
                <w:rFonts w:ascii="Arial" w:hAnsi="Arial" w:cs="Arial"/>
              </w:rPr>
              <w:t xml:space="preserve">n liant les coordonnées géographiques aux observations faites par </w:t>
            </w:r>
            <w:proofErr w:type="spellStart"/>
            <w:r w:rsidRPr="009B1E43">
              <w:rPr>
                <w:rFonts w:ascii="Arial" w:hAnsi="Arial" w:cs="Arial"/>
              </w:rPr>
              <w:lastRenderedPageBreak/>
              <w:t>transect</w:t>
            </w:r>
            <w:proofErr w:type="spellEnd"/>
            <w:r w:rsidRPr="009B1E43">
              <w:rPr>
                <w:rFonts w:ascii="Arial" w:hAnsi="Arial" w:cs="Arial"/>
              </w:rPr>
              <w:t xml:space="preserve">, des cartes de répartition simples </w:t>
            </w:r>
            <w:r>
              <w:rPr>
                <w:rFonts w:ascii="Arial" w:hAnsi="Arial" w:cs="Arial"/>
              </w:rPr>
              <w:t xml:space="preserve">ont été conçues </w:t>
            </w:r>
            <w:r w:rsidRPr="009B1E43">
              <w:rPr>
                <w:rFonts w:ascii="Arial" w:hAnsi="Arial" w:cs="Arial"/>
              </w:rPr>
              <w:t xml:space="preserve"> avec le logiciel </w:t>
            </w:r>
            <w:proofErr w:type="spellStart"/>
            <w:r w:rsidRPr="009B1E43">
              <w:rPr>
                <w:rFonts w:ascii="Arial" w:hAnsi="Arial" w:cs="Arial"/>
              </w:rPr>
              <w:t>ArcGis</w:t>
            </w:r>
            <w:proofErr w:type="spellEnd"/>
            <w:r w:rsidRPr="009B1E43">
              <w:rPr>
                <w:rFonts w:ascii="Arial" w:hAnsi="Arial" w:cs="Arial"/>
              </w:rPr>
              <w:t xml:space="preserve"> 9.2</w:t>
            </w:r>
            <w:r>
              <w:rPr>
                <w:rFonts w:ascii="Arial" w:hAnsi="Arial" w:cs="Arial"/>
              </w:rPr>
              <w:t xml:space="preserve"> pour avoir une </w:t>
            </w:r>
            <w:r w:rsidR="007D3D1C">
              <w:rPr>
                <w:rFonts w:ascii="Arial" w:hAnsi="Arial" w:cs="Arial"/>
              </w:rPr>
              <w:t>idée de la distribution de ces</w:t>
            </w:r>
            <w:r>
              <w:rPr>
                <w:rFonts w:ascii="Arial" w:hAnsi="Arial" w:cs="Arial"/>
              </w:rPr>
              <w:t xml:space="preserve"> espèce</w:t>
            </w:r>
            <w:r w:rsidR="007D3D1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parc.</w:t>
            </w:r>
          </w:p>
        </w:tc>
        <w:tc>
          <w:tcPr>
            <w:tcW w:w="1814" w:type="dxa"/>
          </w:tcPr>
          <w:p w14:paraId="4C4C1048" w14:textId="0BE0D1E4" w:rsidR="005A2760" w:rsidRPr="008B15B2" w:rsidRDefault="00947DDF" w:rsidP="005A276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Répartition de </w:t>
            </w:r>
            <w:r>
              <w:rPr>
                <w:rFonts w:ascii="Arial" w:hAnsi="Arial" w:cs="Arial"/>
                <w:b/>
              </w:rPr>
              <w:lastRenderedPageBreak/>
              <w:t>la faune</w:t>
            </w:r>
          </w:p>
        </w:tc>
      </w:tr>
      <w:tr w:rsidR="005A2760" w:rsidRPr="00257ED9" w14:paraId="06F8F5C1" w14:textId="77777777" w:rsidTr="00EC1D53">
        <w:tc>
          <w:tcPr>
            <w:tcW w:w="7248" w:type="dxa"/>
          </w:tcPr>
          <w:p w14:paraId="4295C77F" w14:textId="07BD335D" w:rsidR="005A2760" w:rsidRDefault="005A2760" w:rsidP="005A2760">
            <w:pPr>
              <w:jc w:val="both"/>
              <w:rPr>
                <w:rFonts w:ascii="Arial" w:hAnsi="Arial" w:cs="Arial"/>
              </w:rPr>
            </w:pPr>
            <w:r w:rsidRPr="00A21A0F">
              <w:rPr>
                <w:rFonts w:ascii="Arial" w:hAnsi="Arial" w:cs="Arial"/>
              </w:rPr>
              <w:lastRenderedPageBreak/>
              <w:t xml:space="preserve">Comme aux phases 2 et 3, les indices de présence des céphalophes se répartissent dans tout le PNT. Les zones de forte concentration (plus de 10 indices/km) </w:t>
            </w:r>
            <w:r>
              <w:rPr>
                <w:rFonts w:ascii="Arial" w:hAnsi="Arial" w:cs="Arial"/>
              </w:rPr>
              <w:t>s’é</w:t>
            </w:r>
            <w:r w:rsidRPr="00A21A0F">
              <w:rPr>
                <w:rFonts w:ascii="Arial" w:hAnsi="Arial" w:cs="Arial"/>
              </w:rPr>
              <w:t xml:space="preserve">tendent plus vers la partie Est contrairement </w:t>
            </w:r>
            <w:r>
              <w:rPr>
                <w:rFonts w:ascii="Arial" w:hAnsi="Arial" w:cs="Arial"/>
              </w:rPr>
              <w:t xml:space="preserve">à la phase 2 ou il n’y avait alors </w:t>
            </w:r>
            <w:r w:rsidRPr="00A21A0F">
              <w:rPr>
                <w:rFonts w:ascii="Arial" w:hAnsi="Arial" w:cs="Arial"/>
              </w:rPr>
              <w:t xml:space="preserve">presque pas de zone à forte concentration d’indices. Cette situation pourrait </w:t>
            </w:r>
            <w:r>
              <w:rPr>
                <w:rFonts w:ascii="Arial" w:hAnsi="Arial" w:cs="Arial"/>
              </w:rPr>
              <w:t>démontrer</w:t>
            </w:r>
            <w:r w:rsidRPr="00A21A0F">
              <w:rPr>
                <w:rFonts w:ascii="Arial" w:hAnsi="Arial" w:cs="Arial"/>
              </w:rPr>
              <w:t xml:space="preserve"> une recolonisation progressive de toute l’étendue du PNT par les Céphalophes.</w:t>
            </w:r>
          </w:p>
        </w:tc>
        <w:tc>
          <w:tcPr>
            <w:tcW w:w="1814" w:type="dxa"/>
          </w:tcPr>
          <w:p w14:paraId="07133585" w14:textId="0068198E" w:rsidR="005A2760" w:rsidRPr="00257ED9" w:rsidRDefault="005A2760" w:rsidP="005A2760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8B15B2">
              <w:rPr>
                <w:rFonts w:ascii="Arial" w:hAnsi="Arial" w:cs="Arial"/>
                <w:b/>
              </w:rPr>
              <w:t>Fig</w:t>
            </w:r>
            <w:proofErr w:type="spellEnd"/>
            <w:r w:rsidRPr="008B15B2">
              <w:rPr>
                <w:rFonts w:ascii="Arial" w:hAnsi="Arial" w:cs="Arial"/>
                <w:b/>
              </w:rPr>
              <w:t xml:space="preserve"> 5</w:t>
            </w:r>
          </w:p>
        </w:tc>
      </w:tr>
      <w:tr w:rsidR="008604EB" w:rsidRPr="00257ED9" w14:paraId="5730F8F5" w14:textId="77777777" w:rsidTr="00EC1D53">
        <w:tc>
          <w:tcPr>
            <w:tcW w:w="7248" w:type="dxa"/>
          </w:tcPr>
          <w:p w14:paraId="34653131" w14:textId="318A4B5A" w:rsidR="008604EB" w:rsidRPr="009B1E43" w:rsidRDefault="009B1E43" w:rsidP="007D3D1C">
            <w:pPr>
              <w:jc w:val="both"/>
              <w:rPr>
                <w:rFonts w:ascii="Arial" w:hAnsi="Arial" w:cs="Arial"/>
              </w:rPr>
            </w:pPr>
            <w:r w:rsidRPr="009B1E43">
              <w:rPr>
                <w:rFonts w:ascii="Arial" w:hAnsi="Arial" w:cs="Arial"/>
              </w:rPr>
              <w:t xml:space="preserve">Le nombre total d’observations </w:t>
            </w:r>
            <w:r w:rsidR="007153B9">
              <w:rPr>
                <w:rFonts w:ascii="Arial" w:hAnsi="Arial" w:cs="Arial"/>
              </w:rPr>
              <w:t xml:space="preserve">faites sur ces </w:t>
            </w:r>
            <w:proofErr w:type="spellStart"/>
            <w:r w:rsidR="007153B9">
              <w:rPr>
                <w:rFonts w:ascii="Arial" w:hAnsi="Arial" w:cs="Arial"/>
              </w:rPr>
              <w:t>transects</w:t>
            </w:r>
            <w:proofErr w:type="spellEnd"/>
            <w:r w:rsidRPr="009B1E43">
              <w:rPr>
                <w:rFonts w:ascii="Arial" w:hAnsi="Arial" w:cs="Arial"/>
              </w:rPr>
              <w:t xml:space="preserve"> est important et se chiffre à </w:t>
            </w:r>
            <w:r w:rsidR="00242FCA">
              <w:rPr>
                <w:rFonts w:ascii="Arial" w:hAnsi="Arial" w:cs="Arial"/>
              </w:rPr>
              <w:t>plus de 11000</w:t>
            </w:r>
            <w:r w:rsidRPr="009B1E43">
              <w:rPr>
                <w:rFonts w:ascii="Arial" w:hAnsi="Arial" w:cs="Arial"/>
              </w:rPr>
              <w:t xml:space="preserve"> </w:t>
            </w:r>
            <w:r w:rsidR="00D07B05">
              <w:rPr>
                <w:rFonts w:ascii="Arial" w:hAnsi="Arial" w:cs="Arial"/>
              </w:rPr>
              <w:t>observations</w:t>
            </w:r>
            <w:r w:rsidR="007D3D1C">
              <w:rPr>
                <w:rFonts w:ascii="Arial" w:hAnsi="Arial" w:cs="Arial"/>
              </w:rPr>
              <w:t>, toutes espèces confondues</w:t>
            </w:r>
            <w:r w:rsidR="00EA23D2">
              <w:rPr>
                <w:rFonts w:ascii="Arial" w:hAnsi="Arial" w:cs="Arial"/>
              </w:rPr>
              <w:t xml:space="preserve">. La plupart </w:t>
            </w:r>
            <w:r w:rsidR="007153B9">
              <w:rPr>
                <w:rFonts w:ascii="Arial" w:hAnsi="Arial" w:cs="Arial"/>
              </w:rPr>
              <w:t>étaient</w:t>
            </w:r>
            <w:r w:rsidRPr="009B1E43">
              <w:rPr>
                <w:rFonts w:ascii="Arial" w:hAnsi="Arial" w:cs="Arial"/>
              </w:rPr>
              <w:t xml:space="preserve"> de</w:t>
            </w:r>
            <w:r w:rsidR="00947DDF">
              <w:rPr>
                <w:rFonts w:ascii="Arial" w:hAnsi="Arial" w:cs="Arial"/>
              </w:rPr>
              <w:t>s</w:t>
            </w:r>
            <w:r w:rsidRPr="009B1E43">
              <w:rPr>
                <w:rFonts w:ascii="Arial" w:hAnsi="Arial" w:cs="Arial"/>
              </w:rPr>
              <w:t xml:space="preserve"> bovidés</w:t>
            </w:r>
            <w:r w:rsidR="005A2760">
              <w:rPr>
                <w:rFonts w:ascii="Arial" w:hAnsi="Arial" w:cs="Arial"/>
              </w:rPr>
              <w:t xml:space="preserve"> (39%). D’ailleurs</w:t>
            </w:r>
            <w:r w:rsidR="00751E55">
              <w:rPr>
                <w:rFonts w:ascii="Arial" w:hAnsi="Arial" w:cs="Arial"/>
              </w:rPr>
              <w:t>,</w:t>
            </w:r>
            <w:r w:rsidR="005A2760">
              <w:rPr>
                <w:rFonts w:ascii="Arial" w:hAnsi="Arial" w:cs="Arial"/>
              </w:rPr>
              <w:t xml:space="preserve"> a</w:t>
            </w:r>
            <w:r w:rsidR="007D3D1C">
              <w:rPr>
                <w:rFonts w:ascii="Arial" w:hAnsi="Arial" w:cs="Arial"/>
              </w:rPr>
              <w:t>u cours de cette phase le nombre d’observations directes a</w:t>
            </w:r>
            <w:r w:rsidR="005A2760" w:rsidRPr="00A21A0F">
              <w:rPr>
                <w:rFonts w:ascii="Arial" w:hAnsi="Arial" w:cs="Arial"/>
              </w:rPr>
              <w:t xml:space="preserve"> pratiquement doublé passant de 282 (à la phase </w:t>
            </w:r>
            <w:r w:rsidR="005A2760">
              <w:rPr>
                <w:rFonts w:ascii="Arial" w:hAnsi="Arial" w:cs="Arial"/>
              </w:rPr>
              <w:t>précédente</w:t>
            </w:r>
            <w:r w:rsidR="005A2760" w:rsidRPr="00A21A0F">
              <w:rPr>
                <w:rFonts w:ascii="Arial" w:hAnsi="Arial" w:cs="Arial"/>
              </w:rPr>
              <w:t>) à 484</w:t>
            </w:r>
            <w:r w:rsidR="005A2760">
              <w:rPr>
                <w:rFonts w:ascii="Arial" w:hAnsi="Arial" w:cs="Arial"/>
              </w:rPr>
              <w:t xml:space="preserve"> aujourd’hui. </w:t>
            </w:r>
          </w:p>
        </w:tc>
        <w:tc>
          <w:tcPr>
            <w:tcW w:w="1814" w:type="dxa"/>
          </w:tcPr>
          <w:p w14:paraId="291CF6B3" w14:textId="77777777" w:rsidR="008604EB" w:rsidRPr="00DE2FBF" w:rsidRDefault="00D07B05" w:rsidP="00D07B05">
            <w:pPr>
              <w:rPr>
                <w:rFonts w:ascii="Arial" w:hAnsi="Arial" w:cs="Arial"/>
                <w:b/>
              </w:rPr>
            </w:pPr>
            <w:proofErr w:type="spellStart"/>
            <w:r w:rsidRPr="00DE2FBF">
              <w:rPr>
                <w:rFonts w:ascii="Arial" w:hAnsi="Arial" w:cs="Arial"/>
                <w:b/>
              </w:rPr>
              <w:t>Fig</w:t>
            </w:r>
            <w:proofErr w:type="spellEnd"/>
            <w:r w:rsidRPr="00DE2FBF">
              <w:rPr>
                <w:rFonts w:ascii="Arial" w:hAnsi="Arial" w:cs="Arial"/>
                <w:b/>
              </w:rPr>
              <w:t xml:space="preserve"> 3</w:t>
            </w:r>
          </w:p>
        </w:tc>
      </w:tr>
      <w:tr w:rsidR="003A3604" w:rsidRPr="00257ED9" w14:paraId="3B522769" w14:textId="77777777" w:rsidTr="001B38D8">
        <w:tc>
          <w:tcPr>
            <w:tcW w:w="7248" w:type="dxa"/>
          </w:tcPr>
          <w:p w14:paraId="363057A7" w14:textId="5A7A37C8" w:rsidR="003A3604" w:rsidRPr="00A21A0F" w:rsidRDefault="009563D0">
            <w:pPr>
              <w:jc w:val="both"/>
              <w:rPr>
                <w:rFonts w:ascii="Arial" w:hAnsi="Arial" w:cs="Arial"/>
              </w:rPr>
            </w:pPr>
            <w:r w:rsidRPr="009B1E43">
              <w:rPr>
                <w:rFonts w:ascii="Arial" w:hAnsi="Arial" w:cs="Arial"/>
              </w:rPr>
              <w:t>Les activités humaines, essentiellement illégales (chasse, orpaillage, etc.) représent</w:t>
            </w:r>
            <w:r>
              <w:rPr>
                <w:rFonts w:ascii="Arial" w:hAnsi="Arial" w:cs="Arial"/>
              </w:rPr>
              <w:t>ai</w:t>
            </w:r>
            <w:r w:rsidRPr="009B1E43">
              <w:rPr>
                <w:rFonts w:ascii="Arial" w:hAnsi="Arial" w:cs="Arial"/>
              </w:rPr>
              <w:t>ent 4 % des observations enregistrées</w:t>
            </w:r>
            <w:r>
              <w:rPr>
                <w:rFonts w:ascii="Arial" w:hAnsi="Arial" w:cs="Arial"/>
              </w:rPr>
              <w:t>.</w:t>
            </w:r>
            <w:r w:rsidRPr="009B1E4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Mais l</w:t>
            </w:r>
            <w:r w:rsidR="003A3604" w:rsidRPr="00A21A0F">
              <w:rPr>
                <w:rFonts w:ascii="Arial" w:hAnsi="Arial" w:cs="Arial"/>
              </w:rPr>
              <w:t xml:space="preserve">es indices d’activités humaines les plus rencontrées </w:t>
            </w:r>
            <w:r w:rsidR="00947DDF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taient</w:t>
            </w:r>
            <w:r w:rsidR="003A3604" w:rsidRPr="00A21A0F">
              <w:rPr>
                <w:rFonts w:ascii="Arial" w:hAnsi="Arial" w:cs="Arial"/>
              </w:rPr>
              <w:t xml:space="preserve"> les pistes (300 observations), les pièges (171 observations) et les étuis de cartouches (131 observations). </w:t>
            </w:r>
          </w:p>
        </w:tc>
        <w:tc>
          <w:tcPr>
            <w:tcW w:w="1814" w:type="dxa"/>
          </w:tcPr>
          <w:p w14:paraId="779F74D6" w14:textId="77777777" w:rsidR="003A3604" w:rsidRPr="00CD0FA8" w:rsidRDefault="003A3604" w:rsidP="001B38D8">
            <w:pPr>
              <w:jc w:val="both"/>
              <w:rPr>
                <w:rFonts w:ascii="Arial" w:hAnsi="Arial" w:cs="Arial"/>
                <w:b/>
              </w:rPr>
            </w:pPr>
            <w:r w:rsidRPr="00CD0FA8">
              <w:rPr>
                <w:rFonts w:ascii="Arial" w:hAnsi="Arial" w:cs="Arial"/>
                <w:b/>
              </w:rPr>
              <w:t>Tab 2</w:t>
            </w:r>
          </w:p>
        </w:tc>
      </w:tr>
      <w:tr w:rsidR="003A3604" w:rsidRPr="00257ED9" w14:paraId="241B5190" w14:textId="77777777" w:rsidTr="001B38D8">
        <w:tc>
          <w:tcPr>
            <w:tcW w:w="7248" w:type="dxa"/>
          </w:tcPr>
          <w:p w14:paraId="036932F8" w14:textId="26DC9F99" w:rsidR="003A3604" w:rsidRPr="00A21A0F" w:rsidRDefault="009563D0" w:rsidP="00F10EE6">
            <w:pPr>
              <w:jc w:val="both"/>
              <w:rPr>
                <w:rFonts w:ascii="Arial" w:hAnsi="Arial" w:cs="Arial"/>
              </w:rPr>
            </w:pPr>
            <w:r w:rsidRPr="00A21A0F">
              <w:rPr>
                <w:rFonts w:ascii="Arial" w:hAnsi="Arial" w:cs="Arial"/>
              </w:rPr>
              <w:t xml:space="preserve">Bien que les indices relatifs à l’agression de la faune soient les plus importants (319 observations au total) au cours de cette quatrième phase, </w:t>
            </w:r>
            <w:r>
              <w:rPr>
                <w:rFonts w:ascii="Arial" w:hAnsi="Arial" w:cs="Arial"/>
              </w:rPr>
              <w:t>ils n’atteignent</w:t>
            </w:r>
            <w:r w:rsidRPr="00A21A0F">
              <w:rPr>
                <w:rFonts w:ascii="Arial" w:hAnsi="Arial" w:cs="Arial"/>
              </w:rPr>
              <w:t xml:space="preserve"> pas </w:t>
            </w:r>
            <w:r>
              <w:rPr>
                <w:rFonts w:ascii="Arial" w:hAnsi="Arial" w:cs="Arial"/>
              </w:rPr>
              <w:t xml:space="preserve">encore </w:t>
            </w:r>
            <w:r w:rsidRPr="00A21A0F">
              <w:rPr>
                <w:rFonts w:ascii="Arial" w:hAnsi="Arial" w:cs="Arial"/>
              </w:rPr>
              <w:t>le taux de rencontre de 1 indice</w:t>
            </w:r>
            <w:r>
              <w:rPr>
                <w:rFonts w:ascii="Arial" w:hAnsi="Arial" w:cs="Arial"/>
              </w:rPr>
              <w:t xml:space="preserve"> au </w:t>
            </w:r>
            <w:r w:rsidRPr="00A21A0F">
              <w:rPr>
                <w:rFonts w:ascii="Arial" w:hAnsi="Arial" w:cs="Arial"/>
              </w:rPr>
              <w:t>km</w:t>
            </w:r>
            <w:r w:rsidR="00947DDF">
              <w:rPr>
                <w:rFonts w:ascii="Arial" w:hAnsi="Arial" w:cs="Arial"/>
              </w:rPr>
              <w:t xml:space="preserve"> qui serait un seuil critique</w:t>
            </w:r>
            <w:r>
              <w:rPr>
                <w:rFonts w:ascii="Arial" w:hAnsi="Arial" w:cs="Arial"/>
              </w:rPr>
              <w:t>.</w:t>
            </w:r>
            <w:r w:rsidRPr="00A21A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D’ailleurs l</w:t>
            </w:r>
            <w:r w:rsidR="003A3604" w:rsidRPr="00D07B05">
              <w:rPr>
                <w:rFonts w:ascii="Arial" w:hAnsi="Arial" w:cs="Arial"/>
              </w:rPr>
              <w:t xml:space="preserve">e taux de rencontre des pistes de braconnage a baissé de plus de la moitié et est passé de 1,01/km à 0,42/km au cours de la quatrième phase. </w:t>
            </w:r>
            <w:r>
              <w:rPr>
                <w:rFonts w:ascii="Arial" w:hAnsi="Arial" w:cs="Arial"/>
              </w:rPr>
              <w:t>Quant aux</w:t>
            </w:r>
            <w:r w:rsidR="003A3604" w:rsidRPr="00D07B05">
              <w:rPr>
                <w:rFonts w:ascii="Arial" w:hAnsi="Arial" w:cs="Arial"/>
              </w:rPr>
              <w:t xml:space="preserve"> pièges, le taux de rencontre n’a pas connu un grand changement</w:t>
            </w:r>
            <w:r w:rsidR="00947DDF">
              <w:rPr>
                <w:rFonts w:ascii="Arial" w:hAnsi="Arial" w:cs="Arial"/>
              </w:rPr>
              <w:t xml:space="preserve"> mais décroit</w:t>
            </w:r>
            <w:r w:rsidR="003A3604" w:rsidRPr="00D07B05">
              <w:rPr>
                <w:rFonts w:ascii="Arial" w:hAnsi="Arial" w:cs="Arial"/>
              </w:rPr>
              <w:t>. Il est passé de 0,55/km à la phase 3 à 0,47/km à la phase 4</w:t>
            </w:r>
            <w:r w:rsidR="003A3604">
              <w:rPr>
                <w:rFonts w:ascii="Arial" w:hAnsi="Arial" w:cs="Arial"/>
              </w:rPr>
              <w:t xml:space="preserve">. </w:t>
            </w:r>
            <w:r w:rsidR="003A3604" w:rsidRPr="00D07B0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4" w:type="dxa"/>
          </w:tcPr>
          <w:p w14:paraId="2AD1C191" w14:textId="77777777" w:rsidR="00D8789E" w:rsidRDefault="00D8789E" w:rsidP="001B38D8">
            <w:pPr>
              <w:jc w:val="both"/>
              <w:rPr>
                <w:rFonts w:ascii="Arial" w:hAnsi="Arial" w:cs="Arial"/>
                <w:b/>
              </w:rPr>
            </w:pPr>
          </w:p>
          <w:p w14:paraId="4BFB8F32" w14:textId="77777777" w:rsidR="00D8789E" w:rsidRDefault="00D8789E" w:rsidP="001B38D8">
            <w:pPr>
              <w:jc w:val="both"/>
              <w:rPr>
                <w:rFonts w:ascii="Arial" w:hAnsi="Arial" w:cs="Arial"/>
                <w:b/>
              </w:rPr>
            </w:pPr>
          </w:p>
          <w:p w14:paraId="75D4FBE1" w14:textId="77777777" w:rsidR="003A3604" w:rsidRDefault="003A3604" w:rsidP="001B38D8">
            <w:pPr>
              <w:jc w:val="both"/>
              <w:rPr>
                <w:rFonts w:ascii="Arial" w:hAnsi="Arial" w:cs="Arial"/>
              </w:rPr>
            </w:pPr>
            <w:r w:rsidRPr="00CD0FA8">
              <w:rPr>
                <w:rFonts w:ascii="Arial" w:hAnsi="Arial" w:cs="Arial"/>
                <w:b/>
              </w:rPr>
              <w:t>Tab 2</w:t>
            </w:r>
          </w:p>
          <w:p w14:paraId="06CFD1E4" w14:textId="77777777" w:rsidR="003A3604" w:rsidRDefault="003A3604" w:rsidP="001B38D8">
            <w:pPr>
              <w:jc w:val="both"/>
              <w:rPr>
                <w:rFonts w:ascii="Arial" w:hAnsi="Arial" w:cs="Arial"/>
              </w:rPr>
            </w:pPr>
          </w:p>
          <w:p w14:paraId="6DB3C1B6" w14:textId="77777777" w:rsidR="003A3604" w:rsidRPr="00CD0FA8" w:rsidRDefault="003A3604" w:rsidP="001B38D8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CD0FA8">
              <w:rPr>
                <w:rFonts w:ascii="Arial" w:hAnsi="Arial" w:cs="Arial"/>
                <w:b/>
              </w:rPr>
              <w:t>Fig</w:t>
            </w:r>
            <w:proofErr w:type="spellEnd"/>
            <w:r w:rsidRPr="00CD0FA8">
              <w:rPr>
                <w:rFonts w:ascii="Arial" w:hAnsi="Arial" w:cs="Arial"/>
                <w:b/>
              </w:rPr>
              <w:t xml:space="preserve"> 7</w:t>
            </w:r>
          </w:p>
        </w:tc>
      </w:tr>
      <w:tr w:rsidR="009563D0" w:rsidRPr="00257ED9" w14:paraId="5436809E" w14:textId="77777777" w:rsidTr="001B38D8">
        <w:tc>
          <w:tcPr>
            <w:tcW w:w="7248" w:type="dxa"/>
          </w:tcPr>
          <w:p w14:paraId="74AE749D" w14:textId="226CB773" w:rsidR="009563D0" w:rsidRPr="00A21A0F" w:rsidRDefault="009563D0" w:rsidP="00947DDF">
            <w:pPr>
              <w:jc w:val="both"/>
              <w:rPr>
                <w:rFonts w:ascii="Arial" w:hAnsi="Arial" w:cs="Arial"/>
              </w:rPr>
            </w:pPr>
            <w:r w:rsidRPr="00D07B05">
              <w:rPr>
                <w:rFonts w:ascii="Arial" w:hAnsi="Arial" w:cs="Arial"/>
              </w:rPr>
              <w:t>L’analyse de la répartition des indices de chasse montre</w:t>
            </w:r>
            <w:r w:rsidR="00947DDF">
              <w:rPr>
                <w:rFonts w:ascii="Arial" w:hAnsi="Arial" w:cs="Arial"/>
              </w:rPr>
              <w:t xml:space="preserve"> cependant</w:t>
            </w:r>
            <w:r w:rsidRPr="00D07B05">
              <w:rPr>
                <w:rFonts w:ascii="Arial" w:hAnsi="Arial" w:cs="Arial"/>
              </w:rPr>
              <w:t xml:space="preserve"> pour toutes les phases quelques zones à</w:t>
            </w:r>
            <w:r w:rsidR="00947DDF">
              <w:rPr>
                <w:rFonts w:ascii="Arial" w:hAnsi="Arial" w:cs="Arial"/>
              </w:rPr>
              <w:t xml:space="preserve"> plus fort</w:t>
            </w:r>
            <w:r w:rsidRPr="00D07B05">
              <w:rPr>
                <w:rFonts w:ascii="Arial" w:hAnsi="Arial" w:cs="Arial"/>
              </w:rPr>
              <w:t xml:space="preserve"> taux d’agressions. Pour la phase 4, ces zones sont essentiellement situées à la périphérie du parc. La zone de recherche présente sur les trois phases un taux très faible d’indices de chasse, grâce certainement à une présence humaine régulière</w:t>
            </w:r>
            <w:r w:rsidR="00947DDF">
              <w:rPr>
                <w:rFonts w:ascii="Arial" w:hAnsi="Arial" w:cs="Arial"/>
              </w:rPr>
              <w:t xml:space="preserve"> et aux actions de gestion mises en place par le parc</w:t>
            </w:r>
            <w:r w:rsidRPr="00D07B05">
              <w:rPr>
                <w:rFonts w:ascii="Arial" w:hAnsi="Arial" w:cs="Arial"/>
              </w:rPr>
              <w:t>.</w:t>
            </w:r>
          </w:p>
        </w:tc>
        <w:tc>
          <w:tcPr>
            <w:tcW w:w="1814" w:type="dxa"/>
          </w:tcPr>
          <w:p w14:paraId="63BC91E9" w14:textId="77777777" w:rsidR="009563D0" w:rsidRPr="00CD0FA8" w:rsidRDefault="009563D0" w:rsidP="001B38D8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A23D2" w:rsidRPr="00257ED9" w14:paraId="2D9CC9B2" w14:textId="77777777" w:rsidTr="00EC1D53">
        <w:tc>
          <w:tcPr>
            <w:tcW w:w="7248" w:type="dxa"/>
          </w:tcPr>
          <w:p w14:paraId="1FFBF182" w14:textId="3D53C9D7" w:rsidR="00EA23D2" w:rsidRPr="009B1E43" w:rsidRDefault="00EA23D2" w:rsidP="00F10E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D’autres animaux comme les singes (24%) et les oiseaux (18%) ont également souvent été enregistrés. </w:t>
            </w:r>
            <w:r w:rsidR="00F10EE6">
              <w:rPr>
                <w:rFonts w:ascii="Arial" w:hAnsi="Arial" w:cs="Arial"/>
              </w:rPr>
              <w:t>Par contre, l</w:t>
            </w:r>
            <w:r w:rsidRPr="009B1E43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>éléphants</w:t>
            </w:r>
            <w:r w:rsidR="007D3D1C">
              <w:rPr>
                <w:rFonts w:ascii="Arial" w:hAnsi="Arial" w:cs="Arial"/>
              </w:rPr>
              <w:t xml:space="preserve"> sont peu observés (1%)</w:t>
            </w:r>
            <w:r w:rsidRPr="009B1E43">
              <w:rPr>
                <w:rFonts w:ascii="Arial" w:hAnsi="Arial" w:cs="Arial"/>
              </w:rPr>
              <w:t>.</w:t>
            </w:r>
            <w:r w:rsidR="00976817">
              <w:rPr>
                <w:rFonts w:ascii="Arial" w:hAnsi="Arial" w:cs="Arial"/>
              </w:rPr>
              <w:t xml:space="preserve"> Soit parce </w:t>
            </w:r>
            <w:r w:rsidR="00F10EE6">
              <w:rPr>
                <w:rFonts w:ascii="Arial" w:hAnsi="Arial" w:cs="Arial"/>
              </w:rPr>
              <w:t>que cette</w:t>
            </w:r>
            <w:r w:rsidR="00947DDF">
              <w:rPr>
                <w:rFonts w:ascii="Arial" w:hAnsi="Arial" w:cs="Arial"/>
              </w:rPr>
              <w:t xml:space="preserve"> espèce</w:t>
            </w:r>
            <w:r w:rsidR="00976817">
              <w:rPr>
                <w:rFonts w:ascii="Arial" w:hAnsi="Arial" w:cs="Arial"/>
              </w:rPr>
              <w:t xml:space="preserve"> </w:t>
            </w:r>
            <w:r w:rsidR="00F10EE6">
              <w:rPr>
                <w:rFonts w:ascii="Arial" w:hAnsi="Arial" w:cs="Arial"/>
              </w:rPr>
              <w:t>est</w:t>
            </w:r>
            <w:r w:rsidR="00976817">
              <w:rPr>
                <w:rFonts w:ascii="Arial" w:hAnsi="Arial" w:cs="Arial"/>
              </w:rPr>
              <w:t xml:space="preserve"> effectivement en effectif très réduit dans le parc ou bien parce que </w:t>
            </w:r>
            <w:r w:rsidR="00F10EE6">
              <w:rPr>
                <w:rFonts w:ascii="Arial" w:hAnsi="Arial" w:cs="Arial"/>
              </w:rPr>
              <w:t>la</w:t>
            </w:r>
            <w:r w:rsidR="00976817">
              <w:rPr>
                <w:rFonts w:ascii="Arial" w:hAnsi="Arial" w:cs="Arial"/>
              </w:rPr>
              <w:t xml:space="preserve"> méthode de suivi n</w:t>
            </w:r>
            <w:r w:rsidR="00F10EE6">
              <w:rPr>
                <w:rFonts w:ascii="Arial" w:hAnsi="Arial" w:cs="Arial"/>
              </w:rPr>
              <w:t>e convient pas pour renseigner s</w:t>
            </w:r>
            <w:r w:rsidR="00976817">
              <w:rPr>
                <w:rFonts w:ascii="Arial" w:hAnsi="Arial" w:cs="Arial"/>
              </w:rPr>
              <w:t>es attributs écologiques</w:t>
            </w:r>
            <w:r w:rsidR="00F10EE6">
              <w:rPr>
                <w:rFonts w:ascii="Arial" w:hAnsi="Arial" w:cs="Arial"/>
              </w:rPr>
              <w:t>.</w:t>
            </w:r>
          </w:p>
        </w:tc>
        <w:tc>
          <w:tcPr>
            <w:tcW w:w="1814" w:type="dxa"/>
          </w:tcPr>
          <w:p w14:paraId="1F6CD7BA" w14:textId="77777777" w:rsidR="00EA23D2" w:rsidRPr="00DE2FBF" w:rsidRDefault="00EA23D2" w:rsidP="00D07B05">
            <w:pPr>
              <w:rPr>
                <w:rFonts w:ascii="Arial" w:hAnsi="Arial" w:cs="Arial"/>
                <w:b/>
              </w:rPr>
            </w:pPr>
          </w:p>
        </w:tc>
      </w:tr>
      <w:tr w:rsidR="00D07B05" w:rsidRPr="00257ED9" w14:paraId="5CA1973C" w14:textId="77777777" w:rsidTr="00EC1D53">
        <w:tc>
          <w:tcPr>
            <w:tcW w:w="7248" w:type="dxa"/>
          </w:tcPr>
          <w:p w14:paraId="263F5289" w14:textId="2740D34B" w:rsidR="00D07B05" w:rsidRPr="00D07B05" w:rsidRDefault="00C4002E" w:rsidP="00751E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conclusion, d</w:t>
            </w:r>
            <w:r w:rsidR="00D07B05" w:rsidRPr="00D07B05">
              <w:rPr>
                <w:rFonts w:ascii="Arial" w:hAnsi="Arial" w:cs="Arial"/>
              </w:rPr>
              <w:t>ans l’ensemble, le taux de rencontre</w:t>
            </w:r>
            <w:r w:rsidR="00F10EE6">
              <w:rPr>
                <w:rFonts w:ascii="Arial" w:hAnsi="Arial" w:cs="Arial"/>
              </w:rPr>
              <w:t xml:space="preserve"> des</w:t>
            </w:r>
            <w:r w:rsidR="00D07B05" w:rsidRPr="00D07B05">
              <w:rPr>
                <w:rFonts w:ascii="Arial" w:hAnsi="Arial" w:cs="Arial"/>
              </w:rPr>
              <w:t xml:space="preserve"> </w:t>
            </w:r>
            <w:r w:rsidR="00FA3080">
              <w:rPr>
                <w:rFonts w:ascii="Arial" w:hAnsi="Arial" w:cs="Arial"/>
              </w:rPr>
              <w:t>céphalophes</w:t>
            </w:r>
            <w:r w:rsidR="00D07B05" w:rsidRPr="00D07B05">
              <w:rPr>
                <w:rFonts w:ascii="Arial" w:hAnsi="Arial" w:cs="Arial"/>
              </w:rPr>
              <w:t xml:space="preserve"> augmente dans le PNT au cours des années, </w:t>
            </w:r>
            <w:r w:rsidR="003A3604">
              <w:rPr>
                <w:rFonts w:ascii="Arial" w:hAnsi="Arial" w:cs="Arial"/>
              </w:rPr>
              <w:t>tandis que les</w:t>
            </w:r>
            <w:r w:rsidR="00D07B05" w:rsidRPr="00D07B05">
              <w:rPr>
                <w:rFonts w:ascii="Arial" w:hAnsi="Arial" w:cs="Arial"/>
              </w:rPr>
              <w:t xml:space="preserve"> indices d’agression </w:t>
            </w:r>
            <w:r w:rsidR="00FA3080">
              <w:rPr>
                <w:rFonts w:ascii="Arial" w:hAnsi="Arial" w:cs="Arial"/>
              </w:rPr>
              <w:t xml:space="preserve">se stabilisent ou </w:t>
            </w:r>
            <w:r w:rsidR="00D07B05" w:rsidRPr="00D07B05">
              <w:rPr>
                <w:rFonts w:ascii="Arial" w:hAnsi="Arial" w:cs="Arial"/>
              </w:rPr>
              <w:t>diminuent</w:t>
            </w:r>
            <w:r w:rsidR="00751E55">
              <w:rPr>
                <w:rFonts w:ascii="Arial" w:hAnsi="Arial" w:cs="Arial"/>
              </w:rPr>
              <w:t>.</w:t>
            </w:r>
            <w:r w:rsidR="00D07B05" w:rsidRPr="00D07B05">
              <w:rPr>
                <w:rFonts w:ascii="Arial" w:hAnsi="Arial" w:cs="Arial"/>
              </w:rPr>
              <w:t xml:space="preserve"> </w:t>
            </w:r>
            <w:r w:rsidR="00FA3080" w:rsidRPr="00D07B05">
              <w:rPr>
                <w:rFonts w:ascii="Arial" w:hAnsi="Arial" w:cs="Arial"/>
              </w:rPr>
              <w:t>Ce</w:t>
            </w:r>
            <w:r w:rsidR="00FA3080">
              <w:rPr>
                <w:rFonts w:ascii="Arial" w:hAnsi="Arial" w:cs="Arial"/>
              </w:rPr>
              <w:t>s résultats</w:t>
            </w:r>
            <w:r w:rsidR="00FA3080" w:rsidRPr="00D07B05">
              <w:rPr>
                <w:rFonts w:ascii="Arial" w:hAnsi="Arial" w:cs="Arial"/>
              </w:rPr>
              <w:t xml:space="preserve"> </w:t>
            </w:r>
            <w:r w:rsidR="008359F2">
              <w:rPr>
                <w:rFonts w:ascii="Arial" w:hAnsi="Arial" w:cs="Arial"/>
              </w:rPr>
              <w:t>témoigne</w:t>
            </w:r>
            <w:r w:rsidR="00054730">
              <w:rPr>
                <w:rFonts w:ascii="Arial" w:hAnsi="Arial" w:cs="Arial"/>
              </w:rPr>
              <w:t>nt sans doute</w:t>
            </w:r>
            <w:r w:rsidR="008359F2">
              <w:rPr>
                <w:rFonts w:ascii="Arial" w:hAnsi="Arial" w:cs="Arial"/>
              </w:rPr>
              <w:t xml:space="preserve"> </w:t>
            </w:r>
            <w:r w:rsidR="003A3604">
              <w:rPr>
                <w:rFonts w:ascii="Arial" w:hAnsi="Arial" w:cs="Arial"/>
              </w:rPr>
              <w:t>des impacts des</w:t>
            </w:r>
            <w:r w:rsidR="008359F2">
              <w:rPr>
                <w:rFonts w:ascii="Arial" w:hAnsi="Arial" w:cs="Arial"/>
              </w:rPr>
              <w:t xml:space="preserve"> mesures de gestion mises en place </w:t>
            </w:r>
            <w:r w:rsidR="003A3604">
              <w:rPr>
                <w:rFonts w:ascii="Arial" w:hAnsi="Arial" w:cs="Arial"/>
              </w:rPr>
              <w:t>pour conserver cette valeur « </w:t>
            </w:r>
            <w:proofErr w:type="spellStart"/>
            <w:r w:rsidR="003A3604">
              <w:rPr>
                <w:rFonts w:ascii="Arial" w:hAnsi="Arial" w:cs="Arial"/>
              </w:rPr>
              <w:t>Cephalophe</w:t>
            </w:r>
            <w:proofErr w:type="spellEnd"/>
            <w:r w:rsidR="003A3604">
              <w:rPr>
                <w:rFonts w:ascii="Arial" w:hAnsi="Arial" w:cs="Arial"/>
              </w:rPr>
              <w:t> »</w:t>
            </w:r>
            <w:r w:rsidR="00F10EE6">
              <w:rPr>
                <w:rFonts w:ascii="Arial" w:hAnsi="Arial" w:cs="Arial"/>
              </w:rPr>
              <w:t xml:space="preserve">, prise comme exemple ici pour </w:t>
            </w:r>
            <w:r w:rsidR="00F10EE6">
              <w:rPr>
                <w:rFonts w:ascii="Arial" w:hAnsi="Arial" w:cs="Arial"/>
              </w:rPr>
              <w:lastRenderedPageBreak/>
              <w:t>l’ensemble des populations animales,</w:t>
            </w:r>
            <w:r w:rsidR="003A3604">
              <w:rPr>
                <w:rFonts w:ascii="Arial" w:hAnsi="Arial" w:cs="Arial"/>
              </w:rPr>
              <w:t xml:space="preserve"> et </w:t>
            </w:r>
            <w:r w:rsidR="00FA3080">
              <w:rPr>
                <w:rFonts w:ascii="Arial" w:hAnsi="Arial" w:cs="Arial"/>
              </w:rPr>
              <w:t>pour réduire</w:t>
            </w:r>
            <w:r w:rsidR="003A3604">
              <w:rPr>
                <w:rFonts w:ascii="Arial" w:hAnsi="Arial" w:cs="Arial"/>
              </w:rPr>
              <w:t xml:space="preserve"> les pressions dont elle est la cible</w:t>
            </w:r>
            <w:r>
              <w:rPr>
                <w:rFonts w:ascii="Arial" w:hAnsi="Arial" w:cs="Arial"/>
              </w:rPr>
              <w:t>.</w:t>
            </w:r>
            <w:r w:rsidR="00054730">
              <w:rPr>
                <w:rFonts w:ascii="Arial" w:hAnsi="Arial" w:cs="Arial"/>
              </w:rPr>
              <w:t xml:space="preserve"> Cela démontrerait donc</w:t>
            </w:r>
            <w:r>
              <w:rPr>
                <w:rFonts w:ascii="Arial" w:hAnsi="Arial" w:cs="Arial"/>
              </w:rPr>
              <w:t xml:space="preserve">  </w:t>
            </w:r>
            <w:r w:rsidR="00054730">
              <w:rPr>
                <w:rFonts w:ascii="Arial" w:hAnsi="Arial" w:cs="Arial"/>
              </w:rPr>
              <w:t>le succès de la gestion du parc.</w:t>
            </w:r>
          </w:p>
        </w:tc>
        <w:tc>
          <w:tcPr>
            <w:tcW w:w="1814" w:type="dxa"/>
          </w:tcPr>
          <w:p w14:paraId="664E15A7" w14:textId="77777777" w:rsidR="00D07B05" w:rsidRPr="00257ED9" w:rsidRDefault="00D07B05" w:rsidP="00EC1D53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E33C465" w14:textId="77777777" w:rsidR="00DE2FBF" w:rsidRDefault="00DE2FBF"/>
    <w:p w14:paraId="63022A3C" w14:textId="2E0738D9" w:rsidR="00DE2FBF" w:rsidRPr="00751E55" w:rsidRDefault="00751E55">
      <w:pPr>
        <w:spacing w:after="160" w:line="259" w:lineRule="auto"/>
        <w:rPr>
          <w:b/>
        </w:rPr>
      </w:pPr>
      <w:r w:rsidRPr="00751E55">
        <w:rPr>
          <w:b/>
        </w:rPr>
        <w:t xml:space="preserve">Références </w:t>
      </w:r>
      <w:proofErr w:type="spellStart"/>
      <w:r w:rsidRPr="00751E55">
        <w:rPr>
          <w:b/>
        </w:rPr>
        <w:t>bibiographiques</w:t>
      </w:r>
      <w:proofErr w:type="spellEnd"/>
    </w:p>
    <w:p w14:paraId="661C9613" w14:textId="5D2F717B" w:rsidR="00751E55" w:rsidRDefault="00751E55">
      <w:pPr>
        <w:spacing w:after="160" w:line="259" w:lineRule="auto"/>
      </w:pPr>
      <w:r>
        <w:t xml:space="preserve">OIPR, 2007. Rapport de résultats du </w:t>
      </w:r>
      <w:proofErr w:type="spellStart"/>
      <w:r>
        <w:t>biomonitoring</w:t>
      </w:r>
      <w:proofErr w:type="spellEnd"/>
      <w:r>
        <w:t> : Phase II (septembre 2006 – a</w:t>
      </w:r>
      <w:r w:rsidRPr="00751E55">
        <w:t>vril 2007)</w:t>
      </w:r>
      <w:r>
        <w:t>. Rapport OIPR</w:t>
      </w:r>
      <w:r w:rsidR="000D2E8C">
        <w:t>/WCF</w:t>
      </w:r>
      <w:r>
        <w:t xml:space="preserve">, </w:t>
      </w:r>
      <w:proofErr w:type="spellStart"/>
      <w:r w:rsidR="000D2E8C">
        <w:t>Soubré</w:t>
      </w:r>
      <w:proofErr w:type="spellEnd"/>
      <w:r>
        <w:t xml:space="preserve">. </w:t>
      </w:r>
    </w:p>
    <w:p w14:paraId="6DB9A85A" w14:textId="0AA20203" w:rsidR="00751E55" w:rsidRDefault="000D2E8C">
      <w:pPr>
        <w:spacing w:after="160" w:line="259" w:lineRule="auto"/>
      </w:pPr>
      <w:proofErr w:type="spellStart"/>
      <w:r>
        <w:t>Yapi</w:t>
      </w:r>
      <w:proofErr w:type="spellEnd"/>
      <w:r>
        <w:t xml:space="preserve"> F., N’</w:t>
      </w:r>
      <w:proofErr w:type="spellStart"/>
      <w:r>
        <w:t>goran</w:t>
      </w:r>
      <w:proofErr w:type="spellEnd"/>
      <w:r>
        <w:t xml:space="preserve"> P., </w:t>
      </w:r>
      <w:proofErr w:type="gramStart"/>
      <w:r>
        <w:t>2008 .</w:t>
      </w:r>
      <w:proofErr w:type="gramEnd"/>
      <w:r>
        <w:t xml:space="preserve"> Etat du Parc national de Tai : Rapports de résultats du </w:t>
      </w:r>
      <w:proofErr w:type="spellStart"/>
      <w:r>
        <w:t>biomonitoring</w:t>
      </w:r>
      <w:proofErr w:type="spellEnd"/>
      <w:r>
        <w:t xml:space="preserve"> phase III </w:t>
      </w:r>
      <w:r>
        <w:t>(août 2007 – mars 2008)</w:t>
      </w:r>
      <w:r>
        <w:t xml:space="preserve">. Rapport OIPR/WCF, </w:t>
      </w:r>
      <w:proofErr w:type="spellStart"/>
      <w:r>
        <w:t>Soubré</w:t>
      </w:r>
      <w:proofErr w:type="spellEnd"/>
      <w:r>
        <w:t>.</w:t>
      </w:r>
    </w:p>
    <w:p w14:paraId="07A5D0DB" w14:textId="5686A75E" w:rsidR="000D2E8C" w:rsidRDefault="000D2E8C">
      <w:pPr>
        <w:spacing w:after="160" w:line="259" w:lineRule="auto"/>
      </w:pPr>
      <w:proofErr w:type="spellStart"/>
      <w:r w:rsidRPr="000D2E8C">
        <w:rPr>
          <w:lang w:val="de-DE"/>
        </w:rPr>
        <w:t>Yapi</w:t>
      </w:r>
      <w:proofErr w:type="spellEnd"/>
      <w:r w:rsidRPr="000D2E8C">
        <w:rPr>
          <w:lang w:val="de-DE"/>
        </w:rPr>
        <w:t xml:space="preserve"> A. F., </w:t>
      </w:r>
      <w:proofErr w:type="spellStart"/>
      <w:r w:rsidRPr="000D2E8C">
        <w:rPr>
          <w:lang w:val="de-DE"/>
        </w:rPr>
        <w:t>N’Goran</w:t>
      </w:r>
      <w:proofErr w:type="spellEnd"/>
      <w:r w:rsidRPr="000D2E8C">
        <w:rPr>
          <w:lang w:val="de-DE"/>
        </w:rPr>
        <w:t xml:space="preserve"> K. P., Herbinger I., </w:t>
      </w:r>
      <w:proofErr w:type="spellStart"/>
      <w:r w:rsidRPr="000D2E8C">
        <w:rPr>
          <w:lang w:val="de-DE"/>
        </w:rPr>
        <w:t>Tondossama</w:t>
      </w:r>
      <w:proofErr w:type="spellEnd"/>
      <w:r w:rsidRPr="000D2E8C">
        <w:rPr>
          <w:lang w:val="de-DE"/>
        </w:rPr>
        <w:t xml:space="preserve"> A. et </w:t>
      </w:r>
      <w:proofErr w:type="spellStart"/>
      <w:r w:rsidRPr="000D2E8C">
        <w:rPr>
          <w:lang w:val="de-DE"/>
        </w:rPr>
        <w:t>Boesch</w:t>
      </w:r>
      <w:proofErr w:type="spellEnd"/>
      <w:r w:rsidRPr="000D2E8C">
        <w:rPr>
          <w:lang w:val="de-DE"/>
        </w:rPr>
        <w:t xml:space="preserve"> C. (2009). </w:t>
      </w:r>
      <w:r w:rsidRPr="000D2E8C">
        <w:t xml:space="preserve">Etat du Parc National de </w:t>
      </w:r>
      <w:proofErr w:type="spellStart"/>
      <w:r w:rsidRPr="000D2E8C">
        <w:t>Taï</w:t>
      </w:r>
      <w:proofErr w:type="spellEnd"/>
      <w:r w:rsidRPr="000D2E8C">
        <w:t xml:space="preserve"> : Rapport de résultats de </w:t>
      </w:r>
      <w:proofErr w:type="spellStart"/>
      <w:r w:rsidRPr="000D2E8C">
        <w:t>biomonitoring</w:t>
      </w:r>
      <w:proofErr w:type="spellEnd"/>
      <w:r w:rsidRPr="000D2E8C">
        <w:t xml:space="preserve"> phase IV (août 2008 – février 2009). Rapport OIPR/WCF, </w:t>
      </w:r>
      <w:proofErr w:type="spellStart"/>
      <w:r w:rsidRPr="000D2E8C">
        <w:t>Soubré</w:t>
      </w:r>
      <w:proofErr w:type="spellEnd"/>
      <w:r w:rsidRPr="000D2E8C">
        <w:t>.</w:t>
      </w:r>
      <w:bookmarkStart w:id="0" w:name="_GoBack"/>
      <w:bookmarkEnd w:id="0"/>
    </w:p>
    <w:sectPr w:rsidR="000D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6E05"/>
    <w:multiLevelType w:val="hybridMultilevel"/>
    <w:tmpl w:val="86E8D904"/>
    <w:lvl w:ilvl="0" w:tplc="72943B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5F"/>
    <w:rsid w:val="00037635"/>
    <w:rsid w:val="00054730"/>
    <w:rsid w:val="000D2E8C"/>
    <w:rsid w:val="00213EA1"/>
    <w:rsid w:val="00242FCA"/>
    <w:rsid w:val="002D4669"/>
    <w:rsid w:val="003A1655"/>
    <w:rsid w:val="003A3604"/>
    <w:rsid w:val="004536E6"/>
    <w:rsid w:val="005820E9"/>
    <w:rsid w:val="005A2760"/>
    <w:rsid w:val="0062367F"/>
    <w:rsid w:val="00635423"/>
    <w:rsid w:val="006419CF"/>
    <w:rsid w:val="006E4E9F"/>
    <w:rsid w:val="006E6076"/>
    <w:rsid w:val="00705643"/>
    <w:rsid w:val="007153B9"/>
    <w:rsid w:val="00742FF5"/>
    <w:rsid w:val="00751E55"/>
    <w:rsid w:val="007D3D1C"/>
    <w:rsid w:val="008359F2"/>
    <w:rsid w:val="008604EB"/>
    <w:rsid w:val="00885B68"/>
    <w:rsid w:val="008B15B2"/>
    <w:rsid w:val="00947DDF"/>
    <w:rsid w:val="009563D0"/>
    <w:rsid w:val="00976817"/>
    <w:rsid w:val="009B1E43"/>
    <w:rsid w:val="009C7F42"/>
    <w:rsid w:val="009F7082"/>
    <w:rsid w:val="00A21A0F"/>
    <w:rsid w:val="00AB31B3"/>
    <w:rsid w:val="00B47771"/>
    <w:rsid w:val="00BE329B"/>
    <w:rsid w:val="00C4002E"/>
    <w:rsid w:val="00CD0FA8"/>
    <w:rsid w:val="00D07B05"/>
    <w:rsid w:val="00D635A1"/>
    <w:rsid w:val="00D8789E"/>
    <w:rsid w:val="00DA588A"/>
    <w:rsid w:val="00DE2FBF"/>
    <w:rsid w:val="00E36E98"/>
    <w:rsid w:val="00E46D83"/>
    <w:rsid w:val="00E8005F"/>
    <w:rsid w:val="00EA23D2"/>
    <w:rsid w:val="00F10EE6"/>
    <w:rsid w:val="00F74C40"/>
    <w:rsid w:val="00FA3080"/>
    <w:rsid w:val="00F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2CE57"/>
  <w15:docId w15:val="{7CA69589-C9E3-4A30-9B58-73F3171F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005F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56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FCA"/>
    <w:rPr>
      <w:rFonts w:ascii="Tahoma" w:eastAsia="Calibri" w:hAnsi="Tahoma" w:cs="Tahoma"/>
      <w:sz w:val="16"/>
      <w:szCs w:val="16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E32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29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29B"/>
    <w:rPr>
      <w:rFonts w:ascii="Calibri" w:eastAsia="Calibri" w:hAnsi="Calibri" w:cs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2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29B"/>
    <w:rPr>
      <w:rFonts w:ascii="Calibri" w:eastAsia="Calibri" w:hAnsi="Calibri" w:cs="Times New Roman"/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Inza Koné</dc:creator>
  <cp:lastModifiedBy>Inza Koné</cp:lastModifiedBy>
  <cp:revision>2</cp:revision>
  <dcterms:created xsi:type="dcterms:W3CDTF">2016-10-13T15:44:00Z</dcterms:created>
  <dcterms:modified xsi:type="dcterms:W3CDTF">2016-10-13T15:44:00Z</dcterms:modified>
</cp:coreProperties>
</file>